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bidi w:val="0"/>
        <w:rPr>
          <w:rFonts w:hint="eastAsia"/>
        </w:rPr>
      </w:pPr>
      <w:r>
        <w:rPr>
          <w:rFonts w:hint="eastAsia"/>
        </w:rPr>
        <w:t>StructGPT：一种基于LLM的处理结构化数据的通用框架</w:t>
      </w:r>
    </w:p>
    <w:p>
      <w:pPr>
        <w:bidi w:val="0"/>
        <w:rPr>
          <w:rFonts w:hint="default"/>
          <w:lang w:val="en-US"/>
        </w:rPr>
        <w:sectPr>
          <w:headerReference r:id="rId3" w:type="default"/>
          <w:footerReference r:id="rId4" w:type="default"/>
          <w:pgSz w:w="11905" w:h="16840"/>
          <w:cols w:space="720" w:num="1"/>
        </w:sectPr>
      </w:pPr>
      <w:bookmarkStart w:id="0" w:name="heading_0"/>
    </w:p>
    <w:p>
      <w:pPr>
        <w:pStyle w:val="6"/>
        <w:numPr>
          <w:ilvl w:val="0"/>
          <w:numId w:val="1"/>
        </w:numPr>
        <w:bidi w:val="0"/>
        <w:rPr>
          <w:rFonts w:hint="eastAsia" w:ascii="黑体" w:hAnsi="黑体" w:eastAsia="黑体" w:cs="黑体"/>
        </w:rPr>
      </w:pPr>
      <w:r>
        <w:rPr>
          <w:rFonts w:hint="eastAsia" w:ascii="黑体" w:hAnsi="黑体" w:eastAsia="黑体" w:cs="黑体"/>
        </w:rPr>
        <w:t>引言</w:t>
      </w:r>
      <w:bookmarkEnd w:id="0"/>
    </w:p>
    <w:p>
      <w:pPr>
        <w:pStyle w:val="7"/>
        <w:bidi w:val="0"/>
        <w:rPr>
          <w:rFonts w:hint="eastAsia"/>
        </w:rPr>
      </w:pPr>
      <w:bookmarkStart w:id="1" w:name="heading_1"/>
      <w:r>
        <w:rPr>
          <w:rFonts w:hint="eastAsia"/>
          <w:lang w:val="en-US" w:eastAsia="zh-CN"/>
        </w:rPr>
        <w:t>1.1</w:t>
      </w:r>
      <w:r>
        <w:rPr>
          <w:rFonts w:hint="eastAsia"/>
        </w:rPr>
        <w:t>结构化数据</w:t>
      </w:r>
      <w:bookmarkEnd w:id="1"/>
    </w:p>
    <w:p>
      <w:pPr>
        <w:pStyle w:val="8"/>
        <w:bidi w:val="0"/>
      </w:pPr>
      <w:bookmarkStart w:id="2" w:name="heading_2"/>
      <w:r>
        <w:t xml:space="preserve">1. </w:t>
      </w:r>
      <w:r>
        <w:rPr>
          <w:rFonts w:hint="eastAsia"/>
          <w:lang w:val="en-US" w:eastAsia="zh-CN"/>
        </w:rPr>
        <w:t>1.1</w:t>
      </w:r>
      <w:r>
        <w:t>结构化数据的重要性及其应用</w:t>
      </w:r>
      <w:bookmarkEnd w:id="2"/>
    </w:p>
    <w:p>
      <w:pPr>
        <w:bidi w:val="0"/>
        <w:ind w:firstLine="360" w:firstLineChars="200"/>
      </w:pPr>
      <w:r>
        <w:rPr>
          <w:sz w:val="18"/>
          <w:szCs w:val="20"/>
        </w:rPr>
        <w:t>结构化数据通常是以严格格式组织的信息，这使得机器和算法能以高效和自动化的方式访问及处理这些数据。在商业智能、决策支持系统和科学研究等领域，结构化数据因其高度组织性和易于查询处理的特性，被广泛应用。例如，知识图谱以实体及其相互关系的三元组形式存储信息，而传统数据库则通过表和字段来组织数据。这些结构化形式提供了数据处理的标准化方法，从而支持复杂的查询和数据分析。</w:t>
      </w:r>
    </w:p>
    <w:p>
      <w:pPr>
        <w:pStyle w:val="8"/>
        <w:bidi w:val="0"/>
      </w:pPr>
      <w:bookmarkStart w:id="3" w:name="heading_3"/>
      <w:r>
        <w:rPr>
          <w:rFonts w:hint="eastAsia"/>
          <w:lang w:val="en-US" w:eastAsia="zh-CN"/>
        </w:rPr>
        <w:t>1.1.2</w:t>
      </w:r>
      <w:r>
        <w:t xml:space="preserve"> LLMs在处理结构化数据时面临的挑战</w:t>
      </w:r>
      <w:bookmarkEnd w:id="3"/>
    </w:p>
    <w:p>
      <w:pPr>
        <w:bidi w:val="0"/>
        <w:ind w:firstLine="360" w:firstLineChars="200"/>
        <w:rPr>
          <w:rFonts w:hint="eastAsia"/>
          <w:sz w:val="18"/>
          <w:szCs w:val="20"/>
        </w:rPr>
      </w:pPr>
      <w:r>
        <w:rPr>
          <w:rFonts w:hint="eastAsia"/>
          <w:sz w:val="18"/>
          <w:szCs w:val="20"/>
        </w:rPr>
        <w:t>尽管大型语言模型如GPT系列在自然语言处理领域取得显著成就，它们在处理结构化数据方面还存在一些挑战：</w:t>
      </w:r>
    </w:p>
    <w:p>
      <w:pPr>
        <w:bidi w:val="0"/>
        <w:rPr>
          <w:rFonts w:hint="eastAsia"/>
          <w:sz w:val="18"/>
          <w:szCs w:val="20"/>
        </w:rPr>
      </w:pPr>
      <w:r>
        <w:rPr>
          <w:rFonts w:hint="eastAsia"/>
          <w:b/>
          <w:bCs/>
          <w:sz w:val="18"/>
          <w:szCs w:val="20"/>
          <w:lang w:val="en-US" w:eastAsia="zh-CN"/>
        </w:rPr>
        <w:t>1.</w:t>
      </w:r>
      <w:r>
        <w:rPr>
          <w:rFonts w:hint="eastAsia"/>
          <w:b/>
          <w:bCs/>
          <w:sz w:val="18"/>
          <w:szCs w:val="20"/>
        </w:rPr>
        <w:t>特殊数据格式的处理困难：</w:t>
      </w:r>
      <w:r>
        <w:rPr>
          <w:rFonts w:hint="eastAsia"/>
          <w:sz w:val="18"/>
          <w:szCs w:val="20"/>
        </w:rPr>
        <w:t>结构化数据，如知识图谱和数据库，具有其特殊的组织格式，这对于未专门训练处理此类数据的LLMs来说较为复杂。模型在训练期间主要接触非结构化文本，缺乏对于结构化数据中的实体、关系及其连接方式的深入理解。</w:t>
      </w:r>
    </w:p>
    <w:p>
      <w:pPr>
        <w:bidi w:val="0"/>
        <w:rPr>
          <w:rFonts w:hint="eastAsia"/>
          <w:sz w:val="18"/>
          <w:szCs w:val="20"/>
        </w:rPr>
      </w:pPr>
      <w:r>
        <w:rPr>
          <w:rFonts w:hint="eastAsia"/>
          <w:b/>
          <w:bCs/>
          <w:sz w:val="18"/>
          <w:szCs w:val="20"/>
          <w:lang w:val="en-US"/>
        </w:rPr>
        <w:t>2.</w:t>
      </w:r>
      <w:r>
        <w:rPr>
          <w:rFonts w:hint="eastAsia"/>
          <w:b/>
          <w:bCs/>
          <w:sz w:val="18"/>
          <w:szCs w:val="20"/>
        </w:rPr>
        <w:t>庞大数据量的处理限制：</w:t>
      </w:r>
      <w:r>
        <w:rPr>
          <w:rFonts w:hint="eastAsia"/>
          <w:sz w:val="18"/>
          <w:szCs w:val="20"/>
        </w:rPr>
        <w:t>结构化数据的另一个挑战是其庞大的数据量。例如，Wiki Data包含超过一亿条数据项，Freebase拥有近19亿条三元组。相比之下，GPT-4的令牌限制为8192，这意味着无法在一次处理中涵盖所有相关数据。这限制了LLMs在不借助外部信息的情况下进行复杂推理的能力。</w:t>
      </w:r>
    </w:p>
    <w:p>
      <w:pPr>
        <w:bidi w:val="0"/>
        <w:ind w:firstLine="360" w:firstLineChars="200"/>
        <w:rPr>
          <w:rFonts w:hint="eastAsia"/>
          <w:sz w:val="18"/>
          <w:szCs w:val="20"/>
        </w:rPr>
      </w:pPr>
      <w:r>
        <w:rPr>
          <w:rFonts w:hint="eastAsia"/>
          <w:sz w:val="18"/>
          <w:szCs w:val="20"/>
        </w:rPr>
        <w:t>面对这些挑战，未来的研究需要开发新的模型架构和训练方法，以让LLMs能更有效地理解和处理结构化数据。这可能包括引入新的内部结构以更好地捕捉数据间的关系，或开发新的训练策略以提高从结构化数据中检索和推理的能力。通过这些创新，LLMs可以更好地应对复杂数据环境，为数据驱动的决策和智能系统的未来发展提供支持。</w:t>
      </w:r>
    </w:p>
    <w:p>
      <w:pPr>
        <w:pStyle w:val="7"/>
        <w:numPr>
          <w:ilvl w:val="0"/>
          <w:numId w:val="1"/>
        </w:numPr>
        <w:bidi w:val="0"/>
      </w:pPr>
      <w:bookmarkStart w:id="4" w:name="heading_4"/>
      <w:r>
        <w:t>现有研究</w:t>
      </w:r>
      <w:bookmarkEnd w:id="4"/>
    </w:p>
    <w:p>
      <w:pPr>
        <w:bidi w:val="0"/>
        <w:ind w:firstLine="360" w:firstLineChars="200"/>
        <w:rPr>
          <w:sz w:val="18"/>
          <w:szCs w:val="20"/>
        </w:rPr>
      </w:pPr>
      <w:r>
        <w:rPr>
          <w:sz w:val="18"/>
          <w:szCs w:val="20"/>
        </w:rPr>
        <w:t>在处理结构化数据方面，传统的大型语言模型（LLMs）如GPT通常面临理解和操作结构化数据格式的困难。现有研究主要集中在如何使这些模型能够更好地理解和生成结构化数据的查询和回答。</w:t>
      </w:r>
    </w:p>
    <w:p>
      <w:pPr>
        <w:numPr>
          <w:ilvl w:val="0"/>
          <w:numId w:val="2"/>
        </w:numPr>
        <w:bidi w:val="0"/>
        <w:rPr>
          <w:sz w:val="18"/>
          <w:szCs w:val="20"/>
        </w:rPr>
      </w:pPr>
      <w:r>
        <w:rPr>
          <w:b/>
          <w:bCs/>
          <w:sz w:val="18"/>
          <w:szCs w:val="20"/>
        </w:rPr>
        <w:t>特定模型架构：</w:t>
      </w:r>
      <w:r>
        <w:rPr>
          <w:sz w:val="18"/>
          <w:szCs w:val="20"/>
        </w:rPr>
        <w:t>早期的工作集中于为特定类型的结构化数据设计定制的模型架构，如图神经网络（GNNs）用于处理知识图谱，表格转换器（Table Transformers）用于处理数据表。这些方法虽然在特定任务上表现良好，但通常缺乏跨不同类型结构化数据的通用性，且难以迁移到其他任务。</w:t>
      </w:r>
    </w:p>
    <w:p>
      <w:pPr>
        <w:numPr>
          <w:ilvl w:val="0"/>
          <w:numId w:val="2"/>
        </w:numPr>
        <w:bidi w:val="0"/>
        <w:ind w:left="0" w:leftChars="0" w:firstLine="0" w:firstLineChars="0"/>
        <w:rPr>
          <w:sz w:val="18"/>
          <w:szCs w:val="20"/>
        </w:rPr>
      </w:pPr>
      <w:r>
        <w:rPr>
          <w:b/>
          <w:bCs/>
          <w:sz w:val="18"/>
          <w:szCs w:val="20"/>
        </w:rPr>
        <w:t>预训练语言模型的利用：</w:t>
      </w:r>
      <w:r>
        <w:rPr>
          <w:sz w:val="18"/>
          <w:szCs w:val="20"/>
        </w:rPr>
        <w:t>随着预训练语言模型（如T5和BART）的成功，一些研究开始利用这些模型作为不同结构化数据任务的通用编码器或解决方案。例如，UnifiedSKG项目通过将结构化数据任务统一到文本到文本的格式，利用T5进行微调来学习生成正确的答案。</w:t>
      </w:r>
    </w:p>
    <w:p>
      <w:pPr>
        <w:bidi w:val="0"/>
        <w:ind w:firstLine="360" w:firstLineChars="200"/>
        <w:rPr>
          <w:sz w:val="18"/>
          <w:szCs w:val="20"/>
        </w:rPr>
      </w:pPr>
      <w:r>
        <w:rPr>
          <w:sz w:val="18"/>
          <w:szCs w:val="20"/>
        </w:rPr>
        <w:t>虽然这些方法在提升结构化数据处理方面取得了一些进展，但它们通常需要对模型参数进行调整，并且在处理大规模结构化数据时受到输入长度的限制。此外，这些方法往往专注于特定类型的结构化数据，缺乏处理多种数据类型的通用性。</w:t>
      </w:r>
    </w:p>
    <w:p>
      <w:pPr>
        <w:pStyle w:val="7"/>
        <w:numPr>
          <w:ilvl w:val="0"/>
          <w:numId w:val="2"/>
        </w:numPr>
        <w:bidi w:val="0"/>
      </w:pPr>
      <w:bookmarkStart w:id="5" w:name="heading_5"/>
      <w:r>
        <w:t>实验</w:t>
      </w:r>
      <w:bookmarkEnd w:id="5"/>
    </w:p>
    <w:p>
      <w:pPr>
        <w:pStyle w:val="8"/>
        <w:bidi w:val="0"/>
      </w:pPr>
      <w:bookmarkStart w:id="6" w:name="heading_6"/>
      <w:r>
        <w:rPr>
          <w:rFonts w:hint="default"/>
          <w:lang w:val="en-US"/>
        </w:rPr>
        <w:t>3.1</w:t>
      </w:r>
      <w:r>
        <w:t>实验原理</w:t>
      </w:r>
      <w:bookmarkEnd w:id="6"/>
    </w:p>
    <w:p>
      <w:pPr>
        <w:bidi w:val="0"/>
        <w:ind w:firstLine="360" w:firstLineChars="200"/>
        <w:rPr>
          <w:sz w:val="18"/>
          <w:szCs w:val="20"/>
        </w:rPr>
      </w:pPr>
      <w:r>
        <w:rPr>
          <w:sz w:val="18"/>
          <w:szCs w:val="20"/>
        </w:rPr>
        <w:t>我们注意到，结构化数据组织良好，并支持通过形式化语言或查询（称为通用接口）进行轻松访问（比如说使用SQL与SPARQL）。我们的基本思想是把LLM进行Reading和Reasoning的两个过程分开来，分别进行处理，先利用结构化数据的接口实现精确、高效的数据访问和过滤（获取相关证据），进而利用LLMs的推理能力找出问题的最终方案或结果（完成任务）。通过这种方式，LLMs可以集中精力在推理过程中回答问题，而不需要考虑专门阅读结构化数据的方法。我们暂且可以称这个处理方式的框架叫做IRR（Iterative Reading-then-Reasoning）框架。</w:t>
      </w:r>
    </w:p>
    <w:p>
      <w:pPr>
        <w:bidi w:val="0"/>
        <w:ind w:firstLine="360" w:firstLineChars="200"/>
      </w:pPr>
      <w:r>
        <w:rPr>
          <w:sz w:val="18"/>
          <w:szCs w:val="20"/>
        </w:rPr>
        <w:t>在论文中设计了专门用于读取结构化数据的接口，并迭代执行invoking-linearization-generation过程，以利用大型语言模型（LLMs）在接口上进行推理，直到得出最终答案或可执行的SQL语句。</w:t>
      </w:r>
    </w:p>
    <w:p>
      <w:pPr>
        <w:bidi w:val="0"/>
        <w:jc w:val="center"/>
        <w:sectPr>
          <w:type w:val="continuous"/>
          <w:pgSz w:w="11905" w:h="16840"/>
          <w:cols w:equalWidth="0" w:num="2">
            <w:col w:w="3940" w:space="425"/>
            <w:col w:w="3940"/>
          </w:cols>
        </w:sectPr>
      </w:pPr>
    </w:p>
    <w:p>
      <w:pPr>
        <w:bidi w:val="0"/>
        <w:jc w:val="center"/>
      </w:pPr>
      <w:r>
        <w:drawing>
          <wp:inline distT="0" distB="0" distL="0" distR="0">
            <wp:extent cx="4491355" cy="3254375"/>
            <wp:effectExtent l="0" t="0" r="4445" b="22225"/>
            <wp:docPr id="1" name="Drawing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pic:cNvPicPr>
                      <a:picLocks noChangeAspect="1"/>
                    </pic:cNvPicPr>
                  </pic:nvPicPr>
                  <pic:blipFill>
                    <a:blip r:embed="rId6"/>
                    <a:stretch>
                      <a:fillRect/>
                    </a:stretch>
                  </pic:blipFill>
                  <pic:spPr>
                    <a:xfrm>
                      <a:off x="0" y="0"/>
                      <a:ext cx="4491355" cy="3254375"/>
                    </a:xfrm>
                    <a:prstGeom prst="rect">
                      <a:avLst/>
                    </a:prstGeom>
                  </pic:spPr>
                </pic:pic>
              </a:graphicData>
            </a:graphic>
          </wp:inline>
        </w:drawing>
      </w:r>
    </w:p>
    <w:p>
      <w:pPr>
        <w:bidi w:val="0"/>
        <w:jc w:val="center"/>
        <w:rPr>
          <w:sz w:val="18"/>
          <w:szCs w:val="20"/>
        </w:rPr>
      </w:pPr>
      <w:r>
        <w:rPr>
          <w:sz w:val="15"/>
          <w:szCs w:val="16"/>
        </w:rPr>
        <w:t>实验原理图（源自论文）</w:t>
      </w:r>
      <w:r>
        <w:br w:type="textWrapping"/>
      </w:r>
      <w:r>
        <w:drawing>
          <wp:inline distT="0" distB="0" distL="0" distR="0">
            <wp:extent cx="5147310" cy="1949450"/>
            <wp:effectExtent l="0" t="0" r="8890" b="6350"/>
            <wp:docPr id="2" name="Draw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pic:cNvPicPr>
                      <a:picLocks noChangeAspect="1"/>
                    </pic:cNvPicPr>
                  </pic:nvPicPr>
                  <pic:blipFill>
                    <a:blip r:embed="rId7"/>
                    <a:srcRect l="10072" t="-2413" r="10543" b="613"/>
                    <a:stretch>
                      <a:fillRect/>
                    </a:stretch>
                  </pic:blipFill>
                  <pic:spPr>
                    <a:xfrm>
                      <a:off x="0" y="0"/>
                      <a:ext cx="5147310" cy="1949450"/>
                    </a:xfrm>
                    <a:prstGeom prst="rect">
                      <a:avLst/>
                    </a:prstGeom>
                  </pic:spPr>
                </pic:pic>
              </a:graphicData>
            </a:graphic>
          </wp:inline>
        </w:drawing>
      </w:r>
    </w:p>
    <w:p>
      <w:pPr>
        <w:bidi w:val="0"/>
        <w:ind w:firstLine="300" w:firstLineChars="200"/>
        <w:jc w:val="center"/>
        <w:rPr>
          <w:rFonts w:hint="eastAsia"/>
          <w:sz w:val="15"/>
          <w:szCs w:val="16"/>
          <w:lang w:val="en-US" w:eastAsia="zh-CN"/>
        </w:rPr>
      </w:pPr>
      <w:r>
        <w:rPr>
          <w:rFonts w:hint="eastAsia"/>
          <w:sz w:val="15"/>
          <w:szCs w:val="16"/>
          <w:lang w:val="en-US" w:eastAsia="zh-CN"/>
        </w:rPr>
        <w:t>针对不同的结构化数据设计接口</w:t>
      </w:r>
    </w:p>
    <w:p>
      <w:pPr>
        <w:bidi w:val="0"/>
        <w:ind w:firstLine="300" w:firstLineChars="200"/>
        <w:jc w:val="center"/>
        <w:rPr>
          <w:rFonts w:hint="eastAsia"/>
          <w:sz w:val="15"/>
          <w:szCs w:val="16"/>
          <w:lang w:val="en-US" w:eastAsia="zh-CN"/>
        </w:rPr>
      </w:pPr>
    </w:p>
    <w:p>
      <w:pPr>
        <w:bidi w:val="0"/>
        <w:ind w:firstLine="300" w:firstLineChars="200"/>
        <w:jc w:val="center"/>
        <w:rPr>
          <w:rFonts w:hint="default"/>
          <w:sz w:val="15"/>
          <w:szCs w:val="16"/>
          <w:lang w:val="en-US" w:eastAsia="zh-CN"/>
        </w:rPr>
        <w:sectPr>
          <w:type w:val="continuous"/>
          <w:pgSz w:w="11905" w:h="16840"/>
          <w:cols w:space="720" w:num="1"/>
        </w:sectPr>
      </w:pPr>
    </w:p>
    <w:p>
      <w:pPr>
        <w:bidi w:val="0"/>
        <w:ind w:firstLine="360" w:firstLineChars="200"/>
        <w:rPr>
          <w:sz w:val="18"/>
          <w:szCs w:val="20"/>
        </w:rPr>
      </w:pPr>
    </w:p>
    <w:p>
      <w:pPr>
        <w:bidi w:val="0"/>
        <w:ind w:firstLine="360" w:firstLineChars="200"/>
        <w:rPr>
          <w:sz w:val="18"/>
          <w:szCs w:val="18"/>
        </w:rPr>
      </w:pPr>
      <w:r>
        <w:rPr>
          <w:sz w:val="18"/>
          <w:szCs w:val="18"/>
        </w:rPr>
        <w:t>在实验中，针对三种不同的结构化数据，我们设计了三种不同类型的接口用来提取这类数据类型的信息，这些接口的设计使得LLMs能够有效地处理各种结构化数据，而无需对每种数据类型进行特定的训练。</w:t>
      </w:r>
    </w:p>
    <w:p>
      <w:pPr>
        <w:bidi w:val="0"/>
        <w:ind w:firstLine="360" w:firstLineChars="200"/>
        <w:rPr>
          <w:sz w:val="18"/>
          <w:szCs w:val="18"/>
        </w:rPr>
      </w:pPr>
      <w:r>
        <w:rPr>
          <w:sz w:val="18"/>
          <w:szCs w:val="18"/>
        </w:rPr>
        <w:t>接下来我们将讲解StructGPT是如何利用这些接口来理解和阅读这些结构化的数据，然后对于用户的问题进行推理的。在这个过程中，StructGPT一共需要三步，分别是：invoking（调用），linearization（信息的线性化）以及generation（生成答案）。</w:t>
      </w:r>
    </w:p>
    <w:p>
      <w:pPr>
        <w:pStyle w:val="9"/>
        <w:bidi w:val="0"/>
      </w:pPr>
      <w:bookmarkStart w:id="7" w:name="heading_7"/>
      <w:r>
        <w:rPr>
          <w:rFonts w:hint="default"/>
          <w:lang w:val="en-US"/>
        </w:rPr>
        <w:t xml:space="preserve">3.1.1 </w:t>
      </w:r>
      <w:r>
        <w:t>Invoking</w:t>
      </w:r>
      <w:bookmarkEnd w:id="7"/>
    </w:p>
    <w:p>
      <w:pPr>
        <w:bidi w:val="0"/>
        <w:ind w:firstLine="360" w:firstLineChars="200"/>
        <w:rPr>
          <w:sz w:val="18"/>
          <w:szCs w:val="20"/>
        </w:rPr>
      </w:pPr>
      <w:r>
        <w:rPr>
          <w:sz w:val="18"/>
          <w:szCs w:val="20"/>
        </w:rPr>
        <w:t>在这一步中，我们的目标是调用一个接口来从结构化数据中提取相关信息。根据前面设计的接口，我们可以根据当前可用的数据（例如，实体和表格）构建输入，然后调用接口以获得更详细的相关信息（例如，相邻关系和列名），这些信息将被输入到LLM中以收集有用的信息或生成答案。</w:t>
      </w:r>
    </w:p>
    <w:p>
      <w:pPr>
        <w:pStyle w:val="9"/>
        <w:bidi w:val="0"/>
      </w:pPr>
      <w:bookmarkStart w:id="8" w:name="heading_8"/>
      <w:r>
        <w:rPr>
          <w:rFonts w:hint="default"/>
          <w:lang w:val="en-US"/>
        </w:rPr>
        <w:t xml:space="preserve">3.1.2 </w:t>
      </w:r>
      <w:r>
        <w:t>Linearization</w:t>
      </w:r>
      <w:bookmarkEnd w:id="8"/>
    </w:p>
    <w:p>
      <w:pPr>
        <w:bidi w:val="0"/>
        <w:ind w:firstLine="360" w:firstLineChars="200"/>
        <w:rPr>
          <w:sz w:val="18"/>
          <w:szCs w:val="20"/>
        </w:rPr>
      </w:pPr>
      <w:r>
        <w:rPr>
          <w:sz w:val="18"/>
          <w:szCs w:val="20"/>
        </w:rPr>
        <w:t>根据前面调用接口得到的从结构化数据提取的信息，我们可以将其转换为LLM能够理解的文本句子。</w:t>
      </w:r>
    </w:p>
    <w:p>
      <w:pPr>
        <w:bidi w:val="0"/>
        <w:ind w:firstLine="360" w:firstLineChars="200"/>
        <w:rPr>
          <w:sz w:val="18"/>
          <w:szCs w:val="20"/>
        </w:rPr>
      </w:pPr>
      <w:r>
        <w:rPr>
          <w:sz w:val="18"/>
          <w:szCs w:val="20"/>
        </w:rPr>
        <w:t>对于来自知识图谱（KG）的信息（即关系和三元组），我们将它们连接成一个由特定分隔和边界符号标记的长句子。</w:t>
      </w:r>
    </w:p>
    <w:p>
      <w:pPr>
        <w:bidi w:val="0"/>
        <w:rPr>
          <w:sz w:val="18"/>
          <w:szCs w:val="20"/>
        </w:rPr>
      </w:pPr>
      <w:r>
        <w:rPr>
          <w:sz w:val="18"/>
          <w:szCs w:val="20"/>
        </w:rPr>
        <w:t>对于表格和数据库，我们利用相同的方法来线性化提取的表名或列名。而对于列和行中的内容，我们可以将它们转换为三元组。</w:t>
      </w:r>
    </w:p>
    <w:p>
      <w:pPr>
        <w:pStyle w:val="9"/>
        <w:bidi w:val="0"/>
      </w:pPr>
      <w:bookmarkStart w:id="9" w:name="heading_9"/>
      <w:r>
        <w:rPr>
          <w:rFonts w:hint="default"/>
          <w:lang w:val="en-US"/>
        </w:rPr>
        <w:t xml:space="preserve">3.1.3 </w:t>
      </w:r>
      <w:r>
        <w:t>Generation</w:t>
      </w:r>
      <w:bookmarkEnd w:id="9"/>
    </w:p>
    <w:p>
      <w:pPr>
        <w:bidi w:val="0"/>
        <w:ind w:firstLine="360" w:firstLineChars="200"/>
        <w:rPr>
          <w:sz w:val="18"/>
          <w:szCs w:val="20"/>
        </w:rPr>
      </w:pPr>
      <w:r>
        <w:rPr>
          <w:sz w:val="18"/>
          <w:szCs w:val="20"/>
        </w:rPr>
        <w:t>在线性化之后，我们为LLM设计了两种类型的输入提示，以满足不同的目的：</w:t>
      </w:r>
    </w:p>
    <w:p>
      <w:pPr>
        <w:bidi w:val="0"/>
        <w:rPr>
          <w:sz w:val="18"/>
          <w:szCs w:val="20"/>
        </w:rPr>
      </w:pPr>
      <w:r>
        <w:rPr>
          <w:sz w:val="18"/>
          <w:szCs w:val="20"/>
        </w:rPr>
        <w:t>第一种类型的提示主要采用以下模式：“这里是[Y]。哪些[X]对于回答问题[Q]最相关。”它旨在引出LLM从线性化提取的信息（即[Y]）中选择有用证据（即[X]）的能力，根据问题（即[Q]）。</w:t>
      </w:r>
    </w:p>
    <w:p>
      <w:pPr>
        <w:bidi w:val="0"/>
        <w:ind w:firstLine="360" w:firstLineChars="200"/>
        <w:rPr>
          <w:sz w:val="18"/>
          <w:szCs w:val="20"/>
        </w:rPr>
      </w:pPr>
      <w:r>
        <w:rPr>
          <w:sz w:val="18"/>
          <w:szCs w:val="20"/>
        </w:rPr>
        <w:t>第二种类型的提示遵循以下模式：“基于[Y]，请为问题[Q]生成[Z]。”它旨在预测给定问题（即[Q]）的目标结果（即[Z]），基于线性化提取的信息（即[Y]）。请注意，目标结果可以是答案字符串或可执行的正式语言（例如，SQL），它可以引导到最终答案。</w:t>
      </w:r>
    </w:p>
    <w:p>
      <w:pPr>
        <w:bidi w:val="0"/>
        <w:ind w:firstLine="360" w:firstLineChars="200"/>
        <w:rPr>
          <w:sz w:val="18"/>
          <w:szCs w:val="20"/>
        </w:rPr>
      </w:pPr>
      <w:r>
        <w:rPr>
          <w:sz w:val="18"/>
          <w:szCs w:val="20"/>
        </w:rPr>
        <w:t>通过在设计的接口上迭代上述invoking-linearization-generation过程，LLM可以逐步捕获更多有用的证据，以得出最终答案。</w:t>
      </w:r>
    </w:p>
    <w:p>
      <w:pPr>
        <w:pStyle w:val="8"/>
        <w:bidi w:val="0"/>
      </w:pPr>
      <w:bookmarkStart w:id="10" w:name="heading_10"/>
      <w:r>
        <w:rPr>
          <w:rFonts w:hint="default"/>
          <w:lang w:val="en-US"/>
        </w:rPr>
        <w:t>3.2</w:t>
      </w:r>
      <w:r>
        <w:t>实验设计</w:t>
      </w:r>
      <w:bookmarkEnd w:id="10"/>
    </w:p>
    <w:p>
      <w:pPr>
        <w:bidi w:val="0"/>
        <w:ind w:firstLine="360" w:firstLineChars="200"/>
      </w:pPr>
      <w:r>
        <w:rPr>
          <w:sz w:val="18"/>
          <w:szCs w:val="20"/>
        </w:rPr>
        <w:t>本实验在结构化数据上进行了三个复杂推理任务的实验，即知识图问题回答（KGQA），表格问题回答（TableQA）和基于数据库的文本到SQL。</w:t>
      </w:r>
    </w:p>
    <w:p>
      <w:pPr>
        <w:pStyle w:val="9"/>
        <w:bidi w:val="0"/>
      </w:pPr>
      <w:bookmarkStart w:id="11" w:name="heading_11"/>
      <w:r>
        <w:rPr>
          <w:rFonts w:hint="default"/>
          <w:lang w:val="en-US"/>
        </w:rPr>
        <w:t>3.2.</w:t>
      </w:r>
      <w:r>
        <w:t>1 数据集</w:t>
      </w:r>
      <w:bookmarkEnd w:id="11"/>
    </w:p>
    <w:p>
      <w:pPr>
        <w:bidi w:val="0"/>
        <w:ind w:firstLine="360" w:firstLineChars="200"/>
        <w:rPr>
          <w:sz w:val="18"/>
          <w:szCs w:val="20"/>
        </w:rPr>
      </w:pPr>
      <w:r>
        <w:rPr>
          <w:b/>
          <w:bCs/>
          <w:sz w:val="18"/>
          <w:szCs w:val="20"/>
        </w:rPr>
        <w:t>知识图谱问答（KGQA）评估：</w:t>
      </w:r>
      <w:r>
        <w:rPr>
          <w:sz w:val="18"/>
          <w:szCs w:val="20"/>
        </w:rPr>
        <w:t>通过使用一个基准数据集WebQuestionsSP（WebQSP）。WebQSP要求在Freebase知识图谱上进行最多2跳推理。在这个任务中，系统需要根据给定的问题，利用知识图谱中的实体和关系进行推理，以生成正确的答案。这种评估方法可以帮助衡量系统在理解和利用知识图谱上的推理能力方面的表现。</w:t>
      </w:r>
    </w:p>
    <w:p>
      <w:pPr>
        <w:bidi w:val="0"/>
        <w:ind w:firstLine="360" w:firstLineChars="200"/>
        <w:rPr>
          <w:sz w:val="18"/>
          <w:szCs w:val="20"/>
        </w:rPr>
      </w:pPr>
      <w:r>
        <w:rPr>
          <w:b/>
          <w:bCs/>
          <w:sz w:val="18"/>
          <w:szCs w:val="20"/>
        </w:rPr>
        <w:t>基于表格的问答（TableQA）评估：</w:t>
      </w:r>
      <w:r>
        <w:rPr>
          <w:sz w:val="18"/>
          <w:szCs w:val="20"/>
        </w:rPr>
        <w:t>采用了三个广泛使用的数据集，包括弱监督的WikiSQL、WikiTableQuestions（WTQ）和TabFact。这些数据集在表格问答领域具有代表性。其中，WikiSQL和WTQ是基于表格的问答数据集，而TabFact则专注于表格事实验证的多项选择数据集。在处理这些数据集时，面临不同的挑战和要求。例如，WikiSQL需要对表格内容进行过滤和汇总以提取相关信息，而WTQ则要求更高级的推理能力，例如排序。而TabFact则需要实验判断提供的声明是否与表格中储存的事实一致。</w:t>
      </w:r>
    </w:p>
    <w:p>
      <w:pPr>
        <w:bidi w:val="0"/>
        <w:ind w:firstLine="360" w:firstLineChars="200"/>
        <w:rPr>
          <w:sz w:val="18"/>
          <w:szCs w:val="20"/>
        </w:rPr>
      </w:pPr>
      <w:r>
        <w:rPr>
          <w:b/>
          <w:bCs/>
          <w:sz w:val="18"/>
          <w:szCs w:val="20"/>
        </w:rPr>
        <w:t>基于数据库的语义解析（Text-to-SQL）评估：</w:t>
      </w:r>
      <w:r>
        <w:rPr>
          <w:sz w:val="18"/>
          <w:szCs w:val="20"/>
        </w:rPr>
        <w:t>本实验采用了三个公共数据集，分别是Spider、Spider-SYN和Spider-Realistic。Spider是一个典型的Text-to-SQL数据集，包含了20个数据库和1034个评估样本。为了进一步提高挑战性，实验从Spider衍生出了Spider-SYN和Spider-Realistic这两个数据集。在Spider-SYN中，实验手动替换了自然语言问题中的同义词，增加了对系统的理解和泛化能力的要求。而Spider-Realistic则移除了评估集中明确提到所需列名的问题，增加了对系统的灵活性和适应能力的考验。</w:t>
      </w:r>
    </w:p>
    <w:p>
      <w:pPr>
        <w:pStyle w:val="9"/>
        <w:bidi w:val="0"/>
      </w:pPr>
      <w:bookmarkStart w:id="12" w:name="heading_12"/>
      <w:r>
        <w:rPr>
          <w:rFonts w:hint="default"/>
          <w:lang w:val="en-US"/>
        </w:rPr>
        <w:t>3.2.</w:t>
      </w:r>
      <w:r>
        <w:t>2 评估标准</w:t>
      </w:r>
      <w:bookmarkEnd w:id="12"/>
    </w:p>
    <w:p>
      <w:pPr>
        <w:bidi w:val="0"/>
        <w:ind w:firstLine="360" w:firstLineChars="200"/>
        <w:rPr>
          <w:sz w:val="18"/>
          <w:szCs w:val="20"/>
        </w:rPr>
      </w:pPr>
      <w:r>
        <w:rPr>
          <w:b/>
          <w:bCs/>
          <w:sz w:val="18"/>
          <w:szCs w:val="20"/>
        </w:rPr>
        <w:t>知识图谱问答（KGQA）评估方法：</w:t>
      </w:r>
      <w:r>
        <w:rPr>
          <w:sz w:val="18"/>
          <w:szCs w:val="20"/>
        </w:rPr>
        <w:t>采用了Hits@1指标来检验预测的第一答案是否正确。重点在于生成最有信心的答案，然后检查预测是否命中目标。</w:t>
      </w:r>
    </w:p>
    <w:p>
      <w:pPr>
        <w:bidi w:val="0"/>
        <w:ind w:firstLine="360" w:firstLineChars="200"/>
        <w:rPr>
          <w:sz w:val="18"/>
          <w:szCs w:val="20"/>
        </w:rPr>
      </w:pPr>
      <w:r>
        <w:rPr>
          <w:b/>
          <w:bCs/>
          <w:sz w:val="18"/>
          <w:szCs w:val="20"/>
        </w:rPr>
        <w:t>基于表格的问答（TableQA）评估方法：</w:t>
      </w:r>
      <w:r>
        <w:rPr>
          <w:sz w:val="18"/>
          <w:szCs w:val="20"/>
        </w:rPr>
        <w:t>采用了两种评估指标：指称准确性和准确性。在WTQ和WikiSQL中，实验使用指称准确性来评估预测答案与金标准答案是否基于集合级别等价。而在TabFact中，实验采用准确性来评估预测的正确性。</w:t>
      </w:r>
    </w:p>
    <w:p>
      <w:pPr>
        <w:bidi w:val="0"/>
        <w:ind w:firstLine="360" w:firstLineChars="200"/>
        <w:rPr>
          <w:sz w:val="18"/>
          <w:szCs w:val="20"/>
        </w:rPr>
      </w:pPr>
      <w:r>
        <w:rPr>
          <w:b/>
          <w:bCs/>
          <w:sz w:val="18"/>
          <w:szCs w:val="20"/>
        </w:rPr>
        <w:t>基于数据库的语义解析（Text-to-SQL）评估方法：</w:t>
      </w:r>
      <w:r>
        <w:rPr>
          <w:sz w:val="18"/>
          <w:szCs w:val="20"/>
        </w:rPr>
        <w:t>实验采用执行准确性（EX）来评估预测的SQL和金标准SQL的执行结果是否相同。</w:t>
      </w:r>
    </w:p>
    <w:p>
      <w:pPr>
        <w:pStyle w:val="9"/>
        <w:bidi w:val="0"/>
        <w:rPr>
          <w:rFonts w:cstheme="minorBidi"/>
        </w:rPr>
      </w:pPr>
      <w:bookmarkStart w:id="13" w:name="heading_13"/>
      <w:r>
        <w:rPr>
          <w:rFonts w:hint="default" w:cstheme="minorBidi"/>
          <w:lang w:val="en-US"/>
        </w:rPr>
        <w:t>3.2.</w:t>
      </w:r>
      <w:r>
        <w:rPr>
          <w:rFonts w:cstheme="minorBidi"/>
        </w:rPr>
        <w:t>3 基准</w:t>
      </w:r>
      <w:bookmarkEnd w:id="13"/>
    </w:p>
    <w:p>
      <w:pPr>
        <w:bidi w:val="0"/>
        <w:ind w:firstLine="360" w:firstLineChars="200"/>
        <w:rPr>
          <w:sz w:val="18"/>
          <w:szCs w:val="20"/>
        </w:rPr>
      </w:pPr>
      <w:r>
        <w:rPr>
          <w:sz w:val="18"/>
          <w:szCs w:val="20"/>
        </w:rPr>
        <w:t>实验采用了一个通用的迭代阅读然后推理（IRR）框架作为方法，适用于不同的大型语言模型（LLMs）。在本实验中，使用了ChatGPT。</w:t>
      </w:r>
    </w:p>
    <w:p>
      <w:pPr>
        <w:bidi w:val="0"/>
        <w:rPr>
          <w:sz w:val="18"/>
          <w:szCs w:val="20"/>
        </w:rPr>
      </w:pPr>
      <w:r>
        <w:rPr>
          <w:sz w:val="18"/>
          <w:szCs w:val="20"/>
        </w:rPr>
        <w:t>在知识图谱问答（KGQA）方面，实验选择了一些基线模型，包括KV-Mem、GragtNet、EmbedKGQA、NSM和UniKGQA等。</w:t>
      </w:r>
    </w:p>
    <w:p>
      <w:pPr>
        <w:bidi w:val="0"/>
        <w:ind w:firstLine="360" w:firstLineChars="200"/>
        <w:rPr>
          <w:sz w:val="18"/>
          <w:szCs w:val="20"/>
        </w:rPr>
      </w:pPr>
      <w:r>
        <w:rPr>
          <w:sz w:val="18"/>
          <w:szCs w:val="20"/>
        </w:rPr>
        <w:t>在基于表格的问答（TableQA）任务中，实验选择了MAPO、TAPAS、UnifiedSKG（T5-3B）、TAPEX和DATER等基线模型。</w:t>
      </w:r>
    </w:p>
    <w:p>
      <w:pPr>
        <w:bidi w:val="0"/>
        <w:ind w:firstLine="360" w:firstLineChars="200"/>
        <w:rPr>
          <w:sz w:val="18"/>
          <w:szCs w:val="20"/>
        </w:rPr>
      </w:pPr>
      <w:r>
        <w:rPr>
          <w:sz w:val="18"/>
          <w:szCs w:val="20"/>
        </w:rPr>
        <w:t>而在基于数据库的语义解析（Text-to-SQL）任务中，实验选择了RATSQL+BERTLarge、TKKLarge、T5-3B+PICARD、RASAT+PICARD和RESDSQL-3B+NatSQL等基线模型。</w:t>
      </w:r>
    </w:p>
    <w:p>
      <w:pPr>
        <w:bidi w:val="0"/>
        <w:rPr>
          <w:sz w:val="18"/>
          <w:szCs w:val="20"/>
        </w:rPr>
      </w:pPr>
      <w:r>
        <w:rPr>
          <w:sz w:val="18"/>
          <w:szCs w:val="20"/>
        </w:rPr>
        <w:t>此外，实验还整合了直接使用ChatGPT来实现上述任务的基线，并在零样本设置中进行了评估。为了确保公平比较，实验使用相同的指令提示来评估这些模型，确保与实验方法的唯一区别是结构化数据的使用。</w:t>
      </w:r>
    </w:p>
    <w:p>
      <w:pPr>
        <w:pStyle w:val="9"/>
        <w:bidi w:val="0"/>
        <w:rPr>
          <w:sz w:val="21"/>
          <w:szCs w:val="20"/>
        </w:rPr>
      </w:pPr>
      <w:bookmarkStart w:id="14" w:name="heading_14"/>
      <w:r>
        <w:rPr>
          <w:rFonts w:hint="default"/>
          <w:sz w:val="21"/>
          <w:szCs w:val="20"/>
          <w:lang w:val="en-US"/>
        </w:rPr>
        <w:t>3.3</w:t>
      </w:r>
      <w:r>
        <w:rPr>
          <w:sz w:val="21"/>
          <w:szCs w:val="20"/>
        </w:rPr>
        <w:t>代码分析</w:t>
      </w:r>
      <w:bookmarkEnd w:id="14"/>
    </w:p>
    <w:p>
      <w:pPr>
        <w:bidi w:val="0"/>
        <w:ind w:firstLine="360" w:firstLineChars="200"/>
        <w:rPr>
          <w:sz w:val="18"/>
          <w:szCs w:val="20"/>
        </w:rPr>
      </w:pPr>
      <w:r>
        <w:rPr>
          <w:sz w:val="18"/>
          <w:szCs w:val="20"/>
        </w:rPr>
        <w:t>我们对论文对应的仓库中的代码进行了研究与分析，并运行实践进行了实验。在实验中涉及以下三个代码文件，用来实现论文中提及的StructGPT框架：</w:t>
      </w:r>
    </w:p>
    <w:p>
      <w:pPr>
        <w:bidi w:val="0"/>
        <w:rPr>
          <w:sz w:val="18"/>
          <w:szCs w:val="20"/>
        </w:rPr>
      </w:pPr>
      <w:r>
        <w:rPr>
          <w:sz w:val="18"/>
          <w:szCs w:val="20"/>
        </w:rPr>
        <w:t>每个脚本中都有一个 ChatGPT 类，它负责与 OpenAI 的 GPT 模型交互，发送提示并获取响应。</w:t>
      </w:r>
    </w:p>
    <w:p>
      <w:pPr>
        <w:bidi w:val="0"/>
        <w:rPr>
          <w:sz w:val="18"/>
          <w:szCs w:val="20"/>
        </w:rPr>
      </w:pPr>
      <w:r>
        <w:rPr>
          <w:sz w:val="18"/>
          <w:szCs w:val="20"/>
        </w:rPr>
        <w:t>Retriever 类用于处理结构化数据，如数据库表格和知识图谱实体，为 LLMs 提供必要的信息以进行推理。</w:t>
      </w:r>
    </w:p>
    <w:p>
      <w:pPr>
        <w:bidi w:val="0"/>
        <w:ind w:firstLine="360" w:firstLineChars="200"/>
        <w:rPr>
          <w:sz w:val="18"/>
          <w:szCs w:val="20"/>
        </w:rPr>
      </w:pPr>
      <w:r>
        <w:rPr>
          <w:sz w:val="18"/>
          <w:szCs w:val="20"/>
        </w:rPr>
        <w:t>Solver 类结合了 ChatGPT 和 Retriever 的功能，管理整个问答过程，包括迭代调用 LLM、解析模型响应、应用接口和处理错误案例。</w:t>
      </w:r>
    </w:p>
    <w:p>
      <w:pPr>
        <w:bidi w:val="0"/>
        <w:rPr>
          <w:sz w:val="18"/>
          <w:szCs w:val="20"/>
        </w:rPr>
        <w:sectPr>
          <w:type w:val="continuous"/>
          <w:pgSz w:w="11905" w:h="16840"/>
          <w:cols w:equalWidth="0" w:num="2">
            <w:col w:w="3940" w:space="425"/>
            <w:col w:w="3940"/>
          </w:cols>
        </w:sectPr>
      </w:pPr>
    </w:p>
    <w:p>
      <w:pPr>
        <w:bidi w:val="0"/>
        <w:jc w:val="center"/>
        <w:rPr>
          <w:sz w:val="18"/>
          <w:szCs w:val="20"/>
        </w:rPr>
      </w:pPr>
    </w:p>
    <w:p>
      <w:pPr>
        <w:bidi w:val="0"/>
        <w:jc w:val="center"/>
        <w:rPr>
          <w:sz w:val="18"/>
          <w:szCs w:val="20"/>
        </w:rPr>
      </w:pPr>
      <w:r>
        <w:rPr>
          <w:sz w:val="18"/>
          <w:szCs w:val="20"/>
        </w:rPr>
        <w:drawing>
          <wp:inline distT="0" distB="0" distL="0" distR="0">
            <wp:extent cx="2385060" cy="715645"/>
            <wp:effectExtent l="0" t="0" r="2540" b="20955"/>
            <wp:docPr id="3" name="Draw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pic:cNvPicPr>
                      <a:picLocks noChangeAspect="1"/>
                    </pic:cNvPicPr>
                  </pic:nvPicPr>
                  <pic:blipFill>
                    <a:blip r:embed="rId8"/>
                    <a:stretch>
                      <a:fillRect/>
                    </a:stretch>
                  </pic:blipFill>
                  <pic:spPr>
                    <a:xfrm>
                      <a:off x="0" y="0"/>
                      <a:ext cx="2385060" cy="715645"/>
                    </a:xfrm>
                    <a:prstGeom prst="rect">
                      <a:avLst/>
                    </a:prstGeom>
                  </pic:spPr>
                </pic:pic>
              </a:graphicData>
            </a:graphic>
          </wp:inline>
        </w:drawing>
      </w:r>
    </w:p>
    <w:p>
      <w:pPr>
        <w:bidi w:val="0"/>
        <w:jc w:val="center"/>
        <w:rPr>
          <w:rFonts w:hint="default" w:eastAsia="宋体"/>
          <w:sz w:val="18"/>
          <w:szCs w:val="20"/>
          <w:lang w:val="en-US" w:eastAsia="zh-CN"/>
        </w:rPr>
      </w:pPr>
      <w:r>
        <w:rPr>
          <w:rFonts w:hint="eastAsia"/>
          <w:sz w:val="18"/>
          <w:szCs w:val="20"/>
          <w:lang w:val="en-US" w:eastAsia="zh-CN"/>
        </w:rPr>
        <w:t>项目代码文件</w:t>
      </w:r>
    </w:p>
    <w:p>
      <w:pPr>
        <w:bidi w:val="0"/>
        <w:ind w:firstLine="360" w:firstLineChars="200"/>
        <w:rPr>
          <w:sz w:val="18"/>
          <w:szCs w:val="20"/>
        </w:rPr>
      </w:pPr>
    </w:p>
    <w:p>
      <w:pPr>
        <w:bidi w:val="0"/>
        <w:ind w:firstLine="360" w:firstLineChars="200"/>
        <w:rPr>
          <w:sz w:val="18"/>
          <w:szCs w:val="20"/>
        </w:rPr>
      </w:pPr>
    </w:p>
    <w:p>
      <w:pPr>
        <w:bidi w:val="0"/>
        <w:ind w:firstLine="360" w:firstLineChars="200"/>
        <w:rPr>
          <w:sz w:val="18"/>
          <w:szCs w:val="20"/>
        </w:rPr>
      </w:pPr>
      <w:r>
        <w:rPr>
          <w:sz w:val="18"/>
          <w:szCs w:val="20"/>
        </w:rPr>
        <w:t>接下来以structgpt_for_tableqa.py文件为例进行具体的分析。structgpt_for_tableqa.py 文件实现了一个针对表格问答（TableQA）任务的系统，包含以下类：</w:t>
      </w:r>
    </w:p>
    <w:p>
      <w:pPr>
        <w:bidi w:val="0"/>
        <w:jc w:val="center"/>
        <w:rPr>
          <w:sz w:val="18"/>
          <w:szCs w:val="20"/>
        </w:rPr>
      </w:pPr>
      <w:r>
        <w:rPr>
          <w:sz w:val="18"/>
          <w:szCs w:val="20"/>
        </w:rPr>
        <w:drawing>
          <wp:inline distT="0" distB="0" distL="0" distR="0">
            <wp:extent cx="4956810" cy="2084070"/>
            <wp:effectExtent l="0" t="0" r="21590" b="24130"/>
            <wp:docPr id="4" name="Draw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pic:cNvPicPr>
                      <a:picLocks noChangeAspect="1"/>
                    </pic:cNvPicPr>
                  </pic:nvPicPr>
                  <pic:blipFill>
                    <a:blip r:embed="rId9"/>
                    <a:srcRect l="15326" r="15725"/>
                    <a:stretch>
                      <a:fillRect/>
                    </a:stretch>
                  </pic:blipFill>
                  <pic:spPr>
                    <a:xfrm>
                      <a:off x="0" y="0"/>
                      <a:ext cx="4956810" cy="2084070"/>
                    </a:xfrm>
                    <a:prstGeom prst="rect">
                      <a:avLst/>
                    </a:prstGeom>
                  </pic:spPr>
                </pic:pic>
              </a:graphicData>
            </a:graphic>
          </wp:inline>
        </w:drawing>
      </w:r>
    </w:p>
    <w:p>
      <w:pPr>
        <w:bidi w:val="0"/>
        <w:ind w:firstLine="300" w:firstLineChars="200"/>
        <w:jc w:val="center"/>
        <w:rPr>
          <w:rFonts w:hint="eastAsia"/>
          <w:sz w:val="15"/>
          <w:szCs w:val="16"/>
          <w:lang w:val="en-US" w:eastAsia="zh-CN"/>
        </w:rPr>
      </w:pPr>
      <w:r>
        <w:rPr>
          <w:rFonts w:hint="eastAsia"/>
          <w:sz w:val="15"/>
          <w:szCs w:val="16"/>
          <w:lang w:val="en-US" w:eastAsia="zh-CN"/>
        </w:rPr>
        <w:t>对代码中类的分析</w:t>
      </w:r>
    </w:p>
    <w:p>
      <w:pPr>
        <w:bidi w:val="0"/>
        <w:ind w:firstLine="300" w:firstLineChars="200"/>
        <w:jc w:val="center"/>
        <w:rPr>
          <w:rFonts w:hint="eastAsia"/>
          <w:sz w:val="15"/>
          <w:szCs w:val="16"/>
          <w:lang w:val="en-US" w:eastAsia="zh-CN"/>
        </w:rPr>
      </w:pPr>
    </w:p>
    <w:p>
      <w:pPr>
        <w:bidi w:val="0"/>
        <w:ind w:firstLine="300" w:firstLineChars="200"/>
        <w:jc w:val="center"/>
        <w:rPr>
          <w:rFonts w:hint="default"/>
          <w:sz w:val="15"/>
          <w:szCs w:val="16"/>
          <w:lang w:val="en-US" w:eastAsia="zh-CN"/>
        </w:rPr>
        <w:sectPr>
          <w:type w:val="continuous"/>
          <w:pgSz w:w="11905" w:h="16840"/>
          <w:cols w:space="720" w:num="1"/>
        </w:sectPr>
      </w:pPr>
    </w:p>
    <w:p>
      <w:pPr>
        <w:bidi w:val="0"/>
        <w:ind w:firstLine="360" w:firstLineChars="200"/>
        <w:rPr>
          <w:sz w:val="18"/>
          <w:szCs w:val="20"/>
        </w:rPr>
      </w:pPr>
      <w:r>
        <w:rPr>
          <w:sz w:val="18"/>
          <w:szCs w:val="20"/>
        </w:rPr>
        <w:t>下面这张图展示了一个基于structgpt_for_tableqa.py脚本的表格问答系统的工作流程。在这个流程中，系统首先通过调用Extract_Column_Name接口来识别表格中可用的列，例如“District”和“Incumbent”，这些列被认为与回答“查尔斯·霍金斯是哪个选区的现任者”这一问题最为相关。接着，系统将问题和相关列名转换为LLM可以理解的格式，并利用LLM生成可能包含答案的列内容。通过进一步分析表格内容，系统识别出特定的行（例如“19th”），并使用Extract_SubTable接口提取这些行的详细信息。最终，系统根据提取的信息，使用LLM生成并输出答案“19th”，即查尔斯·霍金斯所在的选区。整个流程是一个迭代的过程，涉及信息的提取、转换和生成，以确保从结构化表格数据中准确回答问题。</w:t>
      </w:r>
    </w:p>
    <w:p>
      <w:pPr>
        <w:bidi w:val="0"/>
        <w:sectPr>
          <w:type w:val="continuous"/>
          <w:pgSz w:w="11905" w:h="16840"/>
          <w:cols w:equalWidth="0" w:num="2">
            <w:col w:w="3940" w:space="425"/>
            <w:col w:w="3940"/>
          </w:cols>
        </w:sectPr>
      </w:pPr>
    </w:p>
    <w:p>
      <w:pPr>
        <w:bidi w:val="0"/>
      </w:pPr>
      <w:r>
        <w:drawing>
          <wp:inline distT="0" distB="0" distL="0" distR="0">
            <wp:extent cx="5257800" cy="2924175"/>
            <wp:effectExtent l="0" t="0" r="0" b="22225"/>
            <wp:docPr id="5" name="Draw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pic:cNvPicPr>
                      <a:picLocks noChangeAspect="1"/>
                    </pic:cNvPicPr>
                  </pic:nvPicPr>
                  <pic:blipFill>
                    <a:blip r:embed="rId10"/>
                    <a:stretch>
                      <a:fillRect/>
                    </a:stretch>
                  </pic:blipFill>
                  <pic:spPr>
                    <a:xfrm>
                      <a:off x="0" y="0"/>
                      <a:ext cx="5257800" cy="2924175"/>
                    </a:xfrm>
                    <a:prstGeom prst="rect">
                      <a:avLst/>
                    </a:prstGeom>
                  </pic:spPr>
                </pic:pic>
              </a:graphicData>
            </a:graphic>
          </wp:inline>
        </w:drawing>
      </w:r>
    </w:p>
    <w:p>
      <w:pPr>
        <w:bidi w:val="0"/>
        <w:jc w:val="center"/>
      </w:pPr>
      <w:r>
        <w:rPr>
          <w:sz w:val="15"/>
          <w:szCs w:val="16"/>
        </w:rPr>
        <w:t>structgpt_for_tableqa.py文件执行原理图</w:t>
      </w:r>
      <w:r>
        <w:br w:type="textWrapping"/>
      </w:r>
    </w:p>
    <w:p>
      <w:pPr>
        <w:bidi w:val="0"/>
        <w:ind w:firstLine="420" w:firstLineChars="200"/>
      </w:pPr>
      <w:r>
        <w:t>同时，还有一些关于其他脚本文件的运行原理图：</w:t>
      </w:r>
    </w:p>
    <w:p>
      <w:pPr>
        <w:bidi w:val="0"/>
      </w:pPr>
      <w:r>
        <w:drawing>
          <wp:inline distT="0" distB="0" distL="0" distR="0">
            <wp:extent cx="5257800" cy="2428875"/>
            <wp:effectExtent l="0" t="0" r="0" b="9525"/>
            <wp:docPr id="6" name="Draw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pic:cNvPicPr>
                      <a:picLocks noChangeAspect="1"/>
                    </pic:cNvPicPr>
                  </pic:nvPicPr>
                  <pic:blipFill>
                    <a:blip r:embed="rId11"/>
                    <a:stretch>
                      <a:fillRect/>
                    </a:stretch>
                  </pic:blipFill>
                  <pic:spPr>
                    <a:xfrm>
                      <a:off x="0" y="0"/>
                      <a:ext cx="5257800" cy="2428875"/>
                    </a:xfrm>
                    <a:prstGeom prst="rect">
                      <a:avLst/>
                    </a:prstGeom>
                  </pic:spPr>
                </pic:pic>
              </a:graphicData>
            </a:graphic>
          </wp:inline>
        </w:drawing>
      </w:r>
    </w:p>
    <w:p>
      <w:pPr>
        <w:bidi w:val="0"/>
        <w:jc w:val="center"/>
      </w:pPr>
      <w:r>
        <w:rPr>
          <w:sz w:val="15"/>
          <w:szCs w:val="16"/>
        </w:rPr>
        <w:t>structgpt_for_webqsp.py文件执行原理图</w:t>
      </w:r>
      <w:r>
        <w:rPr>
          <w:sz w:val="15"/>
          <w:szCs w:val="16"/>
        </w:rPr>
        <w:br w:type="textWrapping"/>
      </w:r>
    </w:p>
    <w:p>
      <w:pPr>
        <w:bidi w:val="0"/>
      </w:pPr>
      <w:r>
        <w:drawing>
          <wp:inline distT="0" distB="0" distL="0" distR="0">
            <wp:extent cx="5257800" cy="2219325"/>
            <wp:effectExtent l="0" t="0" r="0" b="15875"/>
            <wp:docPr id="7" name="Draw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pic:cNvPicPr>
                      <a:picLocks noChangeAspect="1"/>
                    </pic:cNvPicPr>
                  </pic:nvPicPr>
                  <pic:blipFill>
                    <a:blip r:embed="rId12"/>
                    <a:stretch>
                      <a:fillRect/>
                    </a:stretch>
                  </pic:blipFill>
                  <pic:spPr>
                    <a:xfrm>
                      <a:off x="0" y="0"/>
                      <a:ext cx="5257800" cy="2219325"/>
                    </a:xfrm>
                    <a:prstGeom prst="rect">
                      <a:avLst/>
                    </a:prstGeom>
                  </pic:spPr>
                </pic:pic>
              </a:graphicData>
            </a:graphic>
          </wp:inline>
        </w:drawing>
      </w:r>
    </w:p>
    <w:p>
      <w:pPr>
        <w:bidi w:val="0"/>
        <w:jc w:val="center"/>
      </w:pPr>
      <w:r>
        <w:rPr>
          <w:sz w:val="15"/>
          <w:szCs w:val="16"/>
        </w:rPr>
        <w:t>structgpt_for_text_to_sql.py文件执行原理图</w:t>
      </w:r>
    </w:p>
    <w:p>
      <w:pPr>
        <w:pStyle w:val="8"/>
        <w:bidi w:val="0"/>
      </w:pPr>
      <w:bookmarkStart w:id="15" w:name="heading_15"/>
      <w:r>
        <w:rPr>
          <w:rFonts w:hint="default"/>
          <w:lang w:val="en-US"/>
        </w:rPr>
        <w:t xml:space="preserve">3.4 </w:t>
      </w:r>
      <w:r>
        <w:t>运行结果</w:t>
      </w:r>
      <w:bookmarkEnd w:id="15"/>
    </w:p>
    <w:p>
      <w:pPr>
        <w:bidi w:val="0"/>
        <w:sectPr>
          <w:type w:val="continuous"/>
          <w:pgSz w:w="11905" w:h="16840"/>
          <w:cols w:space="720" w:num="1"/>
        </w:sectPr>
      </w:pPr>
    </w:p>
    <w:p>
      <w:pPr>
        <w:bidi w:val="0"/>
      </w:pPr>
      <w:r>
        <w:t>在命令行中运行测试脚本，我们可以在不同的数据集上对StructGPT的准确性进行实验。我们可以得到以下结果：</w:t>
      </w:r>
    </w:p>
    <w:p>
      <w:pPr>
        <w:bidi w:val="0"/>
        <w:rPr>
          <w:b/>
          <w:bCs/>
        </w:rPr>
        <w:sectPr>
          <w:type w:val="continuous"/>
          <w:pgSz w:w="11905" w:h="16840"/>
          <w:cols w:equalWidth="0" w:num="2">
            <w:col w:w="3940" w:space="425"/>
            <w:col w:w="3940"/>
          </w:cols>
        </w:sectPr>
      </w:pPr>
      <w:bookmarkStart w:id="16" w:name="heading_16"/>
    </w:p>
    <w:p>
      <w:pPr>
        <w:bidi w:val="0"/>
        <w:rPr>
          <w:b/>
          <w:bCs/>
        </w:rPr>
      </w:pPr>
      <w:r>
        <w:rPr>
          <w:b/>
          <w:bCs/>
        </w:rPr>
        <w:t>DB类型</w:t>
      </w:r>
      <w:bookmarkEnd w:id="16"/>
    </w:p>
    <w:p>
      <w:pPr>
        <w:bidi w:val="0"/>
        <w:jc w:val="center"/>
      </w:pPr>
      <w:r>
        <w:drawing>
          <wp:inline distT="0" distB="0" distL="0" distR="0">
            <wp:extent cx="4626610" cy="351790"/>
            <wp:effectExtent l="0" t="0" r="21590" b="3810"/>
            <wp:docPr id="8" name="Draw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pic:cNvPicPr>
                      <a:picLocks noChangeAspect="1"/>
                    </pic:cNvPicPr>
                  </pic:nvPicPr>
                  <pic:blipFill>
                    <a:blip r:embed="rId13"/>
                    <a:stretch>
                      <a:fillRect/>
                    </a:stretch>
                  </pic:blipFill>
                  <pic:spPr>
                    <a:xfrm>
                      <a:off x="0" y="0"/>
                      <a:ext cx="4626610" cy="351790"/>
                    </a:xfrm>
                    <a:prstGeom prst="rect">
                      <a:avLst/>
                    </a:prstGeom>
                  </pic:spPr>
                </pic:pic>
              </a:graphicData>
            </a:graphic>
          </wp:inline>
        </w:drawing>
      </w:r>
    </w:p>
    <w:p>
      <w:pPr>
        <w:bidi w:val="0"/>
        <w:jc w:val="center"/>
        <w:rPr>
          <w:sz w:val="13"/>
          <w:szCs w:val="15"/>
        </w:rPr>
      </w:pPr>
      <w:r>
        <w:rPr>
          <w:sz w:val="13"/>
          <w:szCs w:val="15"/>
        </w:rPr>
        <w:t>Spider dataset</w:t>
      </w:r>
      <w:r>
        <w:br w:type="textWrapping"/>
      </w:r>
    </w:p>
    <w:p>
      <w:pPr>
        <w:bidi w:val="0"/>
        <w:jc w:val="center"/>
      </w:pPr>
      <w:r>
        <w:drawing>
          <wp:inline distT="0" distB="0" distL="0" distR="0">
            <wp:extent cx="4584065" cy="340360"/>
            <wp:effectExtent l="0" t="0" r="13335" b="15240"/>
            <wp:docPr id="9" name="Draw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pic:cNvPicPr>
                      <a:picLocks noChangeAspect="1"/>
                    </pic:cNvPicPr>
                  </pic:nvPicPr>
                  <pic:blipFill>
                    <a:blip r:embed="rId14"/>
                    <a:stretch>
                      <a:fillRect/>
                    </a:stretch>
                  </pic:blipFill>
                  <pic:spPr>
                    <a:xfrm>
                      <a:off x="0" y="0"/>
                      <a:ext cx="4584065" cy="340360"/>
                    </a:xfrm>
                    <a:prstGeom prst="rect">
                      <a:avLst/>
                    </a:prstGeom>
                  </pic:spPr>
                </pic:pic>
              </a:graphicData>
            </a:graphic>
          </wp:inline>
        </w:drawing>
      </w:r>
    </w:p>
    <w:p>
      <w:pPr>
        <w:bidi w:val="0"/>
        <w:jc w:val="center"/>
        <w:rPr>
          <w:sz w:val="13"/>
          <w:szCs w:val="15"/>
        </w:rPr>
      </w:pPr>
      <w:r>
        <w:rPr>
          <w:sz w:val="13"/>
          <w:szCs w:val="15"/>
        </w:rPr>
        <w:t>Spider_Realistic dataset</w:t>
      </w:r>
      <w:r>
        <w:rPr>
          <w:sz w:val="13"/>
          <w:szCs w:val="15"/>
        </w:rPr>
        <w:br w:type="textWrapping"/>
      </w:r>
    </w:p>
    <w:p>
      <w:pPr>
        <w:bidi w:val="0"/>
        <w:jc w:val="center"/>
        <w:rPr>
          <w:sz w:val="13"/>
          <w:szCs w:val="15"/>
        </w:rPr>
      </w:pPr>
      <w:r>
        <w:rPr>
          <w:sz w:val="13"/>
          <w:szCs w:val="15"/>
        </w:rPr>
        <w:drawing>
          <wp:inline distT="0" distB="0" distL="0" distR="0">
            <wp:extent cx="4591685" cy="332740"/>
            <wp:effectExtent l="0" t="0" r="5715" b="22860"/>
            <wp:docPr id="10" name="Draw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pic:cNvPicPr>
                      <a:picLocks noChangeAspect="1"/>
                    </pic:cNvPicPr>
                  </pic:nvPicPr>
                  <pic:blipFill>
                    <a:blip r:embed="rId15"/>
                    <a:stretch>
                      <a:fillRect/>
                    </a:stretch>
                  </pic:blipFill>
                  <pic:spPr>
                    <a:xfrm>
                      <a:off x="0" y="0"/>
                      <a:ext cx="4591685" cy="332740"/>
                    </a:xfrm>
                    <a:prstGeom prst="rect">
                      <a:avLst/>
                    </a:prstGeom>
                  </pic:spPr>
                </pic:pic>
              </a:graphicData>
            </a:graphic>
          </wp:inline>
        </w:drawing>
      </w:r>
    </w:p>
    <w:p>
      <w:pPr>
        <w:bidi w:val="0"/>
        <w:jc w:val="center"/>
      </w:pPr>
      <w:r>
        <w:rPr>
          <w:sz w:val="13"/>
          <w:szCs w:val="15"/>
        </w:rPr>
        <w:t>Spider_SYN dataset</w:t>
      </w:r>
    </w:p>
    <w:p>
      <w:pPr>
        <w:bidi w:val="0"/>
        <w:rPr>
          <w:b/>
          <w:bCs/>
        </w:rPr>
      </w:pPr>
      <w:bookmarkStart w:id="17" w:name="heading_17"/>
      <w:r>
        <w:rPr>
          <w:b/>
          <w:bCs/>
        </w:rPr>
        <w:t>Table类型</w:t>
      </w:r>
      <w:bookmarkEnd w:id="17"/>
    </w:p>
    <w:p>
      <w:pPr>
        <w:bidi w:val="0"/>
        <w:jc w:val="center"/>
      </w:pPr>
      <w:r>
        <w:drawing>
          <wp:inline distT="0" distB="0" distL="0" distR="0">
            <wp:extent cx="2827020" cy="342265"/>
            <wp:effectExtent l="0" t="0" r="17780" b="13335"/>
            <wp:docPr id="11" name="Draw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pic:cNvPicPr>
                      <a:picLocks noChangeAspect="1"/>
                    </pic:cNvPicPr>
                  </pic:nvPicPr>
                  <pic:blipFill>
                    <a:blip r:embed="rId16"/>
                    <a:stretch>
                      <a:fillRect/>
                    </a:stretch>
                  </pic:blipFill>
                  <pic:spPr>
                    <a:xfrm>
                      <a:off x="0" y="0"/>
                      <a:ext cx="2827020" cy="342265"/>
                    </a:xfrm>
                    <a:prstGeom prst="rect">
                      <a:avLst/>
                    </a:prstGeom>
                  </pic:spPr>
                </pic:pic>
              </a:graphicData>
            </a:graphic>
          </wp:inline>
        </w:drawing>
      </w:r>
    </w:p>
    <w:p>
      <w:pPr>
        <w:bidi w:val="0"/>
        <w:jc w:val="center"/>
      </w:pPr>
      <w:r>
        <w:rPr>
          <w:sz w:val="13"/>
          <w:szCs w:val="15"/>
        </w:rPr>
        <w:t>TabFact dataset</w:t>
      </w:r>
      <w:r>
        <w:br w:type="textWrapping"/>
      </w:r>
    </w:p>
    <w:p>
      <w:pPr>
        <w:bidi w:val="0"/>
        <w:jc w:val="center"/>
      </w:pPr>
    </w:p>
    <w:p>
      <w:pPr>
        <w:bidi w:val="0"/>
        <w:jc w:val="center"/>
        <w:rPr>
          <w:sz w:val="13"/>
          <w:szCs w:val="15"/>
        </w:rPr>
      </w:pPr>
      <w:r>
        <w:rPr>
          <w:sz w:val="13"/>
          <w:szCs w:val="15"/>
        </w:rPr>
        <w:drawing>
          <wp:inline distT="0" distB="0" distL="0" distR="0">
            <wp:extent cx="2929255" cy="332740"/>
            <wp:effectExtent l="0" t="0" r="17145" b="22860"/>
            <wp:docPr id="12" name="Draw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pic:cNvPicPr>
                      <a:picLocks noChangeAspect="1"/>
                    </pic:cNvPicPr>
                  </pic:nvPicPr>
                  <pic:blipFill>
                    <a:blip r:embed="rId17"/>
                    <a:stretch>
                      <a:fillRect/>
                    </a:stretch>
                  </pic:blipFill>
                  <pic:spPr>
                    <a:xfrm>
                      <a:off x="0" y="0"/>
                      <a:ext cx="2929255" cy="332740"/>
                    </a:xfrm>
                    <a:prstGeom prst="rect">
                      <a:avLst/>
                    </a:prstGeom>
                  </pic:spPr>
                </pic:pic>
              </a:graphicData>
            </a:graphic>
          </wp:inline>
        </w:drawing>
      </w:r>
    </w:p>
    <w:p>
      <w:pPr>
        <w:bidi w:val="0"/>
        <w:jc w:val="center"/>
        <w:rPr>
          <w:sz w:val="13"/>
          <w:szCs w:val="15"/>
        </w:rPr>
      </w:pPr>
      <w:r>
        <w:rPr>
          <w:sz w:val="13"/>
          <w:szCs w:val="15"/>
        </w:rPr>
        <w:t>WTQ dataset</w:t>
      </w:r>
      <w:r>
        <w:rPr>
          <w:sz w:val="13"/>
          <w:szCs w:val="15"/>
        </w:rPr>
        <w:br w:type="textWrapping"/>
      </w:r>
    </w:p>
    <w:p>
      <w:pPr>
        <w:bidi w:val="0"/>
        <w:jc w:val="center"/>
        <w:rPr>
          <w:sz w:val="13"/>
          <w:szCs w:val="15"/>
        </w:rPr>
      </w:pPr>
      <w:r>
        <w:rPr>
          <w:sz w:val="13"/>
          <w:szCs w:val="15"/>
        </w:rPr>
        <w:drawing>
          <wp:inline distT="0" distB="0" distL="0" distR="0">
            <wp:extent cx="2831465" cy="534670"/>
            <wp:effectExtent l="0" t="0" r="13335" b="24130"/>
            <wp:docPr id="13" name="Draw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pic:cNvPicPr>
                      <a:picLocks noChangeAspect="1"/>
                    </pic:cNvPicPr>
                  </pic:nvPicPr>
                  <pic:blipFill>
                    <a:blip r:embed="rId18"/>
                    <a:stretch>
                      <a:fillRect/>
                    </a:stretch>
                  </pic:blipFill>
                  <pic:spPr>
                    <a:xfrm>
                      <a:off x="0" y="0"/>
                      <a:ext cx="2831465" cy="534670"/>
                    </a:xfrm>
                    <a:prstGeom prst="rect">
                      <a:avLst/>
                    </a:prstGeom>
                  </pic:spPr>
                </pic:pic>
              </a:graphicData>
            </a:graphic>
          </wp:inline>
        </w:drawing>
      </w:r>
    </w:p>
    <w:p>
      <w:pPr>
        <w:bidi w:val="0"/>
        <w:jc w:val="center"/>
      </w:pPr>
      <w:r>
        <w:rPr>
          <w:sz w:val="13"/>
          <w:szCs w:val="15"/>
        </w:rPr>
        <w:t>WikiSQL</w:t>
      </w:r>
      <w:r>
        <w:br w:type="textWrapping"/>
      </w:r>
    </w:p>
    <w:p>
      <w:pPr>
        <w:bidi w:val="0"/>
        <w:rPr>
          <w:b/>
          <w:bCs/>
        </w:rPr>
      </w:pPr>
      <w:bookmarkStart w:id="18" w:name="heading_18"/>
      <w:r>
        <w:rPr>
          <w:b/>
          <w:bCs/>
        </w:rPr>
        <w:t>KG类型</w:t>
      </w:r>
      <w:bookmarkEnd w:id="18"/>
    </w:p>
    <w:p>
      <w:pPr>
        <w:bidi w:val="0"/>
        <w:jc w:val="center"/>
        <w:rPr>
          <w:sz w:val="13"/>
          <w:szCs w:val="15"/>
        </w:rPr>
      </w:pPr>
      <w:r>
        <w:rPr>
          <w:sz w:val="13"/>
          <w:szCs w:val="15"/>
        </w:rPr>
        <w:drawing>
          <wp:inline distT="0" distB="0" distL="0" distR="0">
            <wp:extent cx="2560955" cy="436245"/>
            <wp:effectExtent l="0" t="0" r="4445" b="20955"/>
            <wp:docPr id="14" name="Draw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3"/>
                    <pic:cNvPicPr>
                      <a:picLocks noChangeAspect="1"/>
                    </pic:cNvPicPr>
                  </pic:nvPicPr>
                  <pic:blipFill>
                    <a:blip r:embed="rId19"/>
                    <a:stretch>
                      <a:fillRect/>
                    </a:stretch>
                  </pic:blipFill>
                  <pic:spPr>
                    <a:xfrm>
                      <a:off x="0" y="0"/>
                      <a:ext cx="2560955" cy="436245"/>
                    </a:xfrm>
                    <a:prstGeom prst="rect">
                      <a:avLst/>
                    </a:prstGeom>
                  </pic:spPr>
                </pic:pic>
              </a:graphicData>
            </a:graphic>
          </wp:inline>
        </w:drawing>
      </w:r>
    </w:p>
    <w:p>
      <w:pPr>
        <w:bidi w:val="0"/>
        <w:jc w:val="center"/>
        <w:rPr>
          <w:sz w:val="13"/>
          <w:szCs w:val="15"/>
        </w:rPr>
      </w:pPr>
      <w:r>
        <w:rPr>
          <w:sz w:val="13"/>
          <w:szCs w:val="15"/>
        </w:rPr>
        <w:t>webqsp</w:t>
      </w:r>
      <w:r>
        <w:rPr>
          <w:sz w:val="13"/>
          <w:szCs w:val="15"/>
        </w:rPr>
        <w:br w:type="textWrapping"/>
      </w:r>
    </w:p>
    <w:p>
      <w:pPr>
        <w:pStyle w:val="8"/>
        <w:bidi w:val="0"/>
        <w:rPr>
          <w:rFonts w:hint="default"/>
          <w:lang w:val="en-US"/>
        </w:rPr>
        <w:sectPr>
          <w:type w:val="continuous"/>
          <w:pgSz w:w="11905" w:h="16840"/>
          <w:cols w:equalWidth="0" w:num="2">
            <w:col w:w="3940" w:space="425"/>
            <w:col w:w="3940"/>
          </w:cols>
        </w:sectPr>
      </w:pPr>
      <w:bookmarkStart w:id="19" w:name="heading_19"/>
    </w:p>
    <w:p>
      <w:pPr>
        <w:pStyle w:val="8"/>
        <w:bidi w:val="0"/>
        <w:rPr>
          <w:rFonts w:hint="default"/>
          <w:lang w:val="en-US"/>
        </w:rPr>
      </w:pPr>
    </w:p>
    <w:p>
      <w:pPr>
        <w:pStyle w:val="8"/>
        <w:bidi w:val="0"/>
      </w:pPr>
      <w:bookmarkStart w:id="29" w:name="_GoBack"/>
      <w:bookmarkEnd w:id="29"/>
      <w:r>
        <w:rPr>
          <w:rFonts w:hint="default"/>
          <w:lang w:val="en-US"/>
        </w:rPr>
        <w:t>3.5</w:t>
      </w:r>
      <w:r>
        <w:t>实验结论</w:t>
      </w:r>
      <w:bookmarkEnd w:id="19"/>
    </w:p>
    <w:p>
      <w:pPr>
        <w:bidi w:val="0"/>
        <w:rPr>
          <w:b/>
          <w:bCs/>
        </w:rPr>
      </w:pPr>
      <w:bookmarkStart w:id="20" w:name="heading_20"/>
      <w:r>
        <w:rPr>
          <w:b/>
          <w:bCs/>
        </w:rPr>
        <w:t>1. KGQA 实验分析</w:t>
      </w:r>
      <w:bookmarkEnd w:id="20"/>
    </w:p>
    <w:tbl>
      <w:tblPr>
        <w:tblStyle w:val="10"/>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1035"/>
        <w:gridCol w:w="1035"/>
        <w:gridCol w:w="1035"/>
        <w:gridCol w:w="1035"/>
        <w:gridCol w:w="1035"/>
        <w:gridCol w:w="1035"/>
        <w:gridCol w:w="1035"/>
        <w:gridCol w:w="1035"/>
      </w:tblGrid>
      <w:tr>
        <w:tc>
          <w:tcPr>
            <w:tcW w:w="1035" w:type="dxa"/>
            <w:tcMar>
              <w:top w:w="60" w:type="dxa"/>
              <w:left w:w="120" w:type="dxa"/>
              <w:bottom w:w="30" w:type="dxa"/>
              <w:right w:w="120" w:type="dxa"/>
            </w:tcMar>
          </w:tcPr>
          <w:p>
            <w:pPr>
              <w:bidi w:val="0"/>
              <w:rPr>
                <w:sz w:val="18"/>
                <w:szCs w:val="20"/>
              </w:rPr>
            </w:pPr>
            <w:r>
              <w:rPr>
                <w:sz w:val="18"/>
                <w:szCs w:val="20"/>
              </w:rPr>
              <w:t>方法</w:t>
            </w:r>
          </w:p>
        </w:tc>
        <w:tc>
          <w:tcPr>
            <w:tcW w:w="1035" w:type="dxa"/>
            <w:tcMar>
              <w:top w:w="60" w:type="dxa"/>
              <w:left w:w="120" w:type="dxa"/>
              <w:bottom w:w="30" w:type="dxa"/>
              <w:right w:w="120" w:type="dxa"/>
            </w:tcMar>
          </w:tcPr>
          <w:p>
            <w:pPr>
              <w:bidi w:val="0"/>
              <w:rPr>
                <w:sz w:val="18"/>
                <w:szCs w:val="20"/>
              </w:rPr>
            </w:pPr>
            <w:r>
              <w:rPr>
                <w:sz w:val="18"/>
                <w:szCs w:val="20"/>
              </w:rPr>
              <w:t>KV-Mem</w:t>
            </w:r>
          </w:p>
        </w:tc>
        <w:tc>
          <w:tcPr>
            <w:tcW w:w="1035" w:type="dxa"/>
            <w:tcMar>
              <w:top w:w="60" w:type="dxa"/>
              <w:left w:w="120" w:type="dxa"/>
              <w:bottom w:w="30" w:type="dxa"/>
              <w:right w:w="120" w:type="dxa"/>
            </w:tcMar>
          </w:tcPr>
          <w:p>
            <w:pPr>
              <w:bidi w:val="0"/>
              <w:rPr>
                <w:sz w:val="18"/>
                <w:szCs w:val="20"/>
              </w:rPr>
            </w:pPr>
            <w:r>
              <w:rPr>
                <w:sz w:val="18"/>
                <w:szCs w:val="20"/>
              </w:rPr>
              <w:t>GraftNet</w:t>
            </w:r>
          </w:p>
        </w:tc>
        <w:tc>
          <w:tcPr>
            <w:tcW w:w="1035" w:type="dxa"/>
            <w:tcMar>
              <w:top w:w="60" w:type="dxa"/>
              <w:left w:w="120" w:type="dxa"/>
              <w:bottom w:w="30" w:type="dxa"/>
              <w:right w:w="120" w:type="dxa"/>
            </w:tcMar>
          </w:tcPr>
          <w:p>
            <w:pPr>
              <w:bidi w:val="0"/>
              <w:rPr>
                <w:sz w:val="18"/>
                <w:szCs w:val="20"/>
              </w:rPr>
            </w:pPr>
            <w:r>
              <w:rPr>
                <w:sz w:val="18"/>
                <w:szCs w:val="20"/>
              </w:rPr>
              <w:t>EmbedKGQA</w:t>
            </w:r>
          </w:p>
        </w:tc>
        <w:tc>
          <w:tcPr>
            <w:tcW w:w="1035" w:type="dxa"/>
            <w:tcMar>
              <w:top w:w="60" w:type="dxa"/>
              <w:left w:w="120" w:type="dxa"/>
              <w:bottom w:w="30" w:type="dxa"/>
              <w:right w:w="120" w:type="dxa"/>
            </w:tcMar>
          </w:tcPr>
          <w:p>
            <w:pPr>
              <w:bidi w:val="0"/>
              <w:rPr>
                <w:sz w:val="18"/>
                <w:szCs w:val="20"/>
              </w:rPr>
            </w:pPr>
            <w:r>
              <w:rPr>
                <w:sz w:val="18"/>
                <w:szCs w:val="20"/>
              </w:rPr>
              <w:t>NSM</w:t>
            </w:r>
          </w:p>
          <w:p>
            <w:pPr>
              <w:bidi w:val="0"/>
              <w:rPr>
                <w:sz w:val="18"/>
                <w:szCs w:val="20"/>
              </w:rPr>
            </w:pPr>
          </w:p>
        </w:tc>
        <w:tc>
          <w:tcPr>
            <w:tcW w:w="1035" w:type="dxa"/>
            <w:tcMar>
              <w:top w:w="60" w:type="dxa"/>
              <w:left w:w="120" w:type="dxa"/>
              <w:bottom w:w="30" w:type="dxa"/>
              <w:right w:w="120" w:type="dxa"/>
            </w:tcMar>
          </w:tcPr>
          <w:p>
            <w:pPr>
              <w:bidi w:val="0"/>
              <w:rPr>
                <w:sz w:val="18"/>
                <w:szCs w:val="20"/>
              </w:rPr>
            </w:pPr>
            <w:r>
              <w:rPr>
                <w:sz w:val="18"/>
                <w:szCs w:val="20"/>
              </w:rPr>
              <w:t>UniKGQA</w:t>
            </w:r>
          </w:p>
        </w:tc>
        <w:tc>
          <w:tcPr>
            <w:tcW w:w="1035" w:type="dxa"/>
            <w:tcMar>
              <w:top w:w="60" w:type="dxa"/>
              <w:left w:w="120" w:type="dxa"/>
              <w:bottom w:w="30" w:type="dxa"/>
              <w:right w:w="120" w:type="dxa"/>
            </w:tcMar>
          </w:tcPr>
          <w:p>
            <w:pPr>
              <w:bidi w:val="0"/>
              <w:rPr>
                <w:sz w:val="18"/>
                <w:szCs w:val="20"/>
              </w:rPr>
            </w:pPr>
            <w:r>
              <w:rPr>
                <w:sz w:val="18"/>
                <w:szCs w:val="20"/>
              </w:rPr>
              <w:t>ChatGPT</w:t>
            </w:r>
          </w:p>
        </w:tc>
        <w:tc>
          <w:tcPr>
            <w:tcW w:w="1035" w:type="dxa"/>
            <w:tcMar>
              <w:top w:w="60" w:type="dxa"/>
              <w:left w:w="120" w:type="dxa"/>
              <w:bottom w:w="30" w:type="dxa"/>
              <w:right w:w="120" w:type="dxa"/>
            </w:tcMar>
          </w:tcPr>
          <w:p>
            <w:pPr>
              <w:bidi w:val="0"/>
              <w:rPr>
                <w:sz w:val="18"/>
                <w:szCs w:val="20"/>
              </w:rPr>
            </w:pPr>
            <w:r>
              <w:rPr>
                <w:sz w:val="18"/>
                <w:szCs w:val="20"/>
              </w:rPr>
              <w:t>ChatGPT+ IRR (ours)</w:t>
            </w:r>
          </w:p>
        </w:tc>
      </w:tr>
      <w:tr>
        <w:tc>
          <w:tcPr>
            <w:tcW w:w="1035" w:type="dxa"/>
            <w:tcMar>
              <w:top w:w="60" w:type="dxa"/>
              <w:left w:w="120" w:type="dxa"/>
              <w:bottom w:w="30" w:type="dxa"/>
              <w:right w:w="120" w:type="dxa"/>
            </w:tcMar>
          </w:tcPr>
          <w:p>
            <w:pPr>
              <w:bidi w:val="0"/>
              <w:rPr>
                <w:sz w:val="18"/>
                <w:szCs w:val="20"/>
              </w:rPr>
            </w:pPr>
            <w:r>
              <w:rPr>
                <w:sz w:val="18"/>
                <w:szCs w:val="20"/>
              </w:rPr>
              <w:t>WQSP</w:t>
            </w:r>
          </w:p>
        </w:tc>
        <w:tc>
          <w:tcPr>
            <w:tcW w:w="1035" w:type="dxa"/>
            <w:tcMar>
              <w:top w:w="60" w:type="dxa"/>
              <w:left w:w="120" w:type="dxa"/>
              <w:bottom w:w="30" w:type="dxa"/>
              <w:right w:w="120" w:type="dxa"/>
            </w:tcMar>
          </w:tcPr>
          <w:p>
            <w:pPr>
              <w:bidi w:val="0"/>
              <w:rPr>
                <w:sz w:val="18"/>
                <w:szCs w:val="20"/>
              </w:rPr>
            </w:pPr>
            <w:r>
              <w:rPr>
                <w:sz w:val="18"/>
                <w:szCs w:val="20"/>
              </w:rPr>
              <w:t>46.7</w:t>
            </w:r>
          </w:p>
        </w:tc>
        <w:tc>
          <w:tcPr>
            <w:tcW w:w="1035" w:type="dxa"/>
            <w:tcMar>
              <w:top w:w="60" w:type="dxa"/>
              <w:left w:w="120" w:type="dxa"/>
              <w:bottom w:w="30" w:type="dxa"/>
              <w:right w:w="120" w:type="dxa"/>
            </w:tcMar>
          </w:tcPr>
          <w:p>
            <w:pPr>
              <w:bidi w:val="0"/>
              <w:rPr>
                <w:sz w:val="18"/>
                <w:szCs w:val="20"/>
              </w:rPr>
            </w:pPr>
            <w:r>
              <w:rPr>
                <w:sz w:val="18"/>
                <w:szCs w:val="20"/>
              </w:rPr>
              <w:t>66.4</w:t>
            </w:r>
          </w:p>
        </w:tc>
        <w:tc>
          <w:tcPr>
            <w:tcW w:w="1035" w:type="dxa"/>
            <w:tcMar>
              <w:top w:w="60" w:type="dxa"/>
              <w:left w:w="120" w:type="dxa"/>
              <w:bottom w:w="30" w:type="dxa"/>
              <w:right w:w="120" w:type="dxa"/>
            </w:tcMar>
          </w:tcPr>
          <w:p>
            <w:pPr>
              <w:bidi w:val="0"/>
              <w:rPr>
                <w:sz w:val="18"/>
                <w:szCs w:val="20"/>
              </w:rPr>
            </w:pPr>
            <w:r>
              <w:rPr>
                <w:sz w:val="18"/>
                <w:szCs w:val="20"/>
              </w:rPr>
              <w:t>66.6</w:t>
            </w:r>
          </w:p>
        </w:tc>
        <w:tc>
          <w:tcPr>
            <w:tcW w:w="1035" w:type="dxa"/>
            <w:tcMar>
              <w:top w:w="60" w:type="dxa"/>
              <w:left w:w="120" w:type="dxa"/>
              <w:bottom w:w="30" w:type="dxa"/>
              <w:right w:w="120" w:type="dxa"/>
            </w:tcMar>
          </w:tcPr>
          <w:p>
            <w:pPr>
              <w:bidi w:val="0"/>
              <w:rPr>
                <w:sz w:val="18"/>
                <w:szCs w:val="20"/>
              </w:rPr>
            </w:pPr>
            <w:r>
              <w:rPr>
                <w:sz w:val="18"/>
                <w:szCs w:val="20"/>
              </w:rPr>
              <w:t>68.7</w:t>
            </w:r>
          </w:p>
        </w:tc>
        <w:tc>
          <w:tcPr>
            <w:tcW w:w="1035" w:type="dxa"/>
            <w:tcMar>
              <w:top w:w="60" w:type="dxa"/>
              <w:left w:w="120" w:type="dxa"/>
              <w:bottom w:w="30" w:type="dxa"/>
              <w:right w:w="120" w:type="dxa"/>
            </w:tcMar>
          </w:tcPr>
          <w:p>
            <w:pPr>
              <w:bidi w:val="0"/>
              <w:rPr>
                <w:sz w:val="18"/>
                <w:szCs w:val="20"/>
              </w:rPr>
            </w:pPr>
            <w:r>
              <w:rPr>
                <w:sz w:val="18"/>
                <w:szCs w:val="20"/>
              </w:rPr>
              <w:t>75.1</w:t>
            </w:r>
          </w:p>
        </w:tc>
        <w:tc>
          <w:tcPr>
            <w:tcW w:w="1035" w:type="dxa"/>
            <w:tcMar>
              <w:top w:w="60" w:type="dxa"/>
              <w:left w:w="120" w:type="dxa"/>
              <w:bottom w:w="30" w:type="dxa"/>
              <w:right w:w="120" w:type="dxa"/>
            </w:tcMar>
          </w:tcPr>
          <w:p>
            <w:pPr>
              <w:bidi w:val="0"/>
              <w:rPr>
                <w:sz w:val="18"/>
                <w:szCs w:val="20"/>
              </w:rPr>
            </w:pPr>
            <w:r>
              <w:rPr>
                <w:sz w:val="18"/>
                <w:szCs w:val="20"/>
              </w:rPr>
              <w:t>61.2</w:t>
            </w:r>
          </w:p>
        </w:tc>
        <w:tc>
          <w:tcPr>
            <w:tcW w:w="1035" w:type="dxa"/>
            <w:tcMar>
              <w:top w:w="60" w:type="dxa"/>
              <w:left w:w="120" w:type="dxa"/>
              <w:bottom w:w="30" w:type="dxa"/>
              <w:right w:w="120" w:type="dxa"/>
            </w:tcMar>
          </w:tcPr>
          <w:p>
            <w:pPr>
              <w:bidi w:val="0"/>
              <w:rPr>
                <w:sz w:val="18"/>
                <w:szCs w:val="20"/>
              </w:rPr>
            </w:pPr>
            <w:r>
              <w:rPr>
                <w:sz w:val="18"/>
                <w:szCs w:val="20"/>
              </w:rPr>
              <w:t>73.3</w:t>
            </w:r>
          </w:p>
        </w:tc>
      </w:tr>
    </w:tbl>
    <w:p>
      <w:pPr>
        <w:bidi w:val="0"/>
        <w:ind w:firstLine="360" w:firstLineChars="200"/>
        <w:rPr>
          <w:sz w:val="18"/>
          <w:szCs w:val="20"/>
        </w:rPr>
        <w:sectPr>
          <w:type w:val="continuous"/>
          <w:pgSz w:w="11905" w:h="16840"/>
          <w:cols w:space="425" w:num="1"/>
        </w:sectPr>
      </w:pPr>
    </w:p>
    <w:p>
      <w:pPr>
        <w:bidi w:val="0"/>
        <w:ind w:firstLine="360" w:firstLineChars="200"/>
        <w:rPr>
          <w:sz w:val="18"/>
          <w:szCs w:val="20"/>
        </w:rPr>
      </w:pPr>
      <w:r>
        <w:rPr>
          <w:sz w:val="18"/>
          <w:szCs w:val="20"/>
        </w:rPr>
        <w:t>大型语言模型（LLMs）在WebQSP数据集上的表现与监督学习模型相当（例如，ChatGPT的61.2对比GraftNet的66.4，Davinci-003的48.3对比KV-Mem的46.7），这是在不使用知识图谱（KGs）的零样本设置中实现的。这表明LLMs确实掌握了一定量的知识，可以帮助它们回答复杂问题。然而，在需要多跳推理的更难数据集上（例如，MetaQA-2hop和MetaQA-3hop），两个LLMs的表现不佳。这表明LLMs不能仅依赖自己的知识来回答困难问题，它们需要与KGs结合，而加上我们的方法后，ChatGPT的表现有显著提高，甚至能媲美最高基准。</w:t>
      </w:r>
    </w:p>
    <w:p>
      <w:pPr>
        <w:bidi w:val="0"/>
        <w:rPr>
          <w:b/>
          <w:bCs/>
        </w:rPr>
        <w:sectPr>
          <w:type w:val="continuous"/>
          <w:pgSz w:w="11905" w:h="16840"/>
          <w:cols w:equalWidth="0" w:num="2">
            <w:col w:w="3940" w:space="425"/>
            <w:col w:w="3940"/>
          </w:cols>
        </w:sectPr>
      </w:pPr>
      <w:bookmarkStart w:id="21" w:name="heading_21"/>
    </w:p>
    <w:p>
      <w:pPr>
        <w:bidi w:val="0"/>
        <w:rPr>
          <w:b/>
          <w:bCs/>
        </w:rPr>
      </w:pPr>
      <w:r>
        <w:rPr>
          <w:b/>
          <w:bCs/>
        </w:rPr>
        <w:t>2. TableQA 实验分析</w:t>
      </w:r>
      <w:bookmarkEnd w:id="21"/>
    </w:p>
    <w:tbl>
      <w:tblPr>
        <w:tblStyle w:val="10"/>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2070"/>
        <w:gridCol w:w="2070"/>
        <w:gridCol w:w="2070"/>
        <w:gridCol w:w="2070"/>
      </w:tblGrid>
      <w:tr>
        <w:tc>
          <w:tcPr>
            <w:tcW w:w="2070" w:type="dxa"/>
            <w:tcMar>
              <w:top w:w="60" w:type="dxa"/>
              <w:left w:w="120" w:type="dxa"/>
              <w:bottom w:w="30" w:type="dxa"/>
              <w:right w:w="120" w:type="dxa"/>
            </w:tcMar>
          </w:tcPr>
          <w:p>
            <w:pPr>
              <w:bidi w:val="0"/>
              <w:rPr>
                <w:sz w:val="18"/>
                <w:szCs w:val="20"/>
              </w:rPr>
            </w:pPr>
            <w:r>
              <w:rPr>
                <w:sz w:val="18"/>
                <w:szCs w:val="20"/>
              </w:rPr>
              <w:t>方法</w:t>
            </w:r>
          </w:p>
        </w:tc>
        <w:tc>
          <w:tcPr>
            <w:tcW w:w="2070" w:type="dxa"/>
            <w:tcMar>
              <w:top w:w="60" w:type="dxa"/>
              <w:left w:w="120" w:type="dxa"/>
              <w:bottom w:w="30" w:type="dxa"/>
              <w:right w:w="120" w:type="dxa"/>
            </w:tcMar>
          </w:tcPr>
          <w:p>
            <w:pPr>
              <w:bidi w:val="0"/>
              <w:rPr>
                <w:sz w:val="18"/>
                <w:szCs w:val="20"/>
              </w:rPr>
            </w:pPr>
            <w:r>
              <w:rPr>
                <w:sz w:val="18"/>
                <w:szCs w:val="20"/>
              </w:rPr>
              <w:t>WTQ</w:t>
            </w:r>
          </w:p>
        </w:tc>
        <w:tc>
          <w:tcPr>
            <w:tcW w:w="2070" w:type="dxa"/>
            <w:tcMar>
              <w:top w:w="60" w:type="dxa"/>
              <w:left w:w="120" w:type="dxa"/>
              <w:bottom w:w="30" w:type="dxa"/>
              <w:right w:w="120" w:type="dxa"/>
            </w:tcMar>
          </w:tcPr>
          <w:p>
            <w:pPr>
              <w:bidi w:val="0"/>
              <w:rPr>
                <w:sz w:val="18"/>
                <w:szCs w:val="20"/>
              </w:rPr>
            </w:pPr>
            <w:r>
              <w:rPr>
                <w:sz w:val="18"/>
                <w:szCs w:val="20"/>
              </w:rPr>
              <w:t>WikiSQL</w:t>
            </w:r>
          </w:p>
        </w:tc>
        <w:tc>
          <w:tcPr>
            <w:tcW w:w="2070" w:type="dxa"/>
            <w:tcMar>
              <w:top w:w="60" w:type="dxa"/>
              <w:left w:w="120" w:type="dxa"/>
              <w:bottom w:w="30" w:type="dxa"/>
              <w:right w:w="120" w:type="dxa"/>
            </w:tcMar>
          </w:tcPr>
          <w:p>
            <w:pPr>
              <w:bidi w:val="0"/>
              <w:rPr>
                <w:sz w:val="18"/>
                <w:szCs w:val="20"/>
              </w:rPr>
            </w:pPr>
            <w:r>
              <w:rPr>
                <w:sz w:val="18"/>
                <w:szCs w:val="20"/>
              </w:rPr>
              <w:t>TabFact</w:t>
            </w:r>
          </w:p>
        </w:tc>
      </w:tr>
      <w:tr>
        <w:tc>
          <w:tcPr>
            <w:tcW w:w="2070" w:type="dxa"/>
            <w:tcMar>
              <w:top w:w="60" w:type="dxa"/>
              <w:left w:w="120" w:type="dxa"/>
              <w:bottom w:w="30" w:type="dxa"/>
              <w:right w:w="120" w:type="dxa"/>
            </w:tcMar>
          </w:tcPr>
          <w:p>
            <w:pPr>
              <w:bidi w:val="0"/>
              <w:rPr>
                <w:sz w:val="18"/>
                <w:szCs w:val="20"/>
              </w:rPr>
            </w:pPr>
            <w:r>
              <w:rPr>
                <w:sz w:val="18"/>
                <w:szCs w:val="20"/>
              </w:rPr>
              <w:t>MAPO</w:t>
            </w:r>
          </w:p>
        </w:tc>
        <w:tc>
          <w:tcPr>
            <w:tcW w:w="2070" w:type="dxa"/>
            <w:tcMar>
              <w:top w:w="60" w:type="dxa"/>
              <w:left w:w="120" w:type="dxa"/>
              <w:bottom w:w="30" w:type="dxa"/>
              <w:right w:w="120" w:type="dxa"/>
            </w:tcMar>
          </w:tcPr>
          <w:p>
            <w:pPr>
              <w:bidi w:val="0"/>
              <w:rPr>
                <w:sz w:val="18"/>
                <w:szCs w:val="20"/>
              </w:rPr>
            </w:pPr>
            <w:r>
              <w:rPr>
                <w:sz w:val="18"/>
                <w:szCs w:val="20"/>
              </w:rPr>
              <w:t>43.8</w:t>
            </w:r>
          </w:p>
        </w:tc>
        <w:tc>
          <w:tcPr>
            <w:tcW w:w="2070" w:type="dxa"/>
            <w:tcMar>
              <w:top w:w="60" w:type="dxa"/>
              <w:left w:w="120" w:type="dxa"/>
              <w:bottom w:w="30" w:type="dxa"/>
              <w:right w:w="120" w:type="dxa"/>
            </w:tcMar>
          </w:tcPr>
          <w:p>
            <w:pPr>
              <w:bidi w:val="0"/>
              <w:rPr>
                <w:sz w:val="18"/>
                <w:szCs w:val="20"/>
              </w:rPr>
            </w:pPr>
            <w:r>
              <w:rPr>
                <w:sz w:val="18"/>
                <w:szCs w:val="20"/>
              </w:rPr>
              <w:t>72.6</w:t>
            </w:r>
          </w:p>
        </w:tc>
        <w:tc>
          <w:tcPr>
            <w:tcW w:w="2070" w:type="dxa"/>
            <w:tcMar>
              <w:top w:w="60" w:type="dxa"/>
              <w:left w:w="120" w:type="dxa"/>
              <w:bottom w:w="30" w:type="dxa"/>
              <w:right w:w="120" w:type="dxa"/>
            </w:tcMar>
          </w:tcPr>
          <w:p>
            <w:pPr>
              <w:bidi w:val="0"/>
              <w:rPr>
                <w:sz w:val="18"/>
                <w:szCs w:val="20"/>
              </w:rPr>
            </w:pPr>
            <w:r>
              <w:rPr>
                <w:sz w:val="18"/>
                <w:szCs w:val="20"/>
              </w:rPr>
              <w:t>-</w:t>
            </w:r>
          </w:p>
        </w:tc>
      </w:tr>
      <w:tr>
        <w:tc>
          <w:tcPr>
            <w:tcW w:w="2070" w:type="dxa"/>
            <w:tcMar>
              <w:top w:w="60" w:type="dxa"/>
              <w:left w:w="120" w:type="dxa"/>
              <w:bottom w:w="30" w:type="dxa"/>
              <w:right w:w="120" w:type="dxa"/>
            </w:tcMar>
          </w:tcPr>
          <w:p>
            <w:pPr>
              <w:bidi w:val="0"/>
              <w:rPr>
                <w:sz w:val="18"/>
                <w:szCs w:val="20"/>
              </w:rPr>
            </w:pPr>
            <w:r>
              <w:rPr>
                <w:sz w:val="18"/>
                <w:szCs w:val="20"/>
              </w:rPr>
              <w:t>TAPAS</w:t>
            </w:r>
          </w:p>
        </w:tc>
        <w:tc>
          <w:tcPr>
            <w:tcW w:w="2070" w:type="dxa"/>
            <w:tcMar>
              <w:top w:w="60" w:type="dxa"/>
              <w:left w:w="120" w:type="dxa"/>
              <w:bottom w:w="30" w:type="dxa"/>
              <w:right w:w="120" w:type="dxa"/>
            </w:tcMar>
          </w:tcPr>
          <w:p>
            <w:pPr>
              <w:bidi w:val="0"/>
              <w:rPr>
                <w:sz w:val="18"/>
                <w:szCs w:val="20"/>
              </w:rPr>
            </w:pPr>
            <w:r>
              <w:rPr>
                <w:sz w:val="18"/>
                <w:szCs w:val="20"/>
              </w:rPr>
              <w:t>48.8</w:t>
            </w:r>
          </w:p>
        </w:tc>
        <w:tc>
          <w:tcPr>
            <w:tcW w:w="2070" w:type="dxa"/>
            <w:tcMar>
              <w:top w:w="60" w:type="dxa"/>
              <w:left w:w="120" w:type="dxa"/>
              <w:bottom w:w="30" w:type="dxa"/>
              <w:right w:w="120" w:type="dxa"/>
            </w:tcMar>
          </w:tcPr>
          <w:p>
            <w:pPr>
              <w:bidi w:val="0"/>
              <w:rPr>
                <w:sz w:val="18"/>
                <w:szCs w:val="20"/>
              </w:rPr>
            </w:pPr>
            <w:r>
              <w:rPr>
                <w:sz w:val="18"/>
                <w:szCs w:val="20"/>
              </w:rPr>
              <w:t>83.6</w:t>
            </w:r>
          </w:p>
        </w:tc>
        <w:tc>
          <w:tcPr>
            <w:tcW w:w="2070" w:type="dxa"/>
            <w:tcMar>
              <w:top w:w="60" w:type="dxa"/>
              <w:left w:w="120" w:type="dxa"/>
              <w:bottom w:w="30" w:type="dxa"/>
              <w:right w:w="120" w:type="dxa"/>
            </w:tcMar>
          </w:tcPr>
          <w:p>
            <w:pPr>
              <w:bidi w:val="0"/>
              <w:rPr>
                <w:sz w:val="18"/>
                <w:szCs w:val="20"/>
              </w:rPr>
            </w:pPr>
            <w:r>
              <w:rPr>
                <w:sz w:val="18"/>
                <w:szCs w:val="20"/>
              </w:rPr>
              <w:t>81.0</w:t>
            </w:r>
          </w:p>
        </w:tc>
      </w:tr>
      <w:tr>
        <w:tc>
          <w:tcPr>
            <w:tcW w:w="2070" w:type="dxa"/>
            <w:tcMar>
              <w:top w:w="60" w:type="dxa"/>
              <w:left w:w="120" w:type="dxa"/>
              <w:bottom w:w="30" w:type="dxa"/>
              <w:right w:w="120" w:type="dxa"/>
            </w:tcMar>
          </w:tcPr>
          <w:p>
            <w:pPr>
              <w:bidi w:val="0"/>
              <w:rPr>
                <w:sz w:val="18"/>
                <w:szCs w:val="20"/>
              </w:rPr>
            </w:pPr>
            <w:r>
              <w:rPr>
                <w:sz w:val="18"/>
                <w:szCs w:val="20"/>
              </w:rPr>
              <w:t>UnifiedSKG (T5-3B)</w:t>
            </w:r>
          </w:p>
        </w:tc>
        <w:tc>
          <w:tcPr>
            <w:tcW w:w="2070" w:type="dxa"/>
            <w:tcMar>
              <w:top w:w="60" w:type="dxa"/>
              <w:left w:w="120" w:type="dxa"/>
              <w:bottom w:w="30" w:type="dxa"/>
              <w:right w:w="120" w:type="dxa"/>
            </w:tcMar>
          </w:tcPr>
          <w:p>
            <w:pPr>
              <w:bidi w:val="0"/>
              <w:rPr>
                <w:sz w:val="18"/>
                <w:szCs w:val="20"/>
              </w:rPr>
            </w:pPr>
            <w:r>
              <w:rPr>
                <w:sz w:val="18"/>
                <w:szCs w:val="20"/>
              </w:rPr>
              <w:t>49.3</w:t>
            </w:r>
          </w:p>
        </w:tc>
        <w:tc>
          <w:tcPr>
            <w:tcW w:w="2070" w:type="dxa"/>
            <w:tcMar>
              <w:top w:w="60" w:type="dxa"/>
              <w:left w:w="120" w:type="dxa"/>
              <w:bottom w:w="30" w:type="dxa"/>
              <w:right w:w="120" w:type="dxa"/>
            </w:tcMar>
          </w:tcPr>
          <w:p>
            <w:pPr>
              <w:bidi w:val="0"/>
              <w:rPr>
                <w:sz w:val="18"/>
                <w:szCs w:val="20"/>
              </w:rPr>
            </w:pPr>
            <w:r>
              <w:rPr>
                <w:sz w:val="18"/>
                <w:szCs w:val="20"/>
              </w:rPr>
              <w:t>86.0</w:t>
            </w:r>
          </w:p>
        </w:tc>
        <w:tc>
          <w:tcPr>
            <w:tcW w:w="2070" w:type="dxa"/>
            <w:tcMar>
              <w:top w:w="60" w:type="dxa"/>
              <w:left w:w="120" w:type="dxa"/>
              <w:bottom w:w="30" w:type="dxa"/>
              <w:right w:w="120" w:type="dxa"/>
            </w:tcMar>
          </w:tcPr>
          <w:p>
            <w:pPr>
              <w:bidi w:val="0"/>
              <w:rPr>
                <w:sz w:val="18"/>
                <w:szCs w:val="20"/>
              </w:rPr>
            </w:pPr>
            <w:r>
              <w:rPr>
                <w:sz w:val="18"/>
                <w:szCs w:val="20"/>
              </w:rPr>
              <w:t>83.7</w:t>
            </w:r>
          </w:p>
        </w:tc>
      </w:tr>
      <w:tr>
        <w:tc>
          <w:tcPr>
            <w:tcW w:w="2070" w:type="dxa"/>
            <w:tcMar>
              <w:top w:w="60" w:type="dxa"/>
              <w:left w:w="120" w:type="dxa"/>
              <w:bottom w:w="30" w:type="dxa"/>
              <w:right w:w="120" w:type="dxa"/>
            </w:tcMar>
          </w:tcPr>
          <w:p>
            <w:pPr>
              <w:bidi w:val="0"/>
              <w:rPr>
                <w:sz w:val="18"/>
                <w:szCs w:val="20"/>
              </w:rPr>
            </w:pPr>
            <w:r>
              <w:rPr>
                <w:sz w:val="18"/>
                <w:szCs w:val="20"/>
              </w:rPr>
              <w:t>TAPEX</w:t>
            </w:r>
          </w:p>
        </w:tc>
        <w:tc>
          <w:tcPr>
            <w:tcW w:w="2070" w:type="dxa"/>
            <w:tcMar>
              <w:top w:w="60" w:type="dxa"/>
              <w:left w:w="120" w:type="dxa"/>
              <w:bottom w:w="30" w:type="dxa"/>
              <w:right w:w="120" w:type="dxa"/>
            </w:tcMar>
          </w:tcPr>
          <w:p>
            <w:pPr>
              <w:bidi w:val="0"/>
              <w:rPr>
                <w:sz w:val="18"/>
                <w:szCs w:val="20"/>
              </w:rPr>
            </w:pPr>
            <w:r>
              <w:rPr>
                <w:sz w:val="18"/>
                <w:szCs w:val="20"/>
              </w:rPr>
              <w:t>57.5</w:t>
            </w:r>
          </w:p>
        </w:tc>
        <w:tc>
          <w:tcPr>
            <w:tcW w:w="2070" w:type="dxa"/>
            <w:tcMar>
              <w:top w:w="60" w:type="dxa"/>
              <w:left w:w="120" w:type="dxa"/>
              <w:bottom w:w="30" w:type="dxa"/>
              <w:right w:w="120" w:type="dxa"/>
            </w:tcMar>
          </w:tcPr>
          <w:p>
            <w:pPr>
              <w:bidi w:val="0"/>
              <w:rPr>
                <w:sz w:val="18"/>
                <w:szCs w:val="20"/>
              </w:rPr>
            </w:pPr>
            <w:r>
              <w:rPr>
                <w:sz w:val="18"/>
                <w:szCs w:val="20"/>
              </w:rPr>
              <w:t>89.5</w:t>
            </w:r>
          </w:p>
        </w:tc>
        <w:tc>
          <w:tcPr>
            <w:tcW w:w="2070" w:type="dxa"/>
            <w:tcMar>
              <w:top w:w="60" w:type="dxa"/>
              <w:left w:w="120" w:type="dxa"/>
              <w:bottom w:w="30" w:type="dxa"/>
              <w:right w:w="120" w:type="dxa"/>
            </w:tcMar>
          </w:tcPr>
          <w:p>
            <w:pPr>
              <w:bidi w:val="0"/>
              <w:rPr>
                <w:sz w:val="18"/>
                <w:szCs w:val="20"/>
              </w:rPr>
            </w:pPr>
            <w:r>
              <w:rPr>
                <w:sz w:val="18"/>
                <w:szCs w:val="20"/>
              </w:rPr>
              <w:t>84.2</w:t>
            </w:r>
          </w:p>
        </w:tc>
      </w:tr>
      <w:tr>
        <w:tc>
          <w:tcPr>
            <w:tcW w:w="2070" w:type="dxa"/>
            <w:tcMar>
              <w:top w:w="60" w:type="dxa"/>
              <w:left w:w="120" w:type="dxa"/>
              <w:bottom w:w="30" w:type="dxa"/>
              <w:right w:w="120" w:type="dxa"/>
            </w:tcMar>
          </w:tcPr>
          <w:p>
            <w:pPr>
              <w:bidi w:val="0"/>
              <w:rPr>
                <w:sz w:val="18"/>
                <w:szCs w:val="20"/>
              </w:rPr>
            </w:pPr>
            <w:r>
              <w:rPr>
                <w:sz w:val="18"/>
                <w:szCs w:val="20"/>
              </w:rPr>
              <w:t>DATER</w:t>
            </w:r>
          </w:p>
        </w:tc>
        <w:tc>
          <w:tcPr>
            <w:tcW w:w="2070" w:type="dxa"/>
            <w:tcMar>
              <w:top w:w="60" w:type="dxa"/>
              <w:left w:w="120" w:type="dxa"/>
              <w:bottom w:w="30" w:type="dxa"/>
              <w:right w:w="120" w:type="dxa"/>
            </w:tcMar>
          </w:tcPr>
          <w:p>
            <w:pPr>
              <w:bidi w:val="0"/>
              <w:rPr>
                <w:sz w:val="18"/>
                <w:szCs w:val="20"/>
              </w:rPr>
            </w:pPr>
            <w:r>
              <w:rPr>
                <w:sz w:val="18"/>
                <w:szCs w:val="20"/>
              </w:rPr>
              <w:t>65.9</w:t>
            </w:r>
          </w:p>
        </w:tc>
        <w:tc>
          <w:tcPr>
            <w:tcW w:w="2070" w:type="dxa"/>
            <w:tcMar>
              <w:top w:w="60" w:type="dxa"/>
              <w:left w:w="120" w:type="dxa"/>
              <w:bottom w:w="30" w:type="dxa"/>
              <w:right w:w="120" w:type="dxa"/>
            </w:tcMar>
          </w:tcPr>
          <w:p>
            <w:pPr>
              <w:bidi w:val="0"/>
              <w:rPr>
                <w:sz w:val="18"/>
                <w:szCs w:val="20"/>
              </w:rPr>
            </w:pPr>
            <w:r>
              <w:rPr>
                <w:sz w:val="18"/>
                <w:szCs w:val="20"/>
              </w:rPr>
              <w:t>-</w:t>
            </w:r>
          </w:p>
        </w:tc>
        <w:tc>
          <w:tcPr>
            <w:tcW w:w="2070" w:type="dxa"/>
            <w:tcMar>
              <w:top w:w="60" w:type="dxa"/>
              <w:left w:w="120" w:type="dxa"/>
              <w:bottom w:w="30" w:type="dxa"/>
              <w:right w:w="120" w:type="dxa"/>
            </w:tcMar>
          </w:tcPr>
          <w:p>
            <w:pPr>
              <w:bidi w:val="0"/>
              <w:rPr>
                <w:sz w:val="18"/>
                <w:szCs w:val="20"/>
              </w:rPr>
            </w:pPr>
            <w:r>
              <w:rPr>
                <w:sz w:val="18"/>
                <w:szCs w:val="20"/>
              </w:rPr>
              <w:t>93.0</w:t>
            </w:r>
          </w:p>
        </w:tc>
      </w:tr>
      <w:tr>
        <w:tc>
          <w:tcPr>
            <w:tcW w:w="2070" w:type="dxa"/>
            <w:tcMar>
              <w:top w:w="60" w:type="dxa"/>
              <w:left w:w="120" w:type="dxa"/>
              <w:bottom w:w="30" w:type="dxa"/>
              <w:right w:w="120" w:type="dxa"/>
            </w:tcMar>
          </w:tcPr>
          <w:p>
            <w:pPr>
              <w:bidi w:val="0"/>
              <w:rPr>
                <w:sz w:val="18"/>
                <w:szCs w:val="20"/>
              </w:rPr>
            </w:pPr>
            <w:r>
              <w:rPr>
                <w:sz w:val="18"/>
                <w:szCs w:val="20"/>
              </w:rPr>
              <w:t>ChatGPT</w:t>
            </w:r>
          </w:p>
        </w:tc>
        <w:tc>
          <w:tcPr>
            <w:tcW w:w="2070" w:type="dxa"/>
            <w:tcMar>
              <w:top w:w="60" w:type="dxa"/>
              <w:left w:w="120" w:type="dxa"/>
              <w:bottom w:w="30" w:type="dxa"/>
              <w:right w:w="120" w:type="dxa"/>
            </w:tcMar>
          </w:tcPr>
          <w:p>
            <w:pPr>
              <w:bidi w:val="0"/>
              <w:rPr>
                <w:sz w:val="18"/>
                <w:szCs w:val="20"/>
              </w:rPr>
            </w:pPr>
            <w:r>
              <w:rPr>
                <w:sz w:val="18"/>
                <w:szCs w:val="20"/>
              </w:rPr>
              <w:t>43.3</w:t>
            </w:r>
          </w:p>
        </w:tc>
        <w:tc>
          <w:tcPr>
            <w:tcW w:w="2070" w:type="dxa"/>
            <w:tcMar>
              <w:top w:w="60" w:type="dxa"/>
              <w:left w:w="120" w:type="dxa"/>
              <w:bottom w:w="30" w:type="dxa"/>
              <w:right w:w="120" w:type="dxa"/>
            </w:tcMar>
          </w:tcPr>
          <w:p>
            <w:pPr>
              <w:bidi w:val="0"/>
              <w:rPr>
                <w:sz w:val="18"/>
                <w:szCs w:val="20"/>
              </w:rPr>
            </w:pPr>
            <w:r>
              <w:rPr>
                <w:sz w:val="18"/>
                <w:szCs w:val="20"/>
              </w:rPr>
              <w:t>51.6</w:t>
            </w:r>
          </w:p>
        </w:tc>
        <w:tc>
          <w:tcPr>
            <w:tcW w:w="2070" w:type="dxa"/>
            <w:tcMar>
              <w:top w:w="60" w:type="dxa"/>
              <w:left w:w="120" w:type="dxa"/>
              <w:bottom w:w="30" w:type="dxa"/>
              <w:right w:w="120" w:type="dxa"/>
            </w:tcMar>
          </w:tcPr>
          <w:p>
            <w:pPr>
              <w:bidi w:val="0"/>
              <w:rPr>
                <w:sz w:val="18"/>
                <w:szCs w:val="20"/>
              </w:rPr>
            </w:pPr>
            <w:r>
              <w:rPr>
                <w:sz w:val="18"/>
                <w:szCs w:val="20"/>
              </w:rPr>
              <w:t>82.9</w:t>
            </w:r>
          </w:p>
        </w:tc>
      </w:tr>
      <w:tr>
        <w:tc>
          <w:tcPr>
            <w:tcW w:w="2070" w:type="dxa"/>
            <w:tcMar>
              <w:top w:w="60" w:type="dxa"/>
              <w:left w:w="120" w:type="dxa"/>
              <w:bottom w:w="30" w:type="dxa"/>
              <w:right w:w="120" w:type="dxa"/>
            </w:tcMar>
          </w:tcPr>
          <w:p>
            <w:pPr>
              <w:bidi w:val="0"/>
              <w:rPr>
                <w:sz w:val="18"/>
                <w:szCs w:val="20"/>
              </w:rPr>
            </w:pPr>
            <w:r>
              <w:rPr>
                <w:sz w:val="18"/>
                <w:szCs w:val="20"/>
              </w:rPr>
              <w:t>+ IRR (ours)</w:t>
            </w:r>
          </w:p>
        </w:tc>
        <w:tc>
          <w:tcPr>
            <w:tcW w:w="2070" w:type="dxa"/>
            <w:tcMar>
              <w:top w:w="60" w:type="dxa"/>
              <w:left w:w="120" w:type="dxa"/>
              <w:bottom w:w="30" w:type="dxa"/>
              <w:right w:w="120" w:type="dxa"/>
            </w:tcMar>
          </w:tcPr>
          <w:p>
            <w:pPr>
              <w:bidi w:val="0"/>
              <w:rPr>
                <w:sz w:val="18"/>
                <w:szCs w:val="20"/>
              </w:rPr>
            </w:pPr>
            <w:r>
              <w:rPr>
                <w:sz w:val="18"/>
                <w:szCs w:val="20"/>
              </w:rPr>
              <w:t>48.2</w:t>
            </w:r>
          </w:p>
        </w:tc>
        <w:tc>
          <w:tcPr>
            <w:tcW w:w="2070" w:type="dxa"/>
            <w:tcMar>
              <w:top w:w="60" w:type="dxa"/>
              <w:left w:w="120" w:type="dxa"/>
              <w:bottom w:w="30" w:type="dxa"/>
              <w:right w:w="120" w:type="dxa"/>
            </w:tcMar>
          </w:tcPr>
          <w:p>
            <w:pPr>
              <w:bidi w:val="0"/>
              <w:rPr>
                <w:sz w:val="18"/>
                <w:szCs w:val="20"/>
              </w:rPr>
            </w:pPr>
            <w:r>
              <w:rPr>
                <w:sz w:val="18"/>
                <w:szCs w:val="20"/>
              </w:rPr>
              <w:t>54.5</w:t>
            </w:r>
          </w:p>
        </w:tc>
        <w:tc>
          <w:tcPr>
            <w:tcW w:w="2070" w:type="dxa"/>
            <w:tcMar>
              <w:top w:w="60" w:type="dxa"/>
              <w:left w:w="120" w:type="dxa"/>
              <w:bottom w:w="30" w:type="dxa"/>
              <w:right w:w="120" w:type="dxa"/>
            </w:tcMar>
          </w:tcPr>
          <w:p>
            <w:pPr>
              <w:bidi w:val="0"/>
              <w:rPr>
                <w:sz w:val="18"/>
                <w:szCs w:val="20"/>
              </w:rPr>
            </w:pPr>
            <w:r>
              <w:rPr>
                <w:sz w:val="18"/>
                <w:szCs w:val="20"/>
              </w:rPr>
              <w:t>86.7</w:t>
            </w:r>
          </w:p>
        </w:tc>
      </w:tr>
    </w:tbl>
    <w:p>
      <w:pPr>
        <w:bidi w:val="0"/>
        <w:ind w:firstLine="360" w:firstLineChars="200"/>
        <w:rPr>
          <w:sz w:val="18"/>
          <w:szCs w:val="20"/>
        </w:rPr>
        <w:sectPr>
          <w:type w:val="continuous"/>
          <w:pgSz w:w="11905" w:h="16840"/>
          <w:cols w:space="720" w:num="1"/>
        </w:sectPr>
      </w:pPr>
    </w:p>
    <w:p>
      <w:pPr>
        <w:bidi w:val="0"/>
        <w:ind w:firstLine="360" w:firstLineChars="200"/>
        <w:rPr>
          <w:sz w:val="18"/>
          <w:szCs w:val="20"/>
        </w:rPr>
        <w:sectPr>
          <w:type w:val="continuous"/>
          <w:pgSz w:w="11905" w:h="16840"/>
          <w:cols w:equalWidth="0" w:num="2">
            <w:col w:w="3940" w:space="425"/>
            <w:col w:w="3940"/>
          </w:cols>
        </w:sectPr>
      </w:pPr>
      <w:r>
        <w:rPr>
          <w:sz w:val="18"/>
          <w:szCs w:val="20"/>
        </w:rPr>
        <w:t>在三个TableQA数据集上的评估显示，首先，使用完整表格作为提示，ChatGPT在WTQ和TabFact上的表现可以与全数据监督调整方法相媲美，但在更难的WikiSQL数据集上表现不佳。这表明大型语言模型（LLMs）在一定程度上能够理解表格数据中的知识。其次，我们提出的方法可以在这三个数据集上持续显著提高LLMs的性能。实验的方法为LLMs提供了一种更有效的方式，使其能够迭代地访问和利用表格中的相关信息，从而减少了无关和冗余信息的影响</w:t>
      </w:r>
    </w:p>
    <w:p>
      <w:pPr>
        <w:bidi w:val="0"/>
        <w:ind w:firstLine="360" w:firstLineChars="200"/>
      </w:pPr>
      <w:r>
        <w:rPr>
          <w:sz w:val="18"/>
          <w:szCs w:val="20"/>
        </w:rPr>
        <w:t>。</w:t>
      </w:r>
    </w:p>
    <w:p>
      <w:pPr>
        <w:bidi w:val="0"/>
        <w:rPr>
          <w:b/>
          <w:bCs/>
        </w:rPr>
        <w:sectPr>
          <w:type w:val="continuous"/>
          <w:pgSz w:w="11905" w:h="16840"/>
          <w:cols w:space="425" w:num="1"/>
        </w:sectPr>
      </w:pPr>
      <w:bookmarkStart w:id="22" w:name="heading_22"/>
    </w:p>
    <w:p>
      <w:pPr>
        <w:bidi w:val="0"/>
        <w:rPr>
          <w:b/>
          <w:bCs/>
        </w:rPr>
      </w:pPr>
      <w:r>
        <w:rPr>
          <w:b/>
          <w:bCs/>
        </w:rPr>
        <w:t>3. Text-to-SQL 实验分析</w:t>
      </w:r>
      <w:bookmarkEnd w:id="22"/>
    </w:p>
    <w:tbl>
      <w:tblPr>
        <w:tblStyle w:val="10"/>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2070"/>
        <w:gridCol w:w="2070"/>
        <w:gridCol w:w="2070"/>
        <w:gridCol w:w="2070"/>
      </w:tblGrid>
      <w:tr>
        <w:tc>
          <w:tcPr>
            <w:tcW w:w="2070" w:type="dxa"/>
            <w:tcMar>
              <w:top w:w="60" w:type="dxa"/>
              <w:left w:w="120" w:type="dxa"/>
              <w:bottom w:w="30" w:type="dxa"/>
              <w:right w:w="120" w:type="dxa"/>
            </w:tcMar>
          </w:tcPr>
          <w:p>
            <w:pPr>
              <w:bidi w:val="0"/>
              <w:rPr>
                <w:sz w:val="18"/>
                <w:szCs w:val="20"/>
              </w:rPr>
            </w:pPr>
            <w:r>
              <w:rPr>
                <w:sz w:val="18"/>
                <w:szCs w:val="20"/>
              </w:rPr>
              <w:t>方法</w:t>
            </w:r>
          </w:p>
        </w:tc>
        <w:tc>
          <w:tcPr>
            <w:tcW w:w="2070" w:type="dxa"/>
            <w:tcMar>
              <w:top w:w="60" w:type="dxa"/>
              <w:left w:w="120" w:type="dxa"/>
              <w:bottom w:w="30" w:type="dxa"/>
              <w:right w:w="120" w:type="dxa"/>
            </w:tcMar>
          </w:tcPr>
          <w:p>
            <w:pPr>
              <w:bidi w:val="0"/>
              <w:rPr>
                <w:sz w:val="18"/>
                <w:szCs w:val="20"/>
              </w:rPr>
            </w:pPr>
            <w:r>
              <w:rPr>
                <w:sz w:val="18"/>
                <w:szCs w:val="20"/>
              </w:rPr>
              <w:t>Spider</w:t>
            </w:r>
          </w:p>
        </w:tc>
        <w:tc>
          <w:tcPr>
            <w:tcW w:w="2070" w:type="dxa"/>
            <w:tcMar>
              <w:top w:w="60" w:type="dxa"/>
              <w:left w:w="120" w:type="dxa"/>
              <w:bottom w:w="30" w:type="dxa"/>
              <w:right w:w="120" w:type="dxa"/>
            </w:tcMar>
          </w:tcPr>
          <w:p>
            <w:pPr>
              <w:bidi w:val="0"/>
              <w:rPr>
                <w:sz w:val="18"/>
                <w:szCs w:val="20"/>
              </w:rPr>
            </w:pPr>
            <w:r>
              <w:rPr>
                <w:sz w:val="18"/>
                <w:szCs w:val="20"/>
              </w:rPr>
              <w:t>Spider-</w:t>
            </w:r>
          </w:p>
        </w:tc>
        <w:tc>
          <w:tcPr>
            <w:tcW w:w="2070" w:type="dxa"/>
            <w:tcMar>
              <w:top w:w="60" w:type="dxa"/>
              <w:left w:w="120" w:type="dxa"/>
              <w:bottom w:w="30" w:type="dxa"/>
              <w:right w:w="120" w:type="dxa"/>
            </w:tcMar>
          </w:tcPr>
          <w:p>
            <w:pPr>
              <w:bidi w:val="0"/>
              <w:rPr>
                <w:sz w:val="18"/>
                <w:szCs w:val="20"/>
              </w:rPr>
            </w:pPr>
            <w:r>
              <w:rPr>
                <w:sz w:val="18"/>
                <w:szCs w:val="20"/>
              </w:rPr>
              <w:t>SYN</w:t>
            </w:r>
          </w:p>
        </w:tc>
      </w:tr>
      <w:tr>
        <w:tc>
          <w:tcPr>
            <w:tcW w:w="2070" w:type="dxa"/>
            <w:tcMar>
              <w:top w:w="60" w:type="dxa"/>
              <w:left w:w="120" w:type="dxa"/>
              <w:bottom w:w="30" w:type="dxa"/>
              <w:right w:w="120" w:type="dxa"/>
            </w:tcMar>
          </w:tcPr>
          <w:p>
            <w:pPr>
              <w:bidi w:val="0"/>
              <w:rPr>
                <w:sz w:val="18"/>
                <w:szCs w:val="20"/>
              </w:rPr>
            </w:pPr>
            <w:r>
              <w:rPr>
                <w:sz w:val="18"/>
                <w:szCs w:val="20"/>
              </w:rPr>
              <w:t>RAT-SQL + BERTLarge</w:t>
            </w:r>
          </w:p>
        </w:tc>
        <w:tc>
          <w:tcPr>
            <w:tcW w:w="2070" w:type="dxa"/>
            <w:tcMar>
              <w:top w:w="60" w:type="dxa"/>
              <w:left w:w="120" w:type="dxa"/>
              <w:bottom w:w="30" w:type="dxa"/>
              <w:right w:w="120" w:type="dxa"/>
            </w:tcMar>
          </w:tcPr>
          <w:p>
            <w:pPr>
              <w:bidi w:val="0"/>
              <w:rPr>
                <w:sz w:val="18"/>
                <w:szCs w:val="20"/>
              </w:rPr>
            </w:pPr>
            <w:r>
              <w:rPr>
                <w:sz w:val="18"/>
                <w:szCs w:val="20"/>
              </w:rPr>
              <w:t>72.3</w:t>
            </w:r>
          </w:p>
        </w:tc>
        <w:tc>
          <w:tcPr>
            <w:tcW w:w="2070" w:type="dxa"/>
            <w:tcMar>
              <w:top w:w="60" w:type="dxa"/>
              <w:left w:w="120" w:type="dxa"/>
              <w:bottom w:w="30" w:type="dxa"/>
              <w:right w:w="120" w:type="dxa"/>
            </w:tcMar>
          </w:tcPr>
          <w:p>
            <w:pPr>
              <w:bidi w:val="0"/>
              <w:rPr>
                <w:sz w:val="18"/>
                <w:szCs w:val="20"/>
              </w:rPr>
            </w:pPr>
            <w:r>
              <w:rPr>
                <w:sz w:val="18"/>
                <w:szCs w:val="20"/>
              </w:rPr>
              <w:t>-</w:t>
            </w:r>
          </w:p>
        </w:tc>
        <w:tc>
          <w:tcPr>
            <w:tcW w:w="2070" w:type="dxa"/>
            <w:tcMar>
              <w:top w:w="60" w:type="dxa"/>
              <w:left w:w="120" w:type="dxa"/>
              <w:bottom w:w="30" w:type="dxa"/>
              <w:right w:w="120" w:type="dxa"/>
            </w:tcMar>
          </w:tcPr>
          <w:p>
            <w:pPr>
              <w:bidi w:val="0"/>
              <w:rPr>
                <w:sz w:val="18"/>
                <w:szCs w:val="20"/>
              </w:rPr>
            </w:pPr>
            <w:r>
              <w:rPr>
                <w:sz w:val="18"/>
                <w:szCs w:val="20"/>
              </w:rPr>
              <w:t>62.1</w:t>
            </w:r>
          </w:p>
        </w:tc>
      </w:tr>
      <w:tr>
        <w:tc>
          <w:tcPr>
            <w:tcW w:w="2070" w:type="dxa"/>
            <w:tcMar>
              <w:top w:w="60" w:type="dxa"/>
              <w:left w:w="120" w:type="dxa"/>
              <w:bottom w:w="30" w:type="dxa"/>
              <w:right w:w="120" w:type="dxa"/>
            </w:tcMar>
          </w:tcPr>
          <w:p>
            <w:pPr>
              <w:bidi w:val="0"/>
              <w:rPr>
                <w:sz w:val="18"/>
                <w:szCs w:val="20"/>
              </w:rPr>
            </w:pPr>
            <w:r>
              <w:rPr>
                <w:sz w:val="18"/>
                <w:szCs w:val="20"/>
              </w:rPr>
              <w:t>TKK-Large</w:t>
            </w:r>
          </w:p>
        </w:tc>
        <w:tc>
          <w:tcPr>
            <w:tcW w:w="2070" w:type="dxa"/>
            <w:tcMar>
              <w:top w:w="60" w:type="dxa"/>
              <w:left w:w="120" w:type="dxa"/>
              <w:bottom w:w="30" w:type="dxa"/>
              <w:right w:w="120" w:type="dxa"/>
            </w:tcMar>
          </w:tcPr>
          <w:p>
            <w:pPr>
              <w:bidi w:val="0"/>
              <w:rPr>
                <w:sz w:val="18"/>
                <w:szCs w:val="20"/>
              </w:rPr>
            </w:pPr>
            <w:r>
              <w:rPr>
                <w:sz w:val="18"/>
                <w:szCs w:val="20"/>
              </w:rPr>
              <w:t>73.2</w:t>
            </w:r>
          </w:p>
        </w:tc>
        <w:tc>
          <w:tcPr>
            <w:tcW w:w="2070" w:type="dxa"/>
            <w:tcMar>
              <w:top w:w="60" w:type="dxa"/>
              <w:left w:w="120" w:type="dxa"/>
              <w:bottom w:w="30" w:type="dxa"/>
              <w:right w:w="120" w:type="dxa"/>
            </w:tcMar>
          </w:tcPr>
          <w:p>
            <w:pPr>
              <w:bidi w:val="0"/>
              <w:rPr>
                <w:sz w:val="18"/>
                <w:szCs w:val="20"/>
              </w:rPr>
            </w:pPr>
            <w:r>
              <w:rPr>
                <w:sz w:val="18"/>
                <w:szCs w:val="20"/>
              </w:rPr>
              <w:t>60.5</w:t>
            </w:r>
          </w:p>
        </w:tc>
        <w:tc>
          <w:tcPr>
            <w:tcW w:w="2070" w:type="dxa"/>
            <w:tcMar>
              <w:top w:w="60" w:type="dxa"/>
              <w:left w:w="120" w:type="dxa"/>
              <w:bottom w:w="30" w:type="dxa"/>
              <w:right w:w="120" w:type="dxa"/>
            </w:tcMar>
          </w:tcPr>
          <w:p>
            <w:pPr>
              <w:bidi w:val="0"/>
              <w:rPr>
                <w:sz w:val="18"/>
                <w:szCs w:val="20"/>
              </w:rPr>
            </w:pPr>
            <w:r>
              <w:rPr>
                <w:sz w:val="18"/>
                <w:szCs w:val="20"/>
              </w:rPr>
              <w:t>64.4</w:t>
            </w:r>
          </w:p>
        </w:tc>
      </w:tr>
      <w:tr>
        <w:tc>
          <w:tcPr>
            <w:tcW w:w="2070" w:type="dxa"/>
            <w:tcMar>
              <w:top w:w="60" w:type="dxa"/>
              <w:left w:w="120" w:type="dxa"/>
              <w:bottom w:w="30" w:type="dxa"/>
              <w:right w:w="120" w:type="dxa"/>
            </w:tcMar>
          </w:tcPr>
          <w:p>
            <w:pPr>
              <w:bidi w:val="0"/>
              <w:rPr>
                <w:sz w:val="18"/>
                <w:szCs w:val="20"/>
              </w:rPr>
            </w:pPr>
            <w:r>
              <w:rPr>
                <w:sz w:val="18"/>
                <w:szCs w:val="20"/>
              </w:rPr>
              <w:t>T5-3B + PICARD</w:t>
            </w:r>
          </w:p>
        </w:tc>
        <w:tc>
          <w:tcPr>
            <w:tcW w:w="2070" w:type="dxa"/>
            <w:tcMar>
              <w:top w:w="60" w:type="dxa"/>
              <w:left w:w="120" w:type="dxa"/>
              <w:bottom w:w="30" w:type="dxa"/>
              <w:right w:w="120" w:type="dxa"/>
            </w:tcMar>
          </w:tcPr>
          <w:p>
            <w:pPr>
              <w:bidi w:val="0"/>
              <w:rPr>
                <w:sz w:val="18"/>
                <w:szCs w:val="20"/>
              </w:rPr>
            </w:pPr>
            <w:r>
              <w:rPr>
                <w:sz w:val="18"/>
                <w:szCs w:val="20"/>
              </w:rPr>
              <w:t>79.3</w:t>
            </w:r>
          </w:p>
        </w:tc>
        <w:tc>
          <w:tcPr>
            <w:tcW w:w="2070" w:type="dxa"/>
            <w:tcMar>
              <w:top w:w="60" w:type="dxa"/>
              <w:left w:w="120" w:type="dxa"/>
              <w:bottom w:w="30" w:type="dxa"/>
              <w:right w:w="120" w:type="dxa"/>
            </w:tcMar>
          </w:tcPr>
          <w:p>
            <w:pPr>
              <w:bidi w:val="0"/>
              <w:rPr>
                <w:sz w:val="18"/>
                <w:szCs w:val="20"/>
              </w:rPr>
            </w:pPr>
            <w:r>
              <w:rPr>
                <w:sz w:val="18"/>
                <w:szCs w:val="20"/>
              </w:rPr>
              <w:t>69.8</w:t>
            </w:r>
          </w:p>
        </w:tc>
        <w:tc>
          <w:tcPr>
            <w:tcW w:w="2070" w:type="dxa"/>
            <w:tcMar>
              <w:top w:w="60" w:type="dxa"/>
              <w:left w:w="120" w:type="dxa"/>
              <w:bottom w:w="30" w:type="dxa"/>
              <w:right w:w="120" w:type="dxa"/>
            </w:tcMar>
          </w:tcPr>
          <w:p>
            <w:pPr>
              <w:bidi w:val="0"/>
              <w:rPr>
                <w:sz w:val="18"/>
                <w:szCs w:val="20"/>
              </w:rPr>
            </w:pPr>
            <w:r>
              <w:rPr>
                <w:sz w:val="18"/>
                <w:szCs w:val="20"/>
              </w:rPr>
              <w:t>71.4</w:t>
            </w:r>
          </w:p>
        </w:tc>
      </w:tr>
      <w:tr>
        <w:tc>
          <w:tcPr>
            <w:tcW w:w="2070" w:type="dxa"/>
            <w:tcMar>
              <w:top w:w="60" w:type="dxa"/>
              <w:left w:w="120" w:type="dxa"/>
              <w:bottom w:w="30" w:type="dxa"/>
              <w:right w:w="120" w:type="dxa"/>
            </w:tcMar>
          </w:tcPr>
          <w:p>
            <w:pPr>
              <w:bidi w:val="0"/>
              <w:rPr>
                <w:sz w:val="18"/>
                <w:szCs w:val="20"/>
              </w:rPr>
            </w:pPr>
            <w:r>
              <w:rPr>
                <w:sz w:val="18"/>
                <w:szCs w:val="20"/>
              </w:rPr>
              <w:t>RASAT + PICARD</w:t>
            </w:r>
          </w:p>
        </w:tc>
        <w:tc>
          <w:tcPr>
            <w:tcW w:w="2070" w:type="dxa"/>
            <w:tcMar>
              <w:top w:w="60" w:type="dxa"/>
              <w:left w:w="120" w:type="dxa"/>
              <w:bottom w:w="30" w:type="dxa"/>
              <w:right w:w="120" w:type="dxa"/>
            </w:tcMar>
          </w:tcPr>
          <w:p>
            <w:pPr>
              <w:bidi w:val="0"/>
              <w:rPr>
                <w:sz w:val="18"/>
                <w:szCs w:val="20"/>
              </w:rPr>
            </w:pPr>
            <w:r>
              <w:rPr>
                <w:sz w:val="18"/>
                <w:szCs w:val="20"/>
              </w:rPr>
              <w:t>80.5</w:t>
            </w:r>
          </w:p>
        </w:tc>
        <w:tc>
          <w:tcPr>
            <w:tcW w:w="2070" w:type="dxa"/>
            <w:tcMar>
              <w:top w:w="60" w:type="dxa"/>
              <w:left w:w="120" w:type="dxa"/>
              <w:bottom w:w="30" w:type="dxa"/>
              <w:right w:w="120" w:type="dxa"/>
            </w:tcMar>
          </w:tcPr>
          <w:p>
            <w:pPr>
              <w:bidi w:val="0"/>
              <w:rPr>
                <w:sz w:val="18"/>
                <w:szCs w:val="20"/>
              </w:rPr>
            </w:pPr>
            <w:r>
              <w:rPr>
                <w:sz w:val="18"/>
                <w:szCs w:val="20"/>
              </w:rPr>
              <w:t>70.7</w:t>
            </w:r>
          </w:p>
        </w:tc>
        <w:tc>
          <w:tcPr>
            <w:tcW w:w="2070" w:type="dxa"/>
            <w:tcMar>
              <w:top w:w="60" w:type="dxa"/>
              <w:left w:w="120" w:type="dxa"/>
              <w:bottom w:w="30" w:type="dxa"/>
              <w:right w:w="120" w:type="dxa"/>
            </w:tcMar>
          </w:tcPr>
          <w:p>
            <w:pPr>
              <w:bidi w:val="0"/>
              <w:rPr>
                <w:sz w:val="18"/>
                <w:szCs w:val="20"/>
              </w:rPr>
            </w:pPr>
            <w:r>
              <w:rPr>
                <w:sz w:val="18"/>
                <w:szCs w:val="20"/>
              </w:rPr>
              <w:t>71.9</w:t>
            </w:r>
          </w:p>
        </w:tc>
      </w:tr>
      <w:tr>
        <w:tc>
          <w:tcPr>
            <w:tcW w:w="2070" w:type="dxa"/>
            <w:tcMar>
              <w:top w:w="60" w:type="dxa"/>
              <w:left w:w="120" w:type="dxa"/>
              <w:bottom w:w="30" w:type="dxa"/>
              <w:right w:w="120" w:type="dxa"/>
            </w:tcMar>
          </w:tcPr>
          <w:p>
            <w:pPr>
              <w:bidi w:val="0"/>
              <w:rPr>
                <w:sz w:val="18"/>
                <w:szCs w:val="20"/>
              </w:rPr>
            </w:pPr>
            <w:r>
              <w:rPr>
                <w:sz w:val="18"/>
                <w:szCs w:val="20"/>
              </w:rPr>
              <w:t>RESDSQL-3B + NatSQL</w:t>
            </w:r>
          </w:p>
        </w:tc>
        <w:tc>
          <w:tcPr>
            <w:tcW w:w="2070" w:type="dxa"/>
            <w:tcMar>
              <w:top w:w="60" w:type="dxa"/>
              <w:left w:w="120" w:type="dxa"/>
              <w:bottom w:w="30" w:type="dxa"/>
              <w:right w:w="120" w:type="dxa"/>
            </w:tcMar>
          </w:tcPr>
          <w:p>
            <w:pPr>
              <w:bidi w:val="0"/>
              <w:rPr>
                <w:sz w:val="18"/>
                <w:szCs w:val="20"/>
              </w:rPr>
            </w:pPr>
            <w:r>
              <w:rPr>
                <w:sz w:val="18"/>
                <w:szCs w:val="20"/>
              </w:rPr>
              <w:t>84.1</w:t>
            </w:r>
          </w:p>
        </w:tc>
        <w:tc>
          <w:tcPr>
            <w:tcW w:w="2070" w:type="dxa"/>
            <w:tcMar>
              <w:top w:w="60" w:type="dxa"/>
              <w:left w:w="120" w:type="dxa"/>
              <w:bottom w:w="30" w:type="dxa"/>
              <w:right w:w="120" w:type="dxa"/>
            </w:tcMar>
          </w:tcPr>
          <w:p>
            <w:pPr>
              <w:bidi w:val="0"/>
              <w:rPr>
                <w:sz w:val="18"/>
                <w:szCs w:val="20"/>
              </w:rPr>
            </w:pPr>
            <w:r>
              <w:rPr>
                <w:sz w:val="18"/>
                <w:szCs w:val="20"/>
              </w:rPr>
              <w:t>76.9</w:t>
            </w:r>
          </w:p>
        </w:tc>
        <w:tc>
          <w:tcPr>
            <w:tcW w:w="2070" w:type="dxa"/>
            <w:tcMar>
              <w:top w:w="60" w:type="dxa"/>
              <w:left w:w="120" w:type="dxa"/>
              <w:bottom w:w="30" w:type="dxa"/>
              <w:right w:w="120" w:type="dxa"/>
            </w:tcMar>
          </w:tcPr>
          <w:p>
            <w:pPr>
              <w:bidi w:val="0"/>
              <w:rPr>
                <w:sz w:val="18"/>
                <w:szCs w:val="20"/>
              </w:rPr>
            </w:pPr>
            <w:r>
              <w:rPr>
                <w:sz w:val="18"/>
                <w:szCs w:val="20"/>
              </w:rPr>
              <w:t>81.9</w:t>
            </w:r>
          </w:p>
        </w:tc>
      </w:tr>
      <w:tr>
        <w:tc>
          <w:tcPr>
            <w:tcW w:w="2070" w:type="dxa"/>
            <w:tcMar>
              <w:top w:w="60" w:type="dxa"/>
              <w:left w:w="120" w:type="dxa"/>
              <w:bottom w:w="30" w:type="dxa"/>
              <w:right w:w="120" w:type="dxa"/>
            </w:tcMar>
          </w:tcPr>
          <w:p>
            <w:pPr>
              <w:bidi w:val="0"/>
              <w:rPr>
                <w:sz w:val="18"/>
                <w:szCs w:val="20"/>
              </w:rPr>
            </w:pPr>
            <w:r>
              <w:rPr>
                <w:sz w:val="18"/>
                <w:szCs w:val="20"/>
              </w:rPr>
              <w:t>ChatGPT</w:t>
            </w:r>
          </w:p>
        </w:tc>
        <w:tc>
          <w:tcPr>
            <w:tcW w:w="2070" w:type="dxa"/>
            <w:tcMar>
              <w:top w:w="60" w:type="dxa"/>
              <w:left w:w="120" w:type="dxa"/>
              <w:bottom w:w="30" w:type="dxa"/>
              <w:right w:w="120" w:type="dxa"/>
            </w:tcMar>
          </w:tcPr>
          <w:p>
            <w:pPr>
              <w:bidi w:val="0"/>
              <w:rPr>
                <w:sz w:val="18"/>
                <w:szCs w:val="20"/>
              </w:rPr>
            </w:pPr>
            <w:r>
              <w:rPr>
                <w:sz w:val="18"/>
                <w:szCs w:val="20"/>
              </w:rPr>
              <w:t>70.1</w:t>
            </w:r>
          </w:p>
        </w:tc>
        <w:tc>
          <w:tcPr>
            <w:tcW w:w="2070" w:type="dxa"/>
            <w:tcMar>
              <w:top w:w="60" w:type="dxa"/>
              <w:left w:w="120" w:type="dxa"/>
              <w:bottom w:w="30" w:type="dxa"/>
              <w:right w:w="120" w:type="dxa"/>
            </w:tcMar>
          </w:tcPr>
          <w:p>
            <w:pPr>
              <w:bidi w:val="0"/>
              <w:rPr>
                <w:sz w:val="18"/>
                <w:szCs w:val="20"/>
              </w:rPr>
            </w:pPr>
            <w:r>
              <w:rPr>
                <w:sz w:val="18"/>
                <w:szCs w:val="20"/>
              </w:rPr>
              <w:t>58.6</w:t>
            </w:r>
          </w:p>
        </w:tc>
        <w:tc>
          <w:tcPr>
            <w:tcW w:w="2070" w:type="dxa"/>
            <w:tcMar>
              <w:top w:w="60" w:type="dxa"/>
              <w:left w:w="120" w:type="dxa"/>
              <w:bottom w:w="30" w:type="dxa"/>
              <w:right w:w="120" w:type="dxa"/>
            </w:tcMar>
          </w:tcPr>
          <w:p>
            <w:pPr>
              <w:bidi w:val="0"/>
              <w:rPr>
                <w:sz w:val="18"/>
                <w:szCs w:val="20"/>
              </w:rPr>
            </w:pPr>
            <w:r>
              <w:rPr>
                <w:sz w:val="18"/>
                <w:szCs w:val="20"/>
              </w:rPr>
              <w:t>63.4</w:t>
            </w:r>
          </w:p>
        </w:tc>
      </w:tr>
      <w:tr>
        <w:tc>
          <w:tcPr>
            <w:tcW w:w="2070" w:type="dxa"/>
            <w:tcMar>
              <w:top w:w="60" w:type="dxa"/>
              <w:left w:w="120" w:type="dxa"/>
              <w:bottom w:w="30" w:type="dxa"/>
              <w:right w:w="120" w:type="dxa"/>
            </w:tcMar>
          </w:tcPr>
          <w:p>
            <w:pPr>
              <w:bidi w:val="0"/>
              <w:rPr>
                <w:sz w:val="18"/>
                <w:szCs w:val="20"/>
              </w:rPr>
            </w:pPr>
            <w:r>
              <w:rPr>
                <w:sz w:val="18"/>
                <w:szCs w:val="20"/>
              </w:rPr>
              <w:t>+ IRR (ours)</w:t>
            </w:r>
          </w:p>
        </w:tc>
        <w:tc>
          <w:tcPr>
            <w:tcW w:w="2070" w:type="dxa"/>
            <w:tcMar>
              <w:top w:w="60" w:type="dxa"/>
              <w:left w:w="120" w:type="dxa"/>
              <w:bottom w:w="30" w:type="dxa"/>
              <w:right w:w="120" w:type="dxa"/>
            </w:tcMar>
          </w:tcPr>
          <w:p>
            <w:pPr>
              <w:bidi w:val="0"/>
              <w:rPr>
                <w:sz w:val="18"/>
                <w:szCs w:val="20"/>
              </w:rPr>
            </w:pPr>
            <w:r>
              <w:rPr>
                <w:sz w:val="18"/>
                <w:szCs w:val="20"/>
              </w:rPr>
              <w:t>74.8</w:t>
            </w:r>
          </w:p>
        </w:tc>
        <w:tc>
          <w:tcPr>
            <w:tcW w:w="2070" w:type="dxa"/>
            <w:tcMar>
              <w:top w:w="60" w:type="dxa"/>
              <w:left w:w="120" w:type="dxa"/>
              <w:bottom w:w="30" w:type="dxa"/>
              <w:right w:w="120" w:type="dxa"/>
            </w:tcMar>
          </w:tcPr>
          <w:p>
            <w:pPr>
              <w:bidi w:val="0"/>
              <w:rPr>
                <w:sz w:val="18"/>
                <w:szCs w:val="20"/>
              </w:rPr>
            </w:pPr>
            <w:r>
              <w:rPr>
                <w:sz w:val="18"/>
                <w:szCs w:val="20"/>
              </w:rPr>
              <w:t>62.0</w:t>
            </w:r>
          </w:p>
        </w:tc>
        <w:tc>
          <w:tcPr>
            <w:tcW w:w="2070" w:type="dxa"/>
            <w:tcMar>
              <w:top w:w="60" w:type="dxa"/>
              <w:left w:w="120" w:type="dxa"/>
              <w:bottom w:w="30" w:type="dxa"/>
              <w:right w:w="120" w:type="dxa"/>
            </w:tcMar>
          </w:tcPr>
          <w:p>
            <w:pPr>
              <w:bidi w:val="0"/>
              <w:rPr>
                <w:sz w:val="18"/>
                <w:szCs w:val="20"/>
              </w:rPr>
            </w:pPr>
            <w:r>
              <w:rPr>
                <w:sz w:val="18"/>
                <w:szCs w:val="20"/>
              </w:rPr>
              <w:t>70.3</w:t>
            </w:r>
          </w:p>
        </w:tc>
      </w:tr>
    </w:tbl>
    <w:p>
      <w:pPr>
        <w:bidi w:val="0"/>
        <w:ind w:firstLine="360" w:firstLineChars="200"/>
        <w:rPr>
          <w:sz w:val="18"/>
          <w:szCs w:val="20"/>
        </w:rPr>
        <w:sectPr>
          <w:type w:val="continuous"/>
          <w:pgSz w:w="11905" w:h="16840"/>
          <w:cols w:space="720" w:num="1"/>
        </w:sectPr>
      </w:pPr>
    </w:p>
    <w:p>
      <w:pPr>
        <w:bidi w:val="0"/>
        <w:ind w:firstLine="360" w:firstLineChars="200"/>
        <w:rPr>
          <w:sz w:val="18"/>
          <w:szCs w:val="20"/>
        </w:rPr>
        <w:sectPr>
          <w:type w:val="continuous"/>
          <w:pgSz w:w="11905" w:h="16840"/>
          <w:cols w:equalWidth="0" w:num="2">
            <w:col w:w="3940" w:space="425"/>
            <w:col w:w="3940"/>
          </w:cols>
        </w:sectPr>
      </w:pPr>
      <w:r>
        <w:rPr>
          <w:sz w:val="18"/>
          <w:szCs w:val="20"/>
        </w:rPr>
        <w:t>当使用数据库的所有信息（表名、列名和外键）作为提示时，大型语言模型（LLMs）能够直接生成适当的SQL查询语句，并在所有三个数据集上表现良好。然而，LLMs的性能并不优于竞争性的全数据监督调整方法，这显示了这项任务的难度。由于实验提出的方法能够提取相关的表格和列，它也减轻了LLMs在生成SQL查询时受到无关信息的影响，LLMs在三个数据集上的持续性能提升也表明了实验提出的方法的有效性。</w:t>
      </w:r>
    </w:p>
    <w:p>
      <w:pPr>
        <w:bidi w:val="0"/>
        <w:ind w:firstLine="360" w:firstLineChars="200"/>
        <w:rPr>
          <w:sz w:val="18"/>
          <w:szCs w:val="20"/>
        </w:rPr>
      </w:pPr>
    </w:p>
    <w:p>
      <w:pPr>
        <w:bidi w:val="0"/>
        <w:rPr>
          <w:b/>
          <w:bCs/>
        </w:rPr>
        <w:sectPr>
          <w:type w:val="continuous"/>
          <w:pgSz w:w="11905" w:h="16840"/>
          <w:cols w:space="425" w:num="1"/>
        </w:sectPr>
      </w:pPr>
      <w:bookmarkStart w:id="23" w:name="heading_23"/>
    </w:p>
    <w:p>
      <w:pPr>
        <w:bidi w:val="0"/>
        <w:rPr>
          <w:b/>
          <w:bCs/>
        </w:rPr>
      </w:pPr>
      <w:r>
        <w:rPr>
          <w:b/>
          <w:bCs/>
        </w:rPr>
        <w:t>4. 错误分析</w:t>
      </w:r>
      <w:bookmarkEnd w:id="23"/>
    </w:p>
    <w:p>
      <w:pPr>
        <w:bidi w:val="0"/>
      </w:pPr>
      <w:r>
        <w:drawing>
          <wp:inline distT="0" distB="0" distL="0" distR="0">
            <wp:extent cx="4575810" cy="1566545"/>
            <wp:effectExtent l="0" t="0" r="21590" b="8255"/>
            <wp:docPr id="15" name="Draw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4"/>
                    <pic:cNvPicPr>
                      <a:picLocks noChangeAspect="1"/>
                    </pic:cNvPicPr>
                  </pic:nvPicPr>
                  <pic:blipFill>
                    <a:blip r:embed="rId20"/>
                    <a:stretch>
                      <a:fillRect/>
                    </a:stretch>
                  </pic:blipFill>
                  <pic:spPr>
                    <a:xfrm>
                      <a:off x="0" y="0"/>
                      <a:ext cx="4575810" cy="1566545"/>
                    </a:xfrm>
                    <a:prstGeom prst="rect">
                      <a:avLst/>
                    </a:prstGeom>
                  </pic:spPr>
                </pic:pic>
              </a:graphicData>
            </a:graphic>
          </wp:inline>
        </w:drawing>
      </w:r>
    </w:p>
    <w:p>
      <w:pPr>
        <w:bidi w:val="0"/>
        <w:ind w:firstLine="360" w:firstLineChars="200"/>
        <w:rPr>
          <w:sz w:val="18"/>
          <w:szCs w:val="20"/>
        </w:rPr>
        <w:sectPr>
          <w:type w:val="continuous"/>
          <w:pgSz w:w="11905" w:h="16840"/>
          <w:cols w:space="720" w:num="1"/>
        </w:sectPr>
      </w:pPr>
    </w:p>
    <w:p>
      <w:pPr>
        <w:bidi w:val="0"/>
        <w:ind w:firstLine="360" w:firstLineChars="200"/>
        <w:rPr>
          <w:sz w:val="18"/>
          <w:szCs w:val="20"/>
        </w:rPr>
      </w:pPr>
      <w:r>
        <w:rPr>
          <w:sz w:val="18"/>
          <w:szCs w:val="20"/>
        </w:rPr>
        <w:t>为了系统地分析实验方法的不足，实验首先选择了三个具有不同类型结构化数据的数据集（即WebQSP、WTQ和Spider），并从每个数据集中随机抽取100个错误案例。然后，手动检查这些失败案例，并将它们分类为五个类别：</w:t>
      </w:r>
    </w:p>
    <w:p>
      <w:pPr>
        <w:numPr>
          <w:ilvl w:val="0"/>
          <w:numId w:val="3"/>
        </w:numPr>
        <w:bidi w:val="0"/>
        <w:rPr>
          <w:sz w:val="18"/>
          <w:szCs w:val="20"/>
        </w:rPr>
      </w:pPr>
      <w:r>
        <w:rPr>
          <w:b/>
          <w:bCs/>
          <w:sz w:val="18"/>
          <w:szCs w:val="20"/>
        </w:rPr>
        <w:t>选择错误：</w:t>
      </w:r>
      <w:r>
        <w:rPr>
          <w:sz w:val="18"/>
          <w:szCs w:val="20"/>
        </w:rPr>
        <w:t>LLM没有选择相关信息。</w:t>
      </w:r>
    </w:p>
    <w:p>
      <w:pPr>
        <w:numPr>
          <w:ilvl w:val="0"/>
          <w:numId w:val="3"/>
        </w:numPr>
        <w:bidi w:val="0"/>
        <w:ind w:left="0" w:leftChars="0" w:firstLine="0" w:firstLineChars="0"/>
        <w:rPr>
          <w:sz w:val="18"/>
          <w:szCs w:val="20"/>
        </w:rPr>
      </w:pPr>
      <w:r>
        <w:rPr>
          <w:b/>
          <w:bCs/>
          <w:sz w:val="18"/>
          <w:szCs w:val="20"/>
        </w:rPr>
        <w:t>推理错误：</w:t>
      </w:r>
      <w:r>
        <w:rPr>
          <w:sz w:val="18"/>
          <w:szCs w:val="20"/>
        </w:rPr>
        <w:t>给定提取的相关信息，LLM未能生成正确的答案或SQL。</w:t>
      </w:r>
    </w:p>
    <w:p>
      <w:pPr>
        <w:numPr>
          <w:ilvl w:val="0"/>
          <w:numId w:val="3"/>
        </w:numPr>
        <w:bidi w:val="0"/>
        <w:ind w:left="0" w:leftChars="0" w:firstLine="0" w:firstLineChars="0"/>
        <w:rPr>
          <w:sz w:val="18"/>
          <w:szCs w:val="20"/>
        </w:rPr>
      </w:pPr>
      <w:r>
        <w:rPr>
          <w:b/>
          <w:bCs/>
          <w:sz w:val="18"/>
          <w:szCs w:val="20"/>
        </w:rPr>
        <w:t>生成格式错误：</w:t>
      </w:r>
      <w:r>
        <w:rPr>
          <w:sz w:val="18"/>
          <w:szCs w:val="20"/>
        </w:rPr>
        <w:t>生成的答案格式异常，无法被结果解析器识别。</w:t>
      </w:r>
    </w:p>
    <w:p>
      <w:pPr>
        <w:numPr>
          <w:ilvl w:val="0"/>
          <w:numId w:val="3"/>
        </w:numPr>
        <w:bidi w:val="0"/>
        <w:ind w:left="0" w:leftChars="0" w:firstLine="0" w:firstLineChars="0"/>
        <w:rPr>
          <w:sz w:val="18"/>
          <w:szCs w:val="20"/>
        </w:rPr>
      </w:pPr>
      <w:r>
        <w:rPr>
          <w:b/>
          <w:bCs/>
          <w:sz w:val="18"/>
          <w:szCs w:val="20"/>
        </w:rPr>
        <w:t>幻觉：</w:t>
      </w:r>
      <w:r>
        <w:rPr>
          <w:sz w:val="18"/>
          <w:szCs w:val="20"/>
        </w:rPr>
        <w:t>生成的结果与提取的信息不一致。</w:t>
      </w:r>
    </w:p>
    <w:p>
      <w:pPr>
        <w:numPr>
          <w:ilvl w:val="0"/>
          <w:numId w:val="3"/>
        </w:numPr>
        <w:bidi w:val="0"/>
        <w:ind w:left="0" w:leftChars="0" w:firstLine="0" w:firstLineChars="0"/>
        <w:rPr>
          <w:sz w:val="18"/>
          <w:szCs w:val="20"/>
        </w:rPr>
      </w:pPr>
      <w:r>
        <w:rPr>
          <w:b/>
          <w:bCs/>
          <w:sz w:val="18"/>
          <w:szCs w:val="20"/>
        </w:rPr>
        <w:t>其他错误：</w:t>
      </w:r>
      <w:r>
        <w:rPr>
          <w:sz w:val="18"/>
          <w:szCs w:val="20"/>
        </w:rPr>
        <w:t>其他无法分类的错误。</w:t>
      </w:r>
    </w:p>
    <w:p>
      <w:pPr>
        <w:bidi w:val="0"/>
        <w:rPr>
          <w:sz w:val="18"/>
          <w:szCs w:val="20"/>
        </w:rPr>
      </w:pPr>
    </w:p>
    <w:p>
      <w:pPr>
        <w:bidi w:val="0"/>
        <w:ind w:firstLine="360" w:firstLineChars="200"/>
        <w:rPr>
          <w:sz w:val="18"/>
          <w:szCs w:val="20"/>
        </w:rPr>
      </w:pPr>
      <w:r>
        <w:rPr>
          <w:sz w:val="18"/>
          <w:szCs w:val="20"/>
        </w:rPr>
        <w:t>实验在上图中展示了统计数据。首先，对于这三个数据集，发生错误的分布是不同的。在WikiSQL中，生成格式、选择和推理错误的频率相对均匀。而在WebQSP中，选择错误是主要错误类型（74%），因为KGQA任务需要从数千个关系中选择最相关的一个，这不是一件容易的工作。在Spider中，推理错误更多（62%），因为Text-to-SQL任务要求LLMs生成一个可以执行以获得答案的SQL，这对LLMs来说也很难。根据错误分布，改进主要错误案例以特别提高每个数据集的性能是有前景的。具体来说，可以设计更多高质量的提示，以促使LLMs在选择和推理KGQA和Text-to-SQL任务时仔细做出决策。此外，还考虑增加更多的接口和迭代次数，将复杂问题分解为多个简单问题，以简化复杂的推理任务，从而获得更好的性能。</w:t>
      </w:r>
    </w:p>
    <w:p>
      <w:pPr>
        <w:pStyle w:val="7"/>
        <w:numPr>
          <w:ilvl w:val="0"/>
          <w:numId w:val="2"/>
        </w:numPr>
        <w:bidi w:val="0"/>
      </w:pPr>
      <w:bookmarkStart w:id="24" w:name="heading_24"/>
      <w:r>
        <w:t>总结</w:t>
      </w:r>
      <w:bookmarkEnd w:id="24"/>
    </w:p>
    <w:p>
      <w:pPr>
        <w:pStyle w:val="8"/>
        <w:bidi w:val="0"/>
      </w:pPr>
      <w:bookmarkStart w:id="25" w:name="heading_25"/>
      <w:r>
        <w:rPr>
          <w:rFonts w:hint="default"/>
          <w:lang w:val="en-US"/>
        </w:rPr>
        <w:t>4.1</w:t>
      </w:r>
      <w:r>
        <w:t>主要贡献</w:t>
      </w:r>
      <w:bookmarkEnd w:id="25"/>
    </w:p>
    <w:p>
      <w:pPr>
        <w:bidi w:val="0"/>
        <w:rPr>
          <w:sz w:val="18"/>
          <w:szCs w:val="20"/>
        </w:rPr>
      </w:pPr>
      <w:r>
        <w:rPr>
          <w:sz w:val="18"/>
          <w:szCs w:val="20"/>
        </w:rPr>
        <w:t>StructGPT的主要贡献可总结如下：</w:t>
      </w:r>
    </w:p>
    <w:p>
      <w:pPr>
        <w:bidi w:val="0"/>
        <w:rPr>
          <w:sz w:val="18"/>
          <w:szCs w:val="20"/>
        </w:rPr>
      </w:pPr>
      <w:r>
        <w:rPr>
          <w:sz w:val="18"/>
          <w:szCs w:val="20"/>
        </w:rPr>
        <w:t>提出了结构化数据推理框架：StructGPT框架能够扩展大语言模型（LLMs）的能力到结构化数据领域，如知识图谱、表格和数据库。通过迭代式阅读-推理（IRR）过程，使LLMs能够利用和理解结构化知识完成用户需求。</w:t>
      </w:r>
    </w:p>
    <w:p>
      <w:pPr>
        <w:bidi w:val="0"/>
        <w:rPr>
          <w:sz w:val="18"/>
          <w:szCs w:val="20"/>
        </w:rPr>
      </w:pPr>
      <w:r>
        <w:rPr>
          <w:sz w:val="18"/>
          <w:szCs w:val="20"/>
        </w:rPr>
        <w:t>引入了invoking-linearization-generation过程：StructGPT提出了一种通用的调用-线性化-生成求解过程，支持LLMs在结构化数据上进行推理。该过程通过调用特定的结构化数据接口，从数据源中收集相关证据，并将其线性化为文本提示，然后输入LLMs进行推理。这种迭代的过程使得LLMs能够逐渐接近目标答案。</w:t>
      </w:r>
    </w:p>
    <w:p>
      <w:pPr>
        <w:bidi w:val="0"/>
      </w:pPr>
      <w:r>
        <w:rPr>
          <w:sz w:val="18"/>
          <w:szCs w:val="20"/>
        </w:rPr>
        <w:t>设计了结构化数据接口：StructGPT提供了针对知识图谱、表格和数据库的结构化数据接口设计。这些接口使得LLMs能够准确高效地访问和过滤结构化数据，从而获取相关证据用于推理过程。接口设计的可插拔性使用户可以根据自己的需求设计适应于不同场景的结构化数据访问接口。</w:t>
      </w:r>
    </w:p>
    <w:p>
      <w:pPr>
        <w:bidi w:val="0"/>
        <w:ind w:firstLine="360" w:firstLineChars="200"/>
        <w:rPr>
          <w:sz w:val="18"/>
          <w:szCs w:val="20"/>
        </w:rPr>
      </w:pPr>
      <w:r>
        <w:rPr>
          <w:sz w:val="18"/>
          <w:szCs w:val="20"/>
        </w:rPr>
        <w:t>StructGPT提出了一套统一通用的推理框架，使得大语言模型能够在结构化数据上进行推理。通过设计结构化数据接口和引入调用-线性化-生成求解过程，实现了对结构化数据的有效利用。而在通过实验，我们也验证了在零样本和少样本场景下，StructGPT显著提升了Davinci-003和ChatGPT的性能，并实现了与全量监督模型相当的性能，从而证明了StructGPT的有效性和通用性。</w:t>
      </w:r>
    </w:p>
    <w:p>
      <w:pPr>
        <w:pStyle w:val="8"/>
        <w:bidi w:val="0"/>
      </w:pPr>
      <w:bookmarkStart w:id="26" w:name="heading_26"/>
      <w:r>
        <w:rPr>
          <w:rFonts w:hint="default"/>
          <w:lang w:val="en-US"/>
        </w:rPr>
        <w:t>4.2</w:t>
      </w:r>
      <w:r>
        <w:t>局限性</w:t>
      </w:r>
      <w:bookmarkEnd w:id="26"/>
    </w:p>
    <w:p>
      <w:pPr>
        <w:bidi w:val="0"/>
        <w:rPr>
          <w:sz w:val="18"/>
          <w:szCs w:val="20"/>
        </w:rPr>
      </w:pPr>
      <w:r>
        <w:rPr>
          <w:sz w:val="18"/>
          <w:szCs w:val="20"/>
        </w:rPr>
        <w:t>通过实验，我们也可以看到StructGPT仍存在一定的局限性，总结如下。</w:t>
      </w:r>
    </w:p>
    <w:p>
      <w:pPr>
        <w:bidi w:val="0"/>
        <w:rPr>
          <w:sz w:val="18"/>
          <w:szCs w:val="20"/>
        </w:rPr>
      </w:pPr>
      <w:r>
        <w:rPr>
          <w:rFonts w:hint="default"/>
          <w:b/>
          <w:bCs/>
          <w:sz w:val="18"/>
          <w:szCs w:val="20"/>
          <w:lang w:val="en-US"/>
        </w:rPr>
        <w:t>1.</w:t>
      </w:r>
      <w:r>
        <w:rPr>
          <w:b/>
          <w:bCs/>
          <w:sz w:val="18"/>
          <w:szCs w:val="20"/>
        </w:rPr>
        <w:t>依赖于指令遵循能力较强的LLM：</w:t>
      </w:r>
      <w:r>
        <w:rPr>
          <w:sz w:val="18"/>
          <w:szCs w:val="20"/>
        </w:rPr>
        <w:t>StructGPT模型使用的ChatGPT和Davinci-003两个LLM均具有较强的指令遵循能力，这可能会限制它在其他指令遵循能力较差的LLM上的应用。</w:t>
      </w:r>
    </w:p>
    <w:p>
      <w:pPr>
        <w:bidi w:val="0"/>
        <w:rPr>
          <w:sz w:val="18"/>
          <w:szCs w:val="20"/>
        </w:rPr>
      </w:pPr>
      <w:r>
        <w:rPr>
          <w:rFonts w:hint="default"/>
          <w:b/>
          <w:bCs/>
          <w:sz w:val="18"/>
          <w:szCs w:val="20"/>
          <w:lang w:val="en-US"/>
        </w:rPr>
        <w:t>2.</w:t>
      </w:r>
      <w:r>
        <w:rPr>
          <w:b/>
          <w:bCs/>
          <w:sz w:val="18"/>
          <w:szCs w:val="20"/>
        </w:rPr>
        <w:t>仅基于结构化数据评估：</w:t>
      </w:r>
      <w:r>
        <w:rPr>
          <w:sz w:val="18"/>
          <w:szCs w:val="20"/>
        </w:rPr>
        <w:t>StructGPT只在结构化数据上评估了问答任务，缺乏对其方法普适性的更广泛评估。</w:t>
      </w:r>
    </w:p>
    <w:p>
      <w:pPr>
        <w:bidi w:val="0"/>
        <w:rPr>
          <w:sz w:val="18"/>
          <w:szCs w:val="20"/>
        </w:rPr>
      </w:pPr>
      <w:r>
        <w:rPr>
          <w:rFonts w:hint="default"/>
          <w:b/>
          <w:bCs/>
          <w:sz w:val="18"/>
          <w:szCs w:val="20"/>
          <w:lang w:val="en-US"/>
        </w:rPr>
        <w:t>3.</w:t>
      </w:r>
      <w:r>
        <w:rPr>
          <w:b/>
          <w:bCs/>
          <w:sz w:val="18"/>
          <w:szCs w:val="20"/>
        </w:rPr>
        <w:t>生成文本的格式错误：</w:t>
      </w:r>
      <w:r>
        <w:rPr>
          <w:sz w:val="18"/>
          <w:szCs w:val="20"/>
        </w:rPr>
        <w:t>在不同数据集的生成过程中难以控制LLM的答案格式，因此，正如在上文实验错误分析中提到的，在生成的文本中可能存在一些格式错误。</w:t>
      </w:r>
    </w:p>
    <w:p>
      <w:pPr>
        <w:pStyle w:val="8"/>
        <w:bidi w:val="0"/>
      </w:pPr>
      <w:bookmarkStart w:id="27" w:name="heading_27"/>
      <w:r>
        <w:rPr>
          <w:rFonts w:hint="default"/>
          <w:lang w:val="en-US"/>
        </w:rPr>
        <w:t>4.3</w:t>
      </w:r>
      <w:r>
        <w:t>未来工作方向</w:t>
      </w:r>
      <w:bookmarkEnd w:id="27"/>
    </w:p>
    <w:p>
      <w:pPr>
        <w:bidi w:val="0"/>
        <w:ind w:firstLine="360" w:firstLineChars="200"/>
        <w:rPr>
          <w:sz w:val="18"/>
          <w:szCs w:val="20"/>
        </w:rPr>
      </w:pPr>
      <w:r>
        <w:rPr>
          <w:sz w:val="18"/>
          <w:szCs w:val="20"/>
        </w:rPr>
        <w:t>针对目前的局限性与框架改善优化的需求，我们思考了未来工作的方向。</w:t>
      </w:r>
    </w:p>
    <w:p>
      <w:pPr>
        <w:bidi w:val="0"/>
        <w:ind w:firstLine="360" w:firstLineChars="200"/>
        <w:rPr>
          <w:sz w:val="18"/>
          <w:szCs w:val="20"/>
        </w:rPr>
      </w:pPr>
      <w:r>
        <w:rPr>
          <w:sz w:val="18"/>
          <w:szCs w:val="20"/>
        </w:rPr>
        <w:t>首先，我们需要探索更多LLM模型的适用性。除了ChatGPT和Davinci-003，可以进一步研究和评估其他语言模型，尤其是那些在指令遵循能力方面表现较差的模型。通过在这些模型上进行实验和对比，更全面地了解StructGPT方法在不同LLM上的效果，并扩展其适用范围。</w:t>
      </w:r>
    </w:p>
    <w:p>
      <w:pPr>
        <w:bidi w:val="0"/>
        <w:ind w:firstLine="360" w:firstLineChars="200"/>
        <w:rPr>
          <w:sz w:val="18"/>
          <w:szCs w:val="20"/>
        </w:rPr>
      </w:pPr>
      <w:r>
        <w:rPr>
          <w:sz w:val="18"/>
          <w:szCs w:val="20"/>
        </w:rPr>
        <w:t>其次，我们需要拓展评估场景除了结构化数据上的进行问答任务，还可以扩展评估场景，例如数据生成文本、形式语言生成文本。通过对这些场景上的表现进行评估，可以更好地评估StructGPT的普适性和泛化能力，了解其在不同领域、不同数据类型和不同任务上的性能表现。</w:t>
      </w:r>
    </w:p>
    <w:p>
      <w:pPr>
        <w:bidi w:val="0"/>
        <w:ind w:firstLine="360" w:firstLineChars="200"/>
        <w:rPr>
          <w:sz w:val="18"/>
          <w:szCs w:val="20"/>
        </w:rPr>
      </w:pPr>
      <w:r>
        <w:rPr>
          <w:sz w:val="18"/>
          <w:szCs w:val="20"/>
        </w:rPr>
        <w:t>除此之外我们还需要改进生成文本的格式为了解决生成文本中存在的格式错误问题，可以通过精心设计提示、改进答案解析的方法，来改进LLM在不同数据集上的答案生成过程，提升其适应性和性能，确保生成的文本符合预期的格式和结构。</w:t>
      </w:r>
    </w:p>
    <w:p>
      <w:pPr>
        <w:pStyle w:val="7"/>
        <w:numPr>
          <w:ilvl w:val="0"/>
          <w:numId w:val="2"/>
        </w:numPr>
        <w:bidi w:val="0"/>
        <w:sectPr>
          <w:type w:val="continuous"/>
          <w:pgSz w:w="11905" w:h="16840"/>
          <w:cols w:equalWidth="0" w:num="2">
            <w:col w:w="3940" w:space="425"/>
            <w:col w:w="3940"/>
          </w:cols>
        </w:sectPr>
      </w:pPr>
      <w:bookmarkStart w:id="28" w:name="heading_28"/>
    </w:p>
    <w:p>
      <w:pPr>
        <w:pStyle w:val="7"/>
        <w:numPr>
          <w:ilvl w:val="0"/>
          <w:numId w:val="2"/>
        </w:numPr>
        <w:bidi w:val="0"/>
      </w:pPr>
      <w:r>
        <w:t>参考文献</w:t>
      </w:r>
      <w:bookmarkEnd w:id="28"/>
    </w:p>
    <w:p>
      <w:pPr>
        <w:bidi w:val="0"/>
        <w:rPr>
          <w:rFonts w:hint="eastAsia" w:ascii="宋体" w:hAnsi="宋体" w:eastAsia="宋体" w:cs="宋体"/>
          <w:sz w:val="18"/>
          <w:szCs w:val="20"/>
        </w:rPr>
      </w:pPr>
      <w:r>
        <w:rPr>
          <w:rFonts w:hint="eastAsia" w:ascii="宋体" w:hAnsi="宋体" w:eastAsia="宋体" w:cs="宋体"/>
          <w:sz w:val="18"/>
          <w:szCs w:val="20"/>
        </w:rPr>
        <w:t>[1] Jinhao Jiang, Kun Zhou, Zican Dong, Keming Ye, Wayne Xin Zhao, and Ji-Rong Wen. 2023. StructGPT: A General Framework for Large Language Model to Reason over Structured Data. arXiv preprint arXiv:2305.09645. Available at https://arxiv.org/pdf/2305.09645.</w:t>
      </w:r>
    </w:p>
    <w:p>
      <w:pPr>
        <w:bidi w:val="0"/>
        <w:rPr>
          <w:rFonts w:hint="eastAsia" w:ascii="宋体" w:hAnsi="宋体" w:eastAsia="宋体" w:cs="宋体"/>
          <w:sz w:val="18"/>
          <w:szCs w:val="20"/>
        </w:rPr>
      </w:pPr>
      <w:r>
        <w:rPr>
          <w:rFonts w:hint="eastAsia" w:ascii="宋体" w:hAnsi="宋体" w:eastAsia="宋体" w:cs="宋体"/>
          <w:sz w:val="18"/>
          <w:szCs w:val="20"/>
        </w:rPr>
        <w:t>[2] Wenhu Chen. 2023. Large language models are few(1)- shot table reasoners. In Findings of the Association for Computational Linguistics: EACL 2023,Dubrovnik, Croatia, May 2-6, 2023, pages 1090–1100. Association for Computational Linguistics.</w:t>
      </w:r>
    </w:p>
    <w:p>
      <w:pPr>
        <w:bidi w:val="0"/>
        <w:rPr>
          <w:rFonts w:hint="eastAsia" w:ascii="宋体" w:hAnsi="宋体" w:eastAsia="宋体" w:cs="宋体"/>
          <w:sz w:val="18"/>
          <w:szCs w:val="20"/>
        </w:rPr>
      </w:pPr>
      <w:r>
        <w:rPr>
          <w:rFonts w:hint="eastAsia" w:ascii="宋体" w:hAnsi="宋体" w:eastAsia="宋体" w:cs="宋体"/>
          <w:sz w:val="18"/>
          <w:szCs w:val="20"/>
        </w:rPr>
        <w:t xml:space="preserve">[3] Jiexing Qi, Jingyao Tang, Ziwei He, Xiangpeng Wan, Chenghu Zhou, Xinbing Wang, Quanshi Zhang, and Zhouhan Lin. 2022. Rasat: Integrating relational structures into pretrained seq2seq model for text-tosql. arXiv preprint arXiv:2205.06983. </w:t>
      </w:r>
    </w:p>
    <w:p>
      <w:pPr>
        <w:bidi w:val="0"/>
        <w:rPr>
          <w:rFonts w:hint="eastAsia" w:ascii="宋体" w:hAnsi="宋体" w:eastAsia="宋体" w:cs="宋体"/>
          <w:sz w:val="18"/>
          <w:szCs w:val="20"/>
        </w:rPr>
      </w:pPr>
      <w:r>
        <w:rPr>
          <w:rFonts w:hint="eastAsia" w:ascii="宋体" w:hAnsi="宋体" w:eastAsia="宋体" w:cs="宋体"/>
          <w:sz w:val="18"/>
          <w:szCs w:val="20"/>
        </w:rPr>
        <w:t>[4] Aiwei Liu, Xuming Hu, Lijie Wen, and Philip S. Yu. 2023b. A comprehensive evaluation of chatgpt’s zero-shot text-to-sql capability. CoRR, abs/2303.13547.</w:t>
      </w:r>
    </w:p>
    <w:sectPr>
      <w:type w:val="continuous"/>
      <w:pgSz w:w="11905" w:h="1684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Arial">
    <w:panose1 w:val="020B0604020202090204"/>
    <w:charset w:val="00"/>
    <w:family w:val="auto"/>
    <w:pitch w:val="default"/>
    <w:sig w:usb0="E0000AFF" w:usb1="00007843" w:usb2="00000001" w:usb3="00000000" w:csb0="400001BF" w:csb1="DFF70000"/>
  </w:font>
  <w:font w:name="等线">
    <w:altName w:val="汉仪中等线KW"/>
    <w:panose1 w:val="00000000000000000000"/>
    <w:charset w:val="00"/>
    <w:family w:val="auto"/>
    <w:pitch w:val="default"/>
    <w:sig w:usb0="00000000" w:usb1="00000000" w:usb2="00000000" w:usb3="00000000" w:csb0="00000000" w:csb1="00000000"/>
  </w:font>
  <w:font w:name="Consolas">
    <w:altName w:val="苹方-简"/>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Helvetica Neue">
    <w:panose1 w:val="02000503000000020004"/>
    <w:charset w:val="00"/>
    <w:family w:val="auto"/>
    <w:pitch w:val="default"/>
    <w:sig w:usb0="E50002FF" w:usb1="500079DB" w:usb2="00000010" w:usb3="00000000" w:csb0="00000000" w:csb1="00000000"/>
  </w:font>
  <w:font w:name="苹方-简">
    <w:panose1 w:val="020B0400000000000000"/>
    <w:charset w:val="86"/>
    <w:family w:val="auto"/>
    <w:pitch w:val="default"/>
    <w:sig w:usb0="A00002FF" w:usb1="7ACFFDFB" w:usb2="00000017" w:usb3="00000000" w:csb0="00040001"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黑体">
    <w:altName w:val="汉仪中黑KW"/>
    <w:panose1 w:val="00000000000000000000"/>
    <w:charset w:val="00"/>
    <w:family w:val="auto"/>
    <w:pitch w:val="default"/>
    <w:sig w:usb0="00000000" w:usb1="00000000" w:usb2="00000000" w:usb3="00000000" w:csb0="00000000" w:csb1="00000000"/>
  </w:font>
  <w:font w:name="报隶-简">
    <w:panose1 w:val="02010600040101010101"/>
    <w:charset w:val="86"/>
    <w:family w:val="auto"/>
    <w:pitch w:val="default"/>
    <w:sig w:usb0="80000287" w:usb1="280F3C52" w:usb2="00000016" w:usb3="00000000" w:csb0="0004001F" w:csb1="00000000"/>
  </w:font>
  <w:font w:name="Heiti TC Light">
    <w:panose1 w:val="02000000000000000000"/>
    <w:charset w:val="86"/>
    <w:family w:val="auto"/>
    <w:pitch w:val="default"/>
    <w:sig w:usb0="8000002F" w:usb1="0800004A" w:usb2="00000000" w:usb3="00000000" w:csb0="203E0000" w:csb1="00000000"/>
  </w:font>
  <w:font w:name="儷黑 Pro">
    <w:panose1 w:val="020B0500000000000000"/>
    <w:charset w:val="88"/>
    <w:family w:val="auto"/>
    <w:pitch w:val="default"/>
    <w:sig w:usb0="80000001" w:usb1="28091800" w:usb2="00000016" w:usb3="00000000" w:csb0="00100000" w:csb1="00000000"/>
  </w:font>
  <w:font w:name="宋体-简">
    <w:panose1 w:val="02010800040101010101"/>
    <w:charset w:val="86"/>
    <w:family w:val="auto"/>
    <w:pitch w:val="default"/>
    <w:sig w:usb0="00000001" w:usb1="080F0000" w:usb2="00000000" w:usb3="00000000" w:csb0="00040000" w:csb1="00000000"/>
  </w:font>
  <w:font w:name="汉仪君黑">
    <w:panose1 w:val="020B0604020202020204"/>
    <w:charset w:val="86"/>
    <w:family w:val="auto"/>
    <w:pitch w:val="default"/>
    <w:sig w:usb0="A00002BF" w:usb1="0ACF7CFA" w:usb2="00000016" w:usb3="00000000" w:csb0="2004000F" w:csb1="00000000"/>
  </w:font>
  <w:font w:name="PingFang HK Regular">
    <w:panose1 w:val="020B0400000000000000"/>
    <w:charset w:val="88"/>
    <w:family w:val="auto"/>
    <w:pitch w:val="default"/>
    <w:sig w:usb0="A00002FF" w:usb1="7ACFFDFB" w:usb2="00000017"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9BEC79B"/>
    <w:multiLevelType w:val="singleLevel"/>
    <w:tmpl w:val="E9BEC79B"/>
    <w:lvl w:ilvl="0" w:tentative="0">
      <w:start w:val="1"/>
      <w:numFmt w:val="decimal"/>
      <w:suff w:val="space"/>
      <w:lvlText w:val="%1."/>
      <w:lvlJc w:val="left"/>
    </w:lvl>
  </w:abstractNum>
  <w:abstractNum w:abstractNumId="1">
    <w:nsid w:val="FDFF7ADD"/>
    <w:multiLevelType w:val="singleLevel"/>
    <w:tmpl w:val="FDFF7ADD"/>
    <w:lvl w:ilvl="0" w:tentative="0">
      <w:start w:val="1"/>
      <w:numFmt w:val="decimal"/>
      <w:suff w:val="space"/>
      <w:lvlText w:val="%1."/>
      <w:lvlJc w:val="left"/>
    </w:lvl>
  </w:abstractNum>
  <w:abstractNum w:abstractNumId="2">
    <w:nsid w:val="FFAB9C96"/>
    <w:multiLevelType w:val="singleLevel"/>
    <w:tmpl w:val="FFAB9C96"/>
    <w:lvl w:ilvl="0" w:tentative="0">
      <w:start w:val="1"/>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3"/>
  <w:documentProtection w:enforcement="0"/>
  <w:compat>
    <w:useFELayout/>
    <w:splitPgBreakAndParaMark/>
    <w:compatSetting w:name="compatibilityMode" w:uri="http://schemas.microsoft.com/office/word" w:val="12"/>
  </w:compat>
  <w:rsids>
    <w:rsidRoot w:val="00000000"/>
    <w:rsid w:val="57DFC04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sz w:val="21"/>
      <w:szCs w:val="22"/>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paragraph" w:styleId="9">
    <w:name w:val="heading 8"/>
    <w:basedOn w:val="1"/>
    <w:next w:val="1"/>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character" w:default="1" w:styleId="11">
    <w:name w:val="Default Paragraph Font"/>
    <w:semiHidden/>
    <w:uiPriority w:val="0"/>
  </w:style>
  <w:style w:type="table" w:default="1" w:styleId="10">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8</Pages>
  <Words>6175</Words>
  <Characters>8760</Characters>
  <TotalTime>24</TotalTime>
  <ScaleCrop>false</ScaleCrop>
  <LinksUpToDate>false</LinksUpToDate>
  <CharactersWithSpaces>8933</CharactersWithSpaces>
  <Application>WPS Office_6.5.2.8766_F1E327BC-269C-435d-A152-05C5408002CA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2024-04-20T23:53:00Z</dcterms:created>
  <dc:creator>Apache POI</dc:creator>
  <cp:lastModifiedBy>DAISY CHU</cp:lastModifiedBy>
  <dcterms:modified xsi:type="dcterms:W3CDTF">2024-04-21T01:04:46Z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2052-6.5.2.8766</vt:lpwstr>
  </property>
  <property fmtid="{D5CDD505-2E9C-101B-9397-08002B2CF9AE}" pid="3" name="ICV">
    <vt:lpwstr>7E22189131E59DCFAEF5236616BB50EC_42</vt:lpwstr>
  </property>
</Properties>
</file>