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DEIDINE CHEIGEUR</w:t>
      </w:r>
    </w:p>
    <w:p>
      <w:pPr>
        <w:spacing w:after="80"/>
        <w:jc w:val="center"/>
      </w:pPr>
      <w:r>
        <w:rPr>
          <w:i/>
          <w:sz w:val="25"/>
        </w:rPr>
        <w:t>Professionnel des Opérations, de la Gestion de Projet &amp; du Marketing Digital</w:t>
      </w:r>
    </w:p>
    <w:p>
      <w:pPr>
        <w:spacing w:after="40"/>
        <w:jc w:val="center"/>
      </w:pPr>
      <w:hyperlink r:id="rId9">
        <w:r>
          <w:rPr>
            <w:rFonts w:ascii="Calibri" w:hAnsi="Calibri"/>
            <w:sz w:val="20"/>
            <w:color w:val="1155CC"/>
            <w:u w:val="single"/>
          </w:rPr>
          <w:t>cheigeurdeidine@gmail.com</w:t>
        </w:r>
      </w:hyperlink>
      <w:r>
        <w:rPr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155CC"/>
            <w:u w:val="single"/>
          </w:rPr>
          <w:t>+222 49619609</w:t>
        </w:r>
      </w:hyperlink>
      <w:r>
        <w:rPr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155CC"/>
            <w:u w:val="single"/>
          </w:rPr>
          <w:t>linkedin.com/in/deidine</w:t>
        </w:r>
      </w:hyperlink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PROFIL</w:t>
      </w:r>
    </w:p>
    <w:p>
      <w:pPr>
        <w:spacing w:after="40"/>
      </w:pPr>
      <w:r>
        <w:rPr>
          <w:sz w:val="21"/>
        </w:rPr>
        <w:t>Professionnel des opérations et de la gestion de projet orienté résultats, avec un historique de gestion de plateformes numériques de bout en bout pour des clients privés — du recueil des besoins et de la planification de la livraison à la gestion des mises en production et des opérations quotidiennes. Expérience de l'administration de bases de données et de registres, de la gestion des mises en production/conformité pour les publications sur les stores, de la gestion de la relation client, et du marketing digital (gestion de pages Facebook &amp; LinkedIn, campagnes publicitaires, SEO et analytique).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COMPÉTENCES CLÉS</w:t>
      </w:r>
    </w:p>
    <w:p>
      <w:pPr>
        <w:spacing w:after="40"/>
      </w:pPr>
      <w:r>
        <w:rPr>
          <w:b/>
          <w:sz w:val="21"/>
        </w:rPr>
        <w:t xml:space="preserve">Gestion de Projet &amp; de Programme: </w:t>
      </w:r>
      <w:r>
        <w:rPr>
          <w:sz w:val="21"/>
        </w:rPr>
        <w:t>Gestion de projet de bout en bout, recueil des besoins, planification, gestion des mises en production, gestion des risques et des incidents</w:t>
      </w:r>
    </w:p>
    <w:p>
      <w:pPr>
        <w:spacing w:after="40"/>
      </w:pPr>
      <w:r>
        <w:rPr>
          <w:b/>
          <w:sz w:val="21"/>
        </w:rPr>
        <w:t xml:space="preserve">Relations Client &amp; Parties Prenantes: </w:t>
      </w:r>
      <w:r>
        <w:rPr>
          <w:sz w:val="21"/>
        </w:rPr>
        <w:t>Gestion de la relation client ; coordination interéquipes ; alignement des besoins et de la feuille de route avec les parties prenantes</w:t>
      </w:r>
    </w:p>
    <w:p>
      <w:pPr>
        <w:spacing w:after="40"/>
      </w:pPr>
      <w:r>
        <w:rPr>
          <w:b/>
          <w:sz w:val="21"/>
        </w:rPr>
        <w:t xml:space="preserve">Opérations &amp; Administration de Registres: </w:t>
      </w:r>
      <w:r>
        <w:rPr>
          <w:sz w:val="21"/>
        </w:rPr>
        <w:t>Administration de bases de données et de registres, sauvegardes planifiées, contrôles d'intégrité des données, revues de mise en production/conformité</w:t>
      </w:r>
    </w:p>
    <w:p>
      <w:pPr>
        <w:spacing w:after="40"/>
      </w:pPr>
      <w:r>
        <w:rPr>
          <w:b/>
          <w:sz w:val="21"/>
        </w:rPr>
        <w:t xml:space="preserve">Marketing Digital &amp; Réseaux Sociaux: </w:t>
      </w:r>
      <w:r>
        <w:rPr>
          <w:sz w:val="21"/>
        </w:rPr>
        <w:t>Gestion de pages Facebook &amp; LinkedIn, création de campagnes Meta Ads Manager, SEO et analytique web (Google Analytics, Matomo, Core Web Vitals)</w:t>
      </w:r>
    </w:p>
    <w:p>
      <w:pPr>
        <w:spacing w:after="40"/>
      </w:pPr>
      <w:r>
        <w:rPr>
          <w:b/>
          <w:sz w:val="21"/>
        </w:rPr>
        <w:t xml:space="preserve">Développement Commercial &amp; Support Client: </w:t>
      </w:r>
      <w:r>
        <w:rPr>
          <w:sz w:val="21"/>
        </w:rPr>
        <w:t>Acquisition et livraison de clients freelance sur plus de 15 projets ; traitement et résolution des demandes ; suivi des dettes/transactions clients</w:t>
      </w:r>
    </w:p>
    <w:p>
      <w:pPr>
        <w:spacing w:after="40"/>
      </w:pPr>
      <w:r>
        <w:rPr>
          <w:b/>
          <w:sz w:val="21"/>
        </w:rPr>
        <w:t xml:space="preserve">Bureautique &amp; Reporting: </w:t>
      </w:r>
      <w:r>
        <w:rPr>
          <w:sz w:val="21"/>
        </w:rPr>
        <w:t>Processus de rapport d'activité journalier, documentation structurée, outils bureautiques</w:t>
      </w:r>
    </w:p>
    <w:p>
      <w:pPr>
        <w:spacing w:after="40"/>
      </w:pPr>
      <w:r>
        <w:rPr>
          <w:b/>
          <w:sz w:val="21"/>
        </w:rPr>
        <w:t xml:space="preserve">Méthodes &amp; Outils: </w:t>
      </w:r>
      <w:r>
        <w:rPr>
          <w:sz w:val="21"/>
        </w:rPr>
        <w:t>Agile, Merise (MCD/MLD/MCT), UML, Odoo, QGIS, Figma, Notion, Meta Business Suite</w:t>
      </w:r>
    </w:p>
    <w:p>
      <w:pPr>
        <w:spacing w:after="40"/>
      </w:pPr>
      <w:r>
        <w:rPr>
          <w:b/>
          <w:sz w:val="21"/>
        </w:rPr>
        <w:t xml:space="preserve">Langues: </w:t>
      </w:r>
      <w:r>
        <w:rPr>
          <w:sz w:val="21"/>
        </w:rPr>
        <w:t>Arabe (Langue maternelle), Français (Courant), Anglais (Courant)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EXPÉRIENCE PROJETS &amp; OPÉRATIONS (FREELANCE)</w:t>
      </w:r>
    </w:p>
    <w:p>
      <w:pPr>
        <w:tabs>
          <w:tab w:pos="9360" w:val="right"/>
        </w:tabs>
        <w:spacing w:before="160" w:after="0"/>
      </w:pPr>
      <w:hyperlink r:id="rId12">
        <w:r>
          <w:rPr>
            <w:rFonts w:ascii="Calibri" w:hAnsi="Calibri"/>
            <w:b/>
            <w:sz w:val="21.0"/>
            <w:color w:val="1155CC"/>
            <w:u w:val="single"/>
          </w:rPr>
          <w:t>Nougta – Plateforme de Point de Vente Multi-Boutiques</w:t>
        </w:r>
      </w:hyperlink>
      <w:r>
        <w:tab/>
      </w:r>
      <w:r>
        <w:rPr>
          <w:i/>
          <w:sz w:val="20"/>
        </w:rPr>
        <w:t>2025 – Présent</w:t>
      </w:r>
    </w:p>
    <w:p>
      <w:pPr>
        <w:pStyle w:val="ListBullet"/>
        <w:spacing w:after="40"/>
        <w:ind w:left="317"/>
      </w:pPr>
      <w:r>
        <w:rPr>
          <w:sz w:val="21"/>
        </w:rPr>
        <w:t>Gestion de bout en bout de la plateforme : besoins, planification de la livraison et gestion des mises en production sur mobile, backend et deux applications web (dashboard admin et boutique).</w:t>
      </w:r>
    </w:p>
    <w:p>
      <w:pPr>
        <w:pStyle w:val="ListBullet"/>
        <w:spacing w:after="40"/>
        <w:ind w:left="317"/>
      </w:pPr>
      <w:r>
        <w:rPr>
          <w:sz w:val="21"/>
        </w:rPr>
        <w:t>Administration de la base de données de production et coordination des sauvegardes planifiées pour plusieurs boutiques clientes.</w:t>
      </w:r>
    </w:p>
    <w:p>
      <w:pPr>
        <w:pStyle w:val="ListBullet"/>
        <w:spacing w:after="40"/>
        <w:ind w:left="317"/>
      </w:pPr>
      <w:r>
        <w:rPr>
          <w:sz w:val="21"/>
        </w:rPr>
        <w:t>Pilotage du pipeline de publication et de conformité sur Google Play et l'Apple App Store.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Plateforme d'Annonces Immobilières – SEO &amp; Analytique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Livraison de bout en bout d'une plateforme d'annonces immobilières ; responsable de la stratégie SEO et de la mise en place analytique (Matomo, Google Analytics, Core Web Vitals) pour suivre le comportement utilisateur et la conversion.</w:t>
      </w:r>
    </w:p>
    <w:p>
      <w:pPr>
        <w:pStyle w:val="ListBullet"/>
        <w:spacing w:after="40"/>
        <w:ind w:left="317"/>
      </w:pPr>
      <w:r>
        <w:rPr>
          <w:sz w:val="21"/>
        </w:rPr>
        <w:t>Utilisation des données de comportement et de taux de rebond pour orienter les améliorations de contenu et de structure de page, maximisant la visibilité des annonces des propriétaires.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Plateforme E-Commerce</w:t>
      </w:r>
      <w:r>
        <w:tab/>
      </w:r>
      <w:r>
        <w:rPr>
          <w:i/>
          <w:sz w:val="20"/>
        </w:rPr>
        <w:t>Mars – Avr 2024</w:t>
      </w:r>
    </w:p>
    <w:p>
      <w:pPr>
        <w:pStyle w:val="ListBullet"/>
        <w:spacing w:after="40"/>
        <w:ind w:left="317"/>
      </w:pPr>
      <w:r>
        <w:rPr>
          <w:sz w:val="21"/>
        </w:rPr>
        <w:t>Livraison complète d'une plateforme e-commerce incluant l'expérience client (navigation, panier, paiement) et un tableau de bord admin pour la gestion des produits, des stocks et de l'entrepôt.</w:t>
      </w:r>
    </w:p>
    <w:p>
      <w:pPr>
        <w:pStyle w:val="ListBullet"/>
        <w:spacing w:after="40"/>
        <w:ind w:left="317"/>
      </w:pPr>
      <w:r>
        <w:rPr>
          <w:sz w:val="21"/>
        </w:rPr>
        <w:t>Gestion de l'hébergement et du déploiement en production.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Plateforme de Freelance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Livraison d'une marketplace à deux versants mettant en relation freelances et clients via des profils publics et des demandes de mission, conçue pour favoriser la découverte et l'engagement récurrent.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Générateur de Formulaires Personnalisés</w:t>
      </w:r>
      <w:r>
        <w:tab/>
      </w:r>
      <w:r>
        <w:rPr>
          <w:i/>
          <w:sz w:val="20"/>
        </w:rPr>
        <w:t>2023 – 2024</w:t>
      </w:r>
    </w:p>
    <w:p>
      <w:pPr>
        <w:pStyle w:val="ListBullet"/>
        <w:spacing w:after="40"/>
        <w:ind w:left="317"/>
      </w:pPr>
      <w:r>
        <w:rPr>
          <w:sz w:val="21"/>
        </w:rPr>
        <w:t>Livraison d'un outil de formulaires en libre-service avec liens partageables et collecte de soumissions, similaire à Google Forms/Typeform, utilisé pour la génération de leads et la collecte de retours.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Système de Gestion de Flotte de Bus &amp; Passagers</w:t>
      </w:r>
      <w:r>
        <w:tab/>
      </w:r>
      <w:r>
        <w:rPr>
          <w:i/>
          <w:sz w:val="20"/>
        </w:rPr>
        <w:t>Juil 2023</w:t>
      </w:r>
    </w:p>
    <w:p>
      <w:pPr>
        <w:pStyle w:val="ListBullet"/>
        <w:spacing w:after="40"/>
        <w:ind w:left="317"/>
      </w:pPr>
      <w:r>
        <w:rPr>
          <w:sz w:val="21"/>
        </w:rPr>
        <w:t>Coordination des registres de trajets inter-villes, réservations de sièges et suivi des employés/colis pour une agence de transport, avec manifestes de passagers imprimables par trajet.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Système de Point de Vente &amp; Gestion des Stocks</w:t>
      </w:r>
      <w:r>
        <w:tab/>
      </w:r>
      <w:r>
        <w:rPr>
          <w:i/>
          <w:sz w:val="20"/>
        </w:rPr>
        <w:t>Juil 2023</w:t>
      </w:r>
    </w:p>
    <w:p>
      <w:pPr>
        <w:pStyle w:val="ListBullet"/>
        <w:spacing w:after="40"/>
        <w:ind w:left="317"/>
      </w:pPr>
      <w:r>
        <w:rPr>
          <w:sz w:val="21"/>
        </w:rPr>
        <w:t>Tenue des registres clients, produits et fournisseurs ; suivi des dettes et de l'historique des transactions clients ; gestion des sauvegardes régulières de la base de données.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FORMATION ACADÉMIQUE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Master en Technologies de l'Information – Université de Nouakchott</w:t>
      </w:r>
      <w:r>
        <w:tab/>
      </w:r>
      <w:r>
        <w:rPr>
          <w:i/>
          <w:sz w:val="20"/>
        </w:rPr>
        <w:t>2022 – 2024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Licence en Administration du Développement (Internet &amp; Intranet) – Université de Nouakchott</w:t>
      </w:r>
      <w:r>
        <w:tab/>
      </w:r>
      <w:r>
        <w:rPr>
          <w:i/>
          <w:sz w:val="20"/>
        </w:rPr>
        <w:t>2019 – 2022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Baccalauréat, Mathématiques (Bac C) – Lycée d'Atar</w:t>
      </w:r>
      <w:r>
        <w:tab/>
      </w:r>
      <w:r>
        <w:rPr>
          <w:i/>
          <w:sz w:val="20"/>
        </w:rPr>
        <w:t>2016 – 2019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FORMATIONS PROFESSIONNELLES</w:t>
      </w:r>
    </w:p>
    <w:p>
      <w:pPr>
        <w:pStyle w:val="ListBullet"/>
        <w:spacing w:after="40"/>
        <w:ind w:left="317"/>
      </w:pPr>
      <w:r>
        <w:rPr>
          <w:sz w:val="21"/>
        </w:rPr>
        <w:t>Gestion d'Entreprise, Bureautique et Soft Skills (2020 – 2023)</w:t>
      </w:r>
    </w:p>
    <w:p>
      <w:pPr>
        <w:pStyle w:val="ListBullet"/>
        <w:spacing w:after="40"/>
        <w:ind w:left="317"/>
      </w:pPr>
      <w:r>
        <w:rPr>
          <w:sz w:val="21"/>
        </w:rPr>
        <w:t>Marketing Digital : gestion de pages Facebook &amp; LinkedIn et création de campagnes publicitaires (2020 – 2023)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LANGUES</w:t>
      </w:r>
    </w:p>
    <w:p>
      <w:pPr>
        <w:spacing w:after="40"/>
      </w:pPr>
      <w:r>
        <w:rPr>
          <w:sz w:val="21"/>
        </w:rPr>
        <w:t>Arabe (Langue maternelle)  •  Français (Courant)  •  Anglais (Courant)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heigeurdeidine@gmail.com" TargetMode="External"/><Relationship Id="rId10" Type="http://schemas.openxmlformats.org/officeDocument/2006/relationships/hyperlink" Target="tel:+22249619609" TargetMode="External"/><Relationship Id="rId11" Type="http://schemas.openxmlformats.org/officeDocument/2006/relationships/hyperlink" Target="https://linkedin.com/in/deidine" TargetMode="External"/><Relationship Id="rId12" Type="http://schemas.openxmlformats.org/officeDocument/2006/relationships/hyperlink" Target="https://noug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