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5CE99" w14:textId="71BD4260" w:rsidR="00F57182" w:rsidRPr="00F57182" w:rsidRDefault="00F57182" w:rsidP="00F57182">
      <w:pPr>
        <w:rPr>
          <w:rFonts w:ascii="Calibri" w:hAnsi="Calibri" w:cs="Calibri"/>
        </w:rPr>
      </w:pPr>
    </w:p>
    <w:p w14:paraId="18B3A8D0" w14:textId="77777777" w:rsidR="00F57182" w:rsidRPr="00F57182" w:rsidRDefault="00F57182" w:rsidP="00F57182">
      <w:pPr>
        <w:rPr>
          <w:rFonts w:ascii="Calibri" w:hAnsi="Calibri" w:cs="Calibri"/>
        </w:rPr>
      </w:pPr>
      <w:r w:rsidRPr="00F57182">
        <w:rPr>
          <w:rFonts w:ascii="Calibri" w:hAnsi="Calibri" w:cs="Calibri"/>
        </w:rPr>
        <w:pict w14:anchorId="28EE6857">
          <v:rect id="_x0000_i1203" style="width:0;height:1.5pt" o:hralign="center" o:hrstd="t" o:hr="t" fillcolor="#a0a0a0" stroked="f"/>
        </w:pict>
      </w:r>
    </w:p>
    <w:p w14:paraId="3F5FF653" w14:textId="77777777" w:rsidR="00F57182" w:rsidRPr="00F57182" w:rsidRDefault="00F57182" w:rsidP="00F57182">
      <w:pPr>
        <w:rPr>
          <w:rFonts w:ascii="Calibri" w:hAnsi="Calibri" w:cs="Calibri"/>
        </w:rPr>
      </w:pPr>
      <w:r w:rsidRPr="00F57182">
        <w:rPr>
          <w:rFonts w:ascii="Calibri" w:hAnsi="Calibri" w:cs="Calibri"/>
        </w:rPr>
        <w:t>Retail Banking / Odyssey Demo Notes</w:t>
      </w:r>
    </w:p>
    <w:p w14:paraId="5F79A1EC" w14:textId="77777777" w:rsidR="00F57182" w:rsidRPr="00F57182" w:rsidRDefault="00F57182" w:rsidP="00F57182">
      <w:pPr>
        <w:rPr>
          <w:rFonts w:ascii="Calibri" w:hAnsi="Calibri" w:cs="Calibri"/>
        </w:rPr>
      </w:pPr>
      <w:r w:rsidRPr="00F57182">
        <w:rPr>
          <w:rFonts w:ascii="Calibri" w:hAnsi="Calibri" w:cs="Calibri"/>
        </w:rPr>
        <w:t>Who Uses this UI</w:t>
      </w:r>
    </w:p>
    <w:p w14:paraId="5845B76B" w14:textId="77777777" w:rsidR="00F57182" w:rsidRPr="00F57182" w:rsidRDefault="00F57182" w:rsidP="00F57182">
      <w:pPr>
        <w:numPr>
          <w:ilvl w:val="0"/>
          <w:numId w:val="1"/>
        </w:numPr>
        <w:rPr>
          <w:rFonts w:ascii="Calibri" w:hAnsi="Calibri" w:cs="Calibri"/>
        </w:rPr>
      </w:pPr>
      <w:r w:rsidRPr="00F57182">
        <w:rPr>
          <w:rFonts w:ascii="Calibri" w:hAnsi="Calibri" w:cs="Calibri"/>
        </w:rPr>
        <w:t>This screen is used by retail / personal bankers, not tellers.</w:t>
      </w:r>
    </w:p>
    <w:p w14:paraId="059A782A" w14:textId="5D50CFC1" w:rsidR="00F57182" w:rsidRPr="00F57182" w:rsidRDefault="00F57182" w:rsidP="00F57182">
      <w:pPr>
        <w:numPr>
          <w:ilvl w:val="0"/>
          <w:numId w:val="1"/>
        </w:numPr>
        <w:rPr>
          <w:rFonts w:ascii="Calibri" w:hAnsi="Calibri" w:cs="Calibri"/>
        </w:rPr>
      </w:pPr>
      <w:r w:rsidRPr="00F57182">
        <w:rPr>
          <w:rFonts w:ascii="Calibri" w:hAnsi="Calibri" w:cs="Calibri"/>
        </w:rPr>
        <w:t xml:space="preserve">These colleagues work in physical branch locations and handle customer </w:t>
      </w:r>
      <w:r w:rsidRPr="00F57182">
        <w:rPr>
          <w:rFonts w:ascii="Calibri" w:hAnsi="Calibri" w:cs="Calibri"/>
        </w:rPr>
        <w:t>service</w:t>
      </w:r>
      <w:r w:rsidRPr="00F57182">
        <w:rPr>
          <w:rFonts w:ascii="Calibri" w:hAnsi="Calibri" w:cs="Calibri"/>
        </w:rPr>
        <w:t xml:space="preserve"> and account opening.</w:t>
      </w:r>
    </w:p>
    <w:p w14:paraId="3B19822D" w14:textId="77777777" w:rsidR="00F57182" w:rsidRPr="00F57182" w:rsidRDefault="00F57182" w:rsidP="00F57182">
      <w:pPr>
        <w:rPr>
          <w:rFonts w:ascii="Calibri" w:hAnsi="Calibri" w:cs="Calibri"/>
        </w:rPr>
      </w:pPr>
      <w:r w:rsidRPr="00F57182">
        <w:rPr>
          <w:rFonts w:ascii="Calibri" w:hAnsi="Calibri" w:cs="Calibri"/>
        </w:rPr>
        <w:pict w14:anchorId="5D25A42D">
          <v:rect id="_x0000_i1204" style="width:0;height:1.5pt" o:hralign="center" o:hrstd="t" o:hr="t" fillcolor="#a0a0a0" stroked="f"/>
        </w:pict>
      </w:r>
    </w:p>
    <w:p w14:paraId="5CA3D7BB" w14:textId="77777777" w:rsidR="00F57182" w:rsidRPr="00F57182" w:rsidRDefault="00F57182" w:rsidP="00F57182">
      <w:pPr>
        <w:rPr>
          <w:rFonts w:ascii="Calibri" w:hAnsi="Calibri" w:cs="Calibri"/>
        </w:rPr>
      </w:pPr>
      <w:r w:rsidRPr="00F57182">
        <w:rPr>
          <w:rFonts w:ascii="Calibri" w:hAnsi="Calibri" w:cs="Calibri"/>
        </w:rPr>
        <w:t>Branch Flow</w:t>
      </w:r>
    </w:p>
    <w:p w14:paraId="1498038B" w14:textId="77777777" w:rsidR="00F57182" w:rsidRPr="00F57182" w:rsidRDefault="00F57182" w:rsidP="00F57182">
      <w:pPr>
        <w:numPr>
          <w:ilvl w:val="0"/>
          <w:numId w:val="2"/>
        </w:numPr>
        <w:rPr>
          <w:rFonts w:ascii="Calibri" w:hAnsi="Calibri" w:cs="Calibri"/>
        </w:rPr>
      </w:pPr>
      <w:r w:rsidRPr="00F57182">
        <w:rPr>
          <w:rFonts w:ascii="Calibri" w:hAnsi="Calibri" w:cs="Calibri"/>
        </w:rPr>
        <w:t>The Odyssey Launchpad view is only used by branch bankers.</w:t>
      </w:r>
    </w:p>
    <w:p w14:paraId="1335058C" w14:textId="77777777" w:rsidR="00F57182" w:rsidRPr="00F57182" w:rsidRDefault="00F57182" w:rsidP="00F57182">
      <w:pPr>
        <w:rPr>
          <w:rFonts w:ascii="Calibri" w:hAnsi="Calibri" w:cs="Calibri"/>
        </w:rPr>
      </w:pPr>
      <w:r w:rsidRPr="00F57182">
        <w:rPr>
          <w:rFonts w:ascii="Calibri" w:hAnsi="Calibri" w:cs="Calibri"/>
        </w:rPr>
        <w:pict w14:anchorId="081832A2">
          <v:rect id="_x0000_i1205" style="width:0;height:1.5pt" o:hralign="center" o:hrstd="t" o:hr="t" fillcolor="#a0a0a0" stroked="f"/>
        </w:pict>
      </w:r>
    </w:p>
    <w:p w14:paraId="74227930" w14:textId="77777777" w:rsidR="00F57182" w:rsidRPr="00F57182" w:rsidRDefault="00F57182" w:rsidP="00F57182">
      <w:pPr>
        <w:rPr>
          <w:rFonts w:ascii="Calibri" w:hAnsi="Calibri" w:cs="Calibri"/>
        </w:rPr>
      </w:pPr>
      <w:r w:rsidRPr="00F57182">
        <w:rPr>
          <w:rFonts w:ascii="Calibri" w:hAnsi="Calibri" w:cs="Calibri"/>
        </w:rPr>
        <w:t>Prospect Creation &amp; Storage</w:t>
      </w:r>
    </w:p>
    <w:p w14:paraId="69902284" w14:textId="77777777" w:rsidR="00F57182" w:rsidRPr="00F57182" w:rsidRDefault="00F57182" w:rsidP="00F57182">
      <w:pPr>
        <w:numPr>
          <w:ilvl w:val="0"/>
          <w:numId w:val="3"/>
        </w:numPr>
        <w:rPr>
          <w:rFonts w:ascii="Calibri" w:hAnsi="Calibri" w:cs="Calibri"/>
        </w:rPr>
      </w:pPr>
      <w:r w:rsidRPr="00F57182">
        <w:rPr>
          <w:rFonts w:ascii="Calibri" w:hAnsi="Calibri" w:cs="Calibri"/>
        </w:rPr>
        <w:t>When a banker creates a prospect, the record is stored initially in Salesforce (Odyssey).</w:t>
      </w:r>
    </w:p>
    <w:p w14:paraId="59891A5D" w14:textId="77777777" w:rsidR="00F57182" w:rsidRPr="00F57182" w:rsidRDefault="00F57182" w:rsidP="00F57182">
      <w:pPr>
        <w:numPr>
          <w:ilvl w:val="0"/>
          <w:numId w:val="3"/>
        </w:numPr>
        <w:rPr>
          <w:rFonts w:ascii="Calibri" w:hAnsi="Calibri" w:cs="Calibri"/>
        </w:rPr>
      </w:pPr>
      <w:r w:rsidRPr="00F57182">
        <w:rPr>
          <w:rFonts w:ascii="Calibri" w:hAnsi="Calibri" w:cs="Calibri"/>
        </w:rPr>
        <w:t>The prospect is not yet written to RM.</w:t>
      </w:r>
    </w:p>
    <w:p w14:paraId="7BC537A6" w14:textId="77777777" w:rsidR="00F57182" w:rsidRPr="00F57182" w:rsidRDefault="00F57182" w:rsidP="00F57182">
      <w:pPr>
        <w:numPr>
          <w:ilvl w:val="0"/>
          <w:numId w:val="3"/>
        </w:numPr>
        <w:rPr>
          <w:rFonts w:ascii="Calibri" w:hAnsi="Calibri" w:cs="Calibri"/>
        </w:rPr>
      </w:pPr>
      <w:r w:rsidRPr="00F57182">
        <w:rPr>
          <w:rFonts w:ascii="Calibri" w:hAnsi="Calibri" w:cs="Calibri"/>
        </w:rPr>
        <w:t>Prospects are not written to RM because the customer may leave, return later, or never complete onboarding.</w:t>
      </w:r>
    </w:p>
    <w:p w14:paraId="57F4E1A6" w14:textId="77777777" w:rsidR="00F57182" w:rsidRPr="00F57182" w:rsidRDefault="00F57182" w:rsidP="00F57182">
      <w:pPr>
        <w:rPr>
          <w:rFonts w:ascii="Calibri" w:hAnsi="Calibri" w:cs="Calibri"/>
        </w:rPr>
      </w:pPr>
      <w:r w:rsidRPr="00F57182">
        <w:rPr>
          <w:rFonts w:ascii="Calibri" w:hAnsi="Calibri" w:cs="Calibri"/>
        </w:rPr>
        <w:pict w14:anchorId="235B33FD">
          <v:rect id="_x0000_i1206" style="width:0;height:1.5pt" o:hralign="center" o:hrstd="t" o:hr="t" fillcolor="#a0a0a0" stroked="f"/>
        </w:pict>
      </w:r>
    </w:p>
    <w:p w14:paraId="6881915E" w14:textId="77777777" w:rsidR="00F57182" w:rsidRPr="00F57182" w:rsidRDefault="00F57182" w:rsidP="00F57182">
      <w:pPr>
        <w:rPr>
          <w:rFonts w:ascii="Calibri" w:hAnsi="Calibri" w:cs="Calibri"/>
        </w:rPr>
      </w:pPr>
      <w:r w:rsidRPr="00F57182">
        <w:rPr>
          <w:rFonts w:ascii="Calibri" w:hAnsi="Calibri" w:cs="Calibri"/>
        </w:rPr>
        <w:t>When RM is Updated</w:t>
      </w:r>
    </w:p>
    <w:p w14:paraId="4DB2AAD9" w14:textId="77777777" w:rsidR="00F57182" w:rsidRPr="00F57182" w:rsidRDefault="00F57182" w:rsidP="00F57182">
      <w:pPr>
        <w:rPr>
          <w:rFonts w:ascii="Calibri" w:hAnsi="Calibri" w:cs="Calibri"/>
        </w:rPr>
      </w:pPr>
      <w:r w:rsidRPr="00F57182">
        <w:rPr>
          <w:rFonts w:ascii="Calibri" w:hAnsi="Calibri" w:cs="Calibri"/>
        </w:rPr>
        <w:t>A prospect is written to RM only after:</w:t>
      </w:r>
    </w:p>
    <w:p w14:paraId="5A512FA8" w14:textId="77777777" w:rsidR="00F57182" w:rsidRPr="00F57182" w:rsidRDefault="00F57182" w:rsidP="00F57182">
      <w:pPr>
        <w:numPr>
          <w:ilvl w:val="0"/>
          <w:numId w:val="4"/>
        </w:numPr>
        <w:rPr>
          <w:rFonts w:ascii="Calibri" w:hAnsi="Calibri" w:cs="Calibri"/>
        </w:rPr>
      </w:pPr>
      <w:r w:rsidRPr="00F57182">
        <w:rPr>
          <w:rFonts w:ascii="Calibri" w:hAnsi="Calibri" w:cs="Calibri"/>
        </w:rPr>
        <w:t>The customer completes KYC, or</w:t>
      </w:r>
    </w:p>
    <w:p w14:paraId="779E1E4A" w14:textId="77777777" w:rsidR="00F57182" w:rsidRPr="00F57182" w:rsidRDefault="00F57182" w:rsidP="00F57182">
      <w:pPr>
        <w:numPr>
          <w:ilvl w:val="0"/>
          <w:numId w:val="4"/>
        </w:numPr>
        <w:rPr>
          <w:rFonts w:ascii="Calibri" w:hAnsi="Calibri" w:cs="Calibri"/>
        </w:rPr>
      </w:pPr>
      <w:r w:rsidRPr="00F57182">
        <w:rPr>
          <w:rFonts w:ascii="Calibri" w:hAnsi="Calibri" w:cs="Calibri"/>
        </w:rPr>
        <w:t>The customer proceeds with account opening</w:t>
      </w:r>
    </w:p>
    <w:p w14:paraId="07FCEA0F" w14:textId="77777777" w:rsidR="00F57182" w:rsidRPr="00F57182" w:rsidRDefault="00F57182" w:rsidP="00F57182">
      <w:pPr>
        <w:rPr>
          <w:rFonts w:ascii="Calibri" w:hAnsi="Calibri" w:cs="Calibri"/>
        </w:rPr>
      </w:pPr>
      <w:r w:rsidRPr="00F57182">
        <w:rPr>
          <w:rFonts w:ascii="Calibri" w:hAnsi="Calibri" w:cs="Calibri"/>
        </w:rPr>
        <w:t>At that stage, the record is promoted from prospect → RM customer profile.</w:t>
      </w:r>
    </w:p>
    <w:p w14:paraId="0CABE797" w14:textId="77777777" w:rsidR="00F57182" w:rsidRPr="00F57182" w:rsidRDefault="00F57182" w:rsidP="00F57182">
      <w:pPr>
        <w:rPr>
          <w:rFonts w:ascii="Calibri" w:hAnsi="Calibri" w:cs="Calibri"/>
        </w:rPr>
      </w:pPr>
      <w:r w:rsidRPr="00F57182">
        <w:rPr>
          <w:rFonts w:ascii="Calibri" w:hAnsi="Calibri" w:cs="Calibri"/>
        </w:rPr>
        <w:pict w14:anchorId="7CE64128">
          <v:rect id="_x0000_i1207" style="width:0;height:1.5pt" o:hralign="center" o:hrstd="t" o:hr="t" fillcolor="#a0a0a0" stroked="f"/>
        </w:pict>
      </w:r>
    </w:p>
    <w:p w14:paraId="39E050CA" w14:textId="77777777" w:rsidR="00F57182" w:rsidRPr="00F57182" w:rsidRDefault="00F57182" w:rsidP="00F57182">
      <w:pPr>
        <w:rPr>
          <w:rFonts w:ascii="Calibri" w:hAnsi="Calibri" w:cs="Calibri"/>
        </w:rPr>
      </w:pPr>
      <w:r w:rsidRPr="00F57182">
        <w:rPr>
          <w:rFonts w:ascii="Calibri" w:hAnsi="Calibri" w:cs="Calibri"/>
        </w:rPr>
        <w:t>Two Ways to Convert Prospect → RM</w:t>
      </w:r>
    </w:p>
    <w:p w14:paraId="6D88336A" w14:textId="77777777" w:rsidR="00F57182" w:rsidRPr="00F57182" w:rsidRDefault="00F57182" w:rsidP="00F57182">
      <w:pPr>
        <w:numPr>
          <w:ilvl w:val="0"/>
          <w:numId w:val="5"/>
        </w:numPr>
        <w:rPr>
          <w:rFonts w:ascii="Calibri" w:hAnsi="Calibri" w:cs="Calibri"/>
        </w:rPr>
      </w:pPr>
      <w:r w:rsidRPr="00F57182">
        <w:rPr>
          <w:rFonts w:ascii="Calibri" w:hAnsi="Calibri" w:cs="Calibri"/>
        </w:rPr>
        <w:t>Convert Without Account Opening</w:t>
      </w:r>
    </w:p>
    <w:p w14:paraId="1D296824" w14:textId="77777777" w:rsidR="00F57182" w:rsidRPr="00F57182" w:rsidRDefault="00F57182" w:rsidP="00F57182">
      <w:pPr>
        <w:numPr>
          <w:ilvl w:val="1"/>
          <w:numId w:val="5"/>
        </w:numPr>
        <w:rPr>
          <w:rFonts w:ascii="Calibri" w:hAnsi="Calibri" w:cs="Calibri"/>
        </w:rPr>
      </w:pPr>
      <w:r w:rsidRPr="00F57182">
        <w:rPr>
          <w:rFonts w:ascii="Calibri" w:hAnsi="Calibri" w:cs="Calibri"/>
        </w:rPr>
        <w:t>Use “Complete Prospect and Port.”</w:t>
      </w:r>
    </w:p>
    <w:p w14:paraId="588CDFA7" w14:textId="77777777" w:rsidR="00F57182" w:rsidRPr="00F57182" w:rsidRDefault="00F57182" w:rsidP="00F57182">
      <w:pPr>
        <w:numPr>
          <w:ilvl w:val="1"/>
          <w:numId w:val="5"/>
        </w:numPr>
        <w:rPr>
          <w:rFonts w:ascii="Calibri" w:hAnsi="Calibri" w:cs="Calibri"/>
        </w:rPr>
      </w:pPr>
      <w:r w:rsidRPr="00F57182">
        <w:rPr>
          <w:rFonts w:ascii="Calibri" w:hAnsi="Calibri" w:cs="Calibri"/>
        </w:rPr>
        <w:t>Promotes prospect into RM customer profile.</w:t>
      </w:r>
    </w:p>
    <w:p w14:paraId="2F6CFAD0" w14:textId="77777777" w:rsidR="00F57182" w:rsidRPr="00F57182" w:rsidRDefault="00F57182" w:rsidP="00F57182">
      <w:pPr>
        <w:numPr>
          <w:ilvl w:val="0"/>
          <w:numId w:val="5"/>
        </w:numPr>
        <w:rPr>
          <w:rFonts w:ascii="Calibri" w:hAnsi="Calibri" w:cs="Calibri"/>
        </w:rPr>
      </w:pPr>
      <w:r w:rsidRPr="00F57182">
        <w:rPr>
          <w:rFonts w:ascii="Calibri" w:hAnsi="Calibri" w:cs="Calibri"/>
        </w:rPr>
        <w:lastRenderedPageBreak/>
        <w:t>Convert During Account Opening</w:t>
      </w:r>
    </w:p>
    <w:p w14:paraId="02DEBBAF" w14:textId="77777777" w:rsidR="00F57182" w:rsidRPr="00F57182" w:rsidRDefault="00F57182" w:rsidP="00F57182">
      <w:pPr>
        <w:numPr>
          <w:ilvl w:val="1"/>
          <w:numId w:val="5"/>
        </w:numPr>
        <w:rPr>
          <w:rFonts w:ascii="Calibri" w:hAnsi="Calibri" w:cs="Calibri"/>
        </w:rPr>
      </w:pPr>
      <w:r w:rsidRPr="00F57182">
        <w:rPr>
          <w:rFonts w:ascii="Calibri" w:hAnsi="Calibri" w:cs="Calibri"/>
        </w:rPr>
        <w:t>Starts through “Open a New Account.”</w:t>
      </w:r>
    </w:p>
    <w:p w14:paraId="35D2CBF1" w14:textId="77777777" w:rsidR="00F57182" w:rsidRPr="00F57182" w:rsidRDefault="00F57182" w:rsidP="00F57182">
      <w:pPr>
        <w:numPr>
          <w:ilvl w:val="1"/>
          <w:numId w:val="5"/>
        </w:numPr>
        <w:rPr>
          <w:rFonts w:ascii="Calibri" w:hAnsi="Calibri" w:cs="Calibri"/>
        </w:rPr>
      </w:pPr>
      <w:r w:rsidRPr="00F57182">
        <w:rPr>
          <w:rFonts w:ascii="Calibri" w:hAnsi="Calibri" w:cs="Calibri"/>
        </w:rPr>
        <w:t>Conversion happens as part of the onboarding process.</w:t>
      </w:r>
    </w:p>
    <w:p w14:paraId="72E6AC33" w14:textId="77777777" w:rsidR="00F57182" w:rsidRPr="00F57182" w:rsidRDefault="00F57182" w:rsidP="00F57182">
      <w:pPr>
        <w:rPr>
          <w:rFonts w:ascii="Calibri" w:hAnsi="Calibri" w:cs="Calibri"/>
        </w:rPr>
      </w:pPr>
      <w:r w:rsidRPr="00F57182">
        <w:rPr>
          <w:rFonts w:ascii="Calibri" w:hAnsi="Calibri" w:cs="Calibri"/>
        </w:rPr>
        <w:pict w14:anchorId="285E89FA">
          <v:rect id="_x0000_i1208" style="width:0;height:1.5pt" o:hralign="center" o:hrstd="t" o:hr="t" fillcolor="#a0a0a0" stroked="f"/>
        </w:pict>
      </w:r>
    </w:p>
    <w:p w14:paraId="16691498" w14:textId="77777777" w:rsidR="00F57182" w:rsidRPr="00F57182" w:rsidRDefault="00F57182" w:rsidP="00F57182">
      <w:pPr>
        <w:rPr>
          <w:rFonts w:ascii="Calibri" w:hAnsi="Calibri" w:cs="Calibri"/>
        </w:rPr>
      </w:pPr>
      <w:r w:rsidRPr="00F57182">
        <w:rPr>
          <w:rFonts w:ascii="Calibri" w:hAnsi="Calibri" w:cs="Calibri"/>
        </w:rPr>
        <w:t>CFA Step</w:t>
      </w:r>
    </w:p>
    <w:p w14:paraId="5847CCA1" w14:textId="77777777" w:rsidR="00F57182" w:rsidRPr="00F57182" w:rsidRDefault="00F57182" w:rsidP="00F57182">
      <w:pPr>
        <w:numPr>
          <w:ilvl w:val="0"/>
          <w:numId w:val="6"/>
        </w:numPr>
        <w:rPr>
          <w:rFonts w:ascii="Calibri" w:hAnsi="Calibri" w:cs="Calibri"/>
        </w:rPr>
      </w:pPr>
      <w:r w:rsidRPr="00F57182">
        <w:rPr>
          <w:rFonts w:ascii="Calibri" w:hAnsi="Calibri" w:cs="Calibri"/>
        </w:rPr>
        <w:t>After selecting “Open a New Account,” the banker proceeds into CFA.</w:t>
      </w:r>
    </w:p>
    <w:p w14:paraId="55822C48" w14:textId="77777777" w:rsidR="00F57182" w:rsidRPr="00F57182" w:rsidRDefault="00F57182" w:rsidP="00F57182">
      <w:pPr>
        <w:numPr>
          <w:ilvl w:val="0"/>
          <w:numId w:val="6"/>
        </w:numPr>
        <w:rPr>
          <w:rFonts w:ascii="Calibri" w:hAnsi="Calibri" w:cs="Calibri"/>
        </w:rPr>
      </w:pPr>
      <w:r w:rsidRPr="00F57182">
        <w:rPr>
          <w:rFonts w:ascii="Calibri" w:hAnsi="Calibri" w:cs="Calibri"/>
        </w:rPr>
        <w:t>CFA = Customer Financial Assessment.</w:t>
      </w:r>
    </w:p>
    <w:p w14:paraId="7DE9A04B" w14:textId="77777777" w:rsidR="00F57182" w:rsidRPr="00F57182" w:rsidRDefault="00F57182" w:rsidP="00F57182">
      <w:pPr>
        <w:numPr>
          <w:ilvl w:val="0"/>
          <w:numId w:val="6"/>
        </w:numPr>
        <w:rPr>
          <w:rFonts w:ascii="Calibri" w:hAnsi="Calibri" w:cs="Calibri"/>
        </w:rPr>
      </w:pPr>
      <w:r w:rsidRPr="00F57182">
        <w:rPr>
          <w:rFonts w:ascii="Calibri" w:hAnsi="Calibri" w:cs="Calibri"/>
        </w:rPr>
        <w:t>This is the step where the account creation process officially begins.</w:t>
      </w:r>
    </w:p>
    <w:p w14:paraId="06B74ACC" w14:textId="77777777" w:rsidR="00F57182" w:rsidRPr="00F57182" w:rsidRDefault="00F57182" w:rsidP="00F57182">
      <w:pPr>
        <w:rPr>
          <w:rFonts w:ascii="Calibri" w:hAnsi="Calibri" w:cs="Calibri"/>
        </w:rPr>
      </w:pPr>
      <w:r w:rsidRPr="00F57182">
        <w:rPr>
          <w:rFonts w:ascii="Calibri" w:hAnsi="Calibri" w:cs="Calibri"/>
        </w:rPr>
        <w:pict w14:anchorId="4DE00BC5">
          <v:rect id="_x0000_i1209" style="width:0;height:1.5pt" o:hralign="center" o:hrstd="t" o:hr="t" fillcolor="#a0a0a0" stroked="f"/>
        </w:pict>
      </w:r>
    </w:p>
    <w:p w14:paraId="40BD16CD" w14:textId="77777777" w:rsidR="00F57182" w:rsidRPr="00F57182" w:rsidRDefault="00F57182" w:rsidP="00F57182">
      <w:pPr>
        <w:rPr>
          <w:rFonts w:ascii="Calibri" w:hAnsi="Calibri" w:cs="Calibri"/>
        </w:rPr>
      </w:pPr>
      <w:r w:rsidRPr="00F57182">
        <w:rPr>
          <w:rFonts w:ascii="Calibri" w:hAnsi="Calibri" w:cs="Calibri"/>
        </w:rPr>
        <w:t>Interview Questions &amp; Product Selector</w:t>
      </w:r>
    </w:p>
    <w:p w14:paraId="31209422" w14:textId="77777777" w:rsidR="00F57182" w:rsidRPr="00F57182" w:rsidRDefault="00F57182" w:rsidP="00F57182">
      <w:pPr>
        <w:numPr>
          <w:ilvl w:val="0"/>
          <w:numId w:val="7"/>
        </w:numPr>
        <w:rPr>
          <w:rFonts w:ascii="Calibri" w:hAnsi="Calibri" w:cs="Calibri"/>
        </w:rPr>
      </w:pPr>
      <w:r w:rsidRPr="00F57182">
        <w:rPr>
          <w:rFonts w:ascii="Calibri" w:hAnsi="Calibri" w:cs="Calibri"/>
        </w:rPr>
        <w:t>The initial questions (purpose of visit, goals, etc.) are stored in the customer profile.</w:t>
      </w:r>
    </w:p>
    <w:p w14:paraId="49DFB823" w14:textId="77777777" w:rsidR="00F57182" w:rsidRPr="00F57182" w:rsidRDefault="00F57182" w:rsidP="00F57182">
      <w:pPr>
        <w:numPr>
          <w:ilvl w:val="0"/>
          <w:numId w:val="7"/>
        </w:numPr>
        <w:rPr>
          <w:rFonts w:ascii="Calibri" w:hAnsi="Calibri" w:cs="Calibri"/>
        </w:rPr>
      </w:pPr>
      <w:r w:rsidRPr="00F57182">
        <w:rPr>
          <w:rFonts w:ascii="Calibri" w:hAnsi="Calibri" w:cs="Calibri"/>
        </w:rPr>
        <w:t>These questions do not drive eligibility or filtering logic.</w:t>
      </w:r>
    </w:p>
    <w:p w14:paraId="26A8041D" w14:textId="77777777" w:rsidR="00F57182" w:rsidRPr="00F57182" w:rsidRDefault="00F57182" w:rsidP="00F57182">
      <w:pPr>
        <w:numPr>
          <w:ilvl w:val="0"/>
          <w:numId w:val="7"/>
        </w:numPr>
        <w:rPr>
          <w:rFonts w:ascii="Calibri" w:hAnsi="Calibri" w:cs="Calibri"/>
        </w:rPr>
      </w:pPr>
      <w:r w:rsidRPr="00F57182">
        <w:rPr>
          <w:rFonts w:ascii="Calibri" w:hAnsi="Calibri" w:cs="Calibri"/>
        </w:rPr>
        <w:t>The Product Selector displays ALL deposit and lending products.</w:t>
      </w:r>
    </w:p>
    <w:p w14:paraId="16B28782" w14:textId="77777777" w:rsidR="00F57182" w:rsidRPr="00F57182" w:rsidRDefault="00F57182" w:rsidP="00F57182">
      <w:pPr>
        <w:numPr>
          <w:ilvl w:val="0"/>
          <w:numId w:val="7"/>
        </w:numPr>
        <w:rPr>
          <w:rFonts w:ascii="Calibri" w:hAnsi="Calibri" w:cs="Calibri"/>
        </w:rPr>
      </w:pPr>
      <w:r w:rsidRPr="00F57182">
        <w:rPr>
          <w:rFonts w:ascii="Calibri" w:hAnsi="Calibri" w:cs="Calibri"/>
        </w:rPr>
        <w:t xml:space="preserve">This step is </w:t>
      </w:r>
      <w:proofErr w:type="gramStart"/>
      <w:r w:rsidRPr="00F57182">
        <w:rPr>
          <w:rFonts w:ascii="Calibri" w:hAnsi="Calibri" w:cs="Calibri"/>
        </w:rPr>
        <w:t>information gathering</w:t>
      </w:r>
      <w:proofErr w:type="gramEnd"/>
      <w:r w:rsidRPr="00F57182">
        <w:rPr>
          <w:rFonts w:ascii="Calibri" w:hAnsi="Calibri" w:cs="Calibri"/>
        </w:rPr>
        <w:t xml:space="preserve"> only, not decisioning logic.</w:t>
      </w:r>
    </w:p>
    <w:p w14:paraId="5A0537D4" w14:textId="77777777" w:rsidR="00F57182" w:rsidRPr="00F57182" w:rsidRDefault="00F57182" w:rsidP="00F57182">
      <w:pPr>
        <w:rPr>
          <w:rFonts w:ascii="Calibri" w:hAnsi="Calibri" w:cs="Calibri"/>
        </w:rPr>
      </w:pPr>
      <w:r w:rsidRPr="00F57182">
        <w:rPr>
          <w:rFonts w:ascii="Calibri" w:hAnsi="Calibri" w:cs="Calibri"/>
        </w:rPr>
        <w:pict w14:anchorId="27305724">
          <v:rect id="_x0000_i1210" style="width:0;height:1.5pt" o:hralign="center" o:hrstd="t" o:hr="t" fillcolor="#a0a0a0" stroked="f"/>
        </w:pict>
      </w:r>
    </w:p>
    <w:p w14:paraId="153BA34C" w14:textId="77777777" w:rsidR="00F57182" w:rsidRPr="00F57182" w:rsidRDefault="00F57182" w:rsidP="00F57182">
      <w:pPr>
        <w:rPr>
          <w:rFonts w:ascii="Calibri" w:hAnsi="Calibri" w:cs="Calibri"/>
        </w:rPr>
      </w:pPr>
      <w:r w:rsidRPr="00F57182">
        <w:rPr>
          <w:rFonts w:ascii="Calibri" w:hAnsi="Calibri" w:cs="Calibri"/>
        </w:rPr>
        <w:t>Product Repository</w:t>
      </w:r>
    </w:p>
    <w:p w14:paraId="2BF467F0" w14:textId="77777777" w:rsidR="00F57182" w:rsidRPr="00F57182" w:rsidRDefault="00F57182" w:rsidP="00F57182">
      <w:pPr>
        <w:numPr>
          <w:ilvl w:val="0"/>
          <w:numId w:val="8"/>
        </w:numPr>
        <w:rPr>
          <w:rFonts w:ascii="Calibri" w:hAnsi="Calibri" w:cs="Calibri"/>
        </w:rPr>
      </w:pPr>
      <w:r w:rsidRPr="00F57182">
        <w:rPr>
          <w:rFonts w:ascii="Calibri" w:hAnsi="Calibri" w:cs="Calibri"/>
        </w:rPr>
        <w:t>Products displayed are sourced from an external repository named APPRB, not RM.</w:t>
      </w:r>
    </w:p>
    <w:p w14:paraId="5A44270C" w14:textId="77777777" w:rsidR="00F57182" w:rsidRPr="00F57182" w:rsidRDefault="00F57182" w:rsidP="00F57182">
      <w:pPr>
        <w:numPr>
          <w:ilvl w:val="0"/>
          <w:numId w:val="8"/>
        </w:numPr>
        <w:rPr>
          <w:rFonts w:ascii="Calibri" w:hAnsi="Calibri" w:cs="Calibri"/>
        </w:rPr>
      </w:pPr>
      <w:r w:rsidRPr="00F57182">
        <w:rPr>
          <w:rFonts w:ascii="Calibri" w:hAnsi="Calibri" w:cs="Calibri"/>
        </w:rPr>
        <w:t>APPRB functions as the central database feeding Product Selector.</w:t>
      </w:r>
    </w:p>
    <w:p w14:paraId="039ACE6E" w14:textId="77777777" w:rsidR="00F57182" w:rsidRPr="00F57182" w:rsidRDefault="00F57182" w:rsidP="00F57182">
      <w:pPr>
        <w:numPr>
          <w:ilvl w:val="0"/>
          <w:numId w:val="8"/>
        </w:numPr>
        <w:rPr>
          <w:rFonts w:ascii="Calibri" w:hAnsi="Calibri" w:cs="Calibri"/>
        </w:rPr>
      </w:pPr>
      <w:r w:rsidRPr="00F57182">
        <w:rPr>
          <w:rFonts w:ascii="Calibri" w:hAnsi="Calibri" w:cs="Calibri"/>
        </w:rPr>
        <w:t>Both deposit and lending products are included here.</w:t>
      </w:r>
    </w:p>
    <w:p w14:paraId="64EE07FB" w14:textId="77777777" w:rsidR="00F57182" w:rsidRPr="00F57182" w:rsidRDefault="00F57182" w:rsidP="00F57182">
      <w:pPr>
        <w:rPr>
          <w:rFonts w:ascii="Calibri" w:hAnsi="Calibri" w:cs="Calibri"/>
        </w:rPr>
      </w:pPr>
      <w:r w:rsidRPr="00F57182">
        <w:rPr>
          <w:rFonts w:ascii="Calibri" w:hAnsi="Calibri" w:cs="Calibri"/>
        </w:rPr>
        <w:pict w14:anchorId="048BBA00">
          <v:rect id="_x0000_i1211" style="width:0;height:1.5pt" o:hralign="center" o:hrstd="t" o:hr="t" fillcolor="#a0a0a0" stroked="f"/>
        </w:pict>
      </w:r>
    </w:p>
    <w:p w14:paraId="1AB526F7" w14:textId="77777777" w:rsidR="00F57182" w:rsidRPr="00F57182" w:rsidRDefault="00F57182" w:rsidP="00F57182">
      <w:pPr>
        <w:rPr>
          <w:rFonts w:ascii="Calibri" w:hAnsi="Calibri" w:cs="Calibri"/>
        </w:rPr>
      </w:pPr>
      <w:r w:rsidRPr="00F57182">
        <w:rPr>
          <w:rFonts w:ascii="Calibri" w:hAnsi="Calibri" w:cs="Calibri"/>
        </w:rPr>
        <w:t>Prospect vs RM Data Requirements</w:t>
      </w:r>
    </w:p>
    <w:p w14:paraId="32A49218" w14:textId="77777777" w:rsidR="00F57182" w:rsidRPr="00F57182" w:rsidRDefault="00F57182" w:rsidP="00F57182">
      <w:pPr>
        <w:numPr>
          <w:ilvl w:val="0"/>
          <w:numId w:val="9"/>
        </w:numPr>
        <w:rPr>
          <w:rFonts w:ascii="Calibri" w:hAnsi="Calibri" w:cs="Calibri"/>
        </w:rPr>
      </w:pPr>
      <w:r w:rsidRPr="00F57182">
        <w:rPr>
          <w:rFonts w:ascii="Calibri" w:hAnsi="Calibri" w:cs="Calibri"/>
        </w:rPr>
        <w:t>Identification is captured through backend APIs (not stored in Salesforce).</w:t>
      </w:r>
    </w:p>
    <w:p w14:paraId="6E857DAE" w14:textId="77777777" w:rsidR="00F57182" w:rsidRPr="00F57182" w:rsidRDefault="00F57182" w:rsidP="00F57182">
      <w:pPr>
        <w:numPr>
          <w:ilvl w:val="0"/>
          <w:numId w:val="9"/>
        </w:numPr>
        <w:rPr>
          <w:rFonts w:ascii="Calibri" w:hAnsi="Calibri" w:cs="Calibri"/>
        </w:rPr>
      </w:pPr>
      <w:r w:rsidRPr="00F57182">
        <w:rPr>
          <w:rFonts w:ascii="Calibri" w:hAnsi="Calibri" w:cs="Calibri"/>
        </w:rPr>
        <w:t>After entering ID details, the customer is still a prospect — not yet RM.</w:t>
      </w:r>
    </w:p>
    <w:p w14:paraId="123369AF" w14:textId="77777777" w:rsidR="00F57182" w:rsidRPr="00F57182" w:rsidRDefault="00F57182" w:rsidP="00F57182">
      <w:pPr>
        <w:numPr>
          <w:ilvl w:val="0"/>
          <w:numId w:val="9"/>
        </w:numPr>
        <w:rPr>
          <w:rFonts w:ascii="Calibri" w:hAnsi="Calibri" w:cs="Calibri"/>
        </w:rPr>
      </w:pPr>
      <w:r w:rsidRPr="00F57182">
        <w:rPr>
          <w:rFonts w:ascii="Calibri" w:hAnsi="Calibri" w:cs="Calibri"/>
        </w:rPr>
        <w:t xml:space="preserve">Employment information is only collected when the record is </w:t>
      </w:r>
      <w:proofErr w:type="gramStart"/>
      <w:r w:rsidRPr="00F57182">
        <w:rPr>
          <w:rFonts w:ascii="Calibri" w:hAnsi="Calibri" w:cs="Calibri"/>
        </w:rPr>
        <w:t>converting</w:t>
      </w:r>
      <w:proofErr w:type="gramEnd"/>
      <w:r w:rsidRPr="00F57182">
        <w:rPr>
          <w:rFonts w:ascii="Calibri" w:hAnsi="Calibri" w:cs="Calibri"/>
        </w:rPr>
        <w:t xml:space="preserve"> to RM, not at prospect stage.</w:t>
      </w:r>
    </w:p>
    <w:p w14:paraId="596A2096" w14:textId="77777777" w:rsidR="00F57182" w:rsidRPr="00F57182" w:rsidRDefault="00F57182" w:rsidP="00F57182">
      <w:pPr>
        <w:numPr>
          <w:ilvl w:val="0"/>
          <w:numId w:val="9"/>
        </w:numPr>
        <w:rPr>
          <w:rFonts w:ascii="Calibri" w:hAnsi="Calibri" w:cs="Calibri"/>
        </w:rPr>
      </w:pPr>
      <w:r w:rsidRPr="00F57182">
        <w:rPr>
          <w:rFonts w:ascii="Calibri" w:hAnsi="Calibri" w:cs="Calibri"/>
        </w:rPr>
        <w:t>After review + submit, the system refreshes.</w:t>
      </w:r>
    </w:p>
    <w:p w14:paraId="5770F54E" w14:textId="77777777" w:rsidR="00F57182" w:rsidRPr="00F57182" w:rsidRDefault="00F57182" w:rsidP="00F57182">
      <w:pPr>
        <w:numPr>
          <w:ilvl w:val="0"/>
          <w:numId w:val="9"/>
        </w:numPr>
        <w:rPr>
          <w:rFonts w:ascii="Calibri" w:hAnsi="Calibri" w:cs="Calibri"/>
        </w:rPr>
      </w:pPr>
      <w:r w:rsidRPr="00F57182">
        <w:rPr>
          <w:rFonts w:ascii="Calibri" w:hAnsi="Calibri" w:cs="Calibri"/>
        </w:rPr>
        <w:lastRenderedPageBreak/>
        <w:t>The trigger for conversion is the ACSA backend transaction call.</w:t>
      </w:r>
    </w:p>
    <w:p w14:paraId="237F90DF" w14:textId="77777777" w:rsidR="00F57182" w:rsidRPr="00F57182" w:rsidRDefault="00F57182" w:rsidP="00F57182">
      <w:pPr>
        <w:numPr>
          <w:ilvl w:val="0"/>
          <w:numId w:val="9"/>
        </w:numPr>
        <w:rPr>
          <w:rFonts w:ascii="Calibri" w:hAnsi="Calibri" w:cs="Calibri"/>
        </w:rPr>
      </w:pPr>
      <w:r w:rsidRPr="00F57182">
        <w:rPr>
          <w:rFonts w:ascii="Calibri" w:hAnsi="Calibri" w:cs="Calibri"/>
        </w:rPr>
        <w:t>The banker sees a brief UI refresh/confirmation indicating the conversion completed.</w:t>
      </w:r>
    </w:p>
    <w:p w14:paraId="6FE58530" w14:textId="77777777" w:rsidR="00F57182" w:rsidRPr="00F57182" w:rsidRDefault="00F57182" w:rsidP="00F57182">
      <w:pPr>
        <w:rPr>
          <w:rFonts w:ascii="Calibri" w:hAnsi="Calibri" w:cs="Calibri"/>
        </w:rPr>
      </w:pPr>
      <w:r w:rsidRPr="00F57182">
        <w:rPr>
          <w:rFonts w:ascii="Calibri" w:hAnsi="Calibri" w:cs="Calibri"/>
        </w:rPr>
        <w:pict w14:anchorId="7F6B5522">
          <v:rect id="_x0000_i1212" style="width:0;height:1.5pt" o:hralign="center" o:hrstd="t" o:hr="t" fillcolor="#a0a0a0" stroked="f"/>
        </w:pict>
      </w:r>
    </w:p>
    <w:p w14:paraId="53337BE5" w14:textId="77777777" w:rsidR="00F57182" w:rsidRPr="00F57182" w:rsidRDefault="00F57182" w:rsidP="00F57182">
      <w:pPr>
        <w:rPr>
          <w:rFonts w:ascii="Calibri" w:hAnsi="Calibri" w:cs="Calibri"/>
        </w:rPr>
      </w:pPr>
      <w:r w:rsidRPr="00F57182">
        <w:rPr>
          <w:rFonts w:ascii="Calibri" w:hAnsi="Calibri" w:cs="Calibri"/>
        </w:rPr>
        <w:t>Why Salesforce Does Not Store Identification</w:t>
      </w:r>
    </w:p>
    <w:p w14:paraId="7924EAF6" w14:textId="77777777" w:rsidR="00F57182" w:rsidRPr="00F57182" w:rsidRDefault="00F57182" w:rsidP="00F57182">
      <w:pPr>
        <w:numPr>
          <w:ilvl w:val="0"/>
          <w:numId w:val="10"/>
        </w:numPr>
        <w:rPr>
          <w:rFonts w:ascii="Calibri" w:hAnsi="Calibri" w:cs="Calibri"/>
        </w:rPr>
      </w:pPr>
      <w:r w:rsidRPr="00F57182">
        <w:rPr>
          <w:rFonts w:ascii="Calibri" w:hAnsi="Calibri" w:cs="Calibri"/>
        </w:rPr>
        <w:t>Odyssey (Salesforce) is a front-end orchestration layer, not a data system of record.</w:t>
      </w:r>
    </w:p>
    <w:p w14:paraId="1856D95A" w14:textId="02B061EA" w:rsidR="00F57182" w:rsidRPr="00F57182" w:rsidRDefault="00F57182" w:rsidP="00F57182">
      <w:pPr>
        <w:numPr>
          <w:ilvl w:val="0"/>
          <w:numId w:val="10"/>
        </w:numPr>
        <w:rPr>
          <w:rFonts w:ascii="Calibri" w:hAnsi="Calibri" w:cs="Calibri"/>
        </w:rPr>
      </w:pPr>
      <w:r w:rsidRPr="00F57182">
        <w:rPr>
          <w:rFonts w:ascii="Calibri" w:hAnsi="Calibri" w:cs="Calibri"/>
        </w:rPr>
        <w:t>Sensitive identification documents/data must be stored in secure downstream systems (Mainframe).</w:t>
      </w:r>
    </w:p>
    <w:p w14:paraId="56DD2072" w14:textId="77777777" w:rsidR="00F57182" w:rsidRPr="00F57182" w:rsidRDefault="00F57182" w:rsidP="00F57182">
      <w:pPr>
        <w:numPr>
          <w:ilvl w:val="0"/>
          <w:numId w:val="10"/>
        </w:numPr>
        <w:rPr>
          <w:rFonts w:ascii="Calibri" w:hAnsi="Calibri" w:cs="Calibri"/>
        </w:rPr>
      </w:pPr>
      <w:r w:rsidRPr="00F57182">
        <w:rPr>
          <w:rFonts w:ascii="Calibri" w:hAnsi="Calibri" w:cs="Calibri"/>
        </w:rPr>
        <w:t>Whether an ID type is stored in Mainframe vs Anchor is configurable.</w:t>
      </w:r>
    </w:p>
    <w:p w14:paraId="7C328B94" w14:textId="77777777" w:rsidR="00F57182" w:rsidRPr="00F57182" w:rsidRDefault="00F57182" w:rsidP="00F57182">
      <w:pPr>
        <w:numPr>
          <w:ilvl w:val="0"/>
          <w:numId w:val="10"/>
        </w:numPr>
        <w:rPr>
          <w:rFonts w:ascii="Calibri" w:hAnsi="Calibri" w:cs="Calibri"/>
        </w:rPr>
      </w:pPr>
      <w:r w:rsidRPr="00F57182">
        <w:rPr>
          <w:rFonts w:ascii="Calibri" w:hAnsi="Calibri" w:cs="Calibri"/>
        </w:rPr>
        <w:t>These configurations are governed by Apartheid, the backend API ownership team.</w:t>
      </w:r>
    </w:p>
    <w:p w14:paraId="3A21A89F" w14:textId="42CBEEBE" w:rsidR="00F57182" w:rsidRPr="00F57182" w:rsidRDefault="00F57182" w:rsidP="00F57182">
      <w:pPr>
        <w:numPr>
          <w:ilvl w:val="0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M</w:t>
      </w:r>
      <w:r w:rsidRPr="00F57182">
        <w:rPr>
          <w:rFonts w:ascii="Calibri" w:hAnsi="Calibri" w:cs="Calibri"/>
        </w:rPr>
        <w:t>anage routing rules and backend integration</w:t>
      </w:r>
      <w:r>
        <w:rPr>
          <w:rFonts w:ascii="Calibri" w:hAnsi="Calibri" w:cs="Calibri"/>
        </w:rPr>
        <w:t>.</w:t>
      </w:r>
    </w:p>
    <w:p w14:paraId="384EBF58" w14:textId="77777777" w:rsidR="00F57182" w:rsidRPr="00F57182" w:rsidRDefault="00F57182" w:rsidP="00F57182">
      <w:pPr>
        <w:numPr>
          <w:ilvl w:val="0"/>
          <w:numId w:val="10"/>
        </w:numPr>
        <w:rPr>
          <w:rFonts w:ascii="Calibri" w:hAnsi="Calibri" w:cs="Calibri"/>
        </w:rPr>
      </w:pPr>
      <w:r w:rsidRPr="00F57182">
        <w:rPr>
          <w:rFonts w:ascii="Calibri" w:hAnsi="Calibri" w:cs="Calibri"/>
        </w:rPr>
        <w:t>Salesforce passes the data but does not retain it for compliance and PII governance reasons.</w:t>
      </w:r>
    </w:p>
    <w:p w14:paraId="400F55CE" w14:textId="77777777" w:rsidR="00F57182" w:rsidRPr="00F57182" w:rsidRDefault="00F57182" w:rsidP="00F57182">
      <w:pPr>
        <w:rPr>
          <w:rFonts w:ascii="Calibri" w:hAnsi="Calibri" w:cs="Calibri"/>
        </w:rPr>
      </w:pPr>
      <w:r w:rsidRPr="00F57182">
        <w:rPr>
          <w:rFonts w:ascii="Calibri" w:hAnsi="Calibri" w:cs="Calibri"/>
        </w:rPr>
        <w:pict w14:anchorId="53ADEFF6">
          <v:rect id="_x0000_i1213" style="width:0;height:1.5pt" o:hralign="center" o:hrstd="t" o:hr="t" fillcolor="#a0a0a0" stroked="f"/>
        </w:pict>
      </w:r>
    </w:p>
    <w:p w14:paraId="275B9A93" w14:textId="77777777" w:rsidR="00F57182" w:rsidRPr="00F57182" w:rsidRDefault="00F57182" w:rsidP="00F57182">
      <w:pPr>
        <w:rPr>
          <w:rFonts w:ascii="Calibri" w:hAnsi="Calibri" w:cs="Calibri"/>
        </w:rPr>
      </w:pPr>
      <w:r w:rsidRPr="00F57182">
        <w:rPr>
          <w:rFonts w:ascii="Calibri" w:hAnsi="Calibri" w:cs="Calibri"/>
        </w:rPr>
        <w:t>System Prerequisite: Micro-App Extension</w:t>
      </w:r>
    </w:p>
    <w:p w14:paraId="0045D1F9" w14:textId="77777777" w:rsidR="00F57182" w:rsidRPr="00F57182" w:rsidRDefault="00F57182" w:rsidP="00F57182">
      <w:pPr>
        <w:numPr>
          <w:ilvl w:val="0"/>
          <w:numId w:val="11"/>
        </w:numPr>
        <w:rPr>
          <w:rFonts w:ascii="Calibri" w:hAnsi="Calibri" w:cs="Calibri"/>
        </w:rPr>
      </w:pPr>
      <w:r w:rsidRPr="00F57182">
        <w:rPr>
          <w:rFonts w:ascii="Calibri" w:hAnsi="Calibri" w:cs="Calibri"/>
        </w:rPr>
        <w:t>Odyssey access requires the Micro-App launcher.</w:t>
      </w:r>
    </w:p>
    <w:p w14:paraId="1194E566" w14:textId="77777777" w:rsidR="00F57182" w:rsidRPr="00F57182" w:rsidRDefault="00F57182" w:rsidP="00F57182">
      <w:pPr>
        <w:numPr>
          <w:ilvl w:val="0"/>
          <w:numId w:val="11"/>
        </w:numPr>
        <w:rPr>
          <w:rFonts w:ascii="Calibri" w:hAnsi="Calibri" w:cs="Calibri"/>
        </w:rPr>
      </w:pPr>
      <w:r w:rsidRPr="00F57182">
        <w:rPr>
          <w:rFonts w:ascii="Calibri" w:hAnsi="Calibri" w:cs="Calibri"/>
        </w:rPr>
        <w:t>This is an extension that enables Odyssey to open and function.</w:t>
      </w:r>
    </w:p>
    <w:p w14:paraId="1831266B" w14:textId="77777777" w:rsidR="00F57182" w:rsidRPr="00F57182" w:rsidRDefault="00F57182" w:rsidP="00F57182">
      <w:pPr>
        <w:numPr>
          <w:ilvl w:val="0"/>
          <w:numId w:val="11"/>
        </w:numPr>
        <w:rPr>
          <w:rFonts w:ascii="Calibri" w:hAnsi="Calibri" w:cs="Calibri"/>
        </w:rPr>
      </w:pPr>
      <w:r w:rsidRPr="00F57182">
        <w:rPr>
          <w:rFonts w:ascii="Calibri" w:hAnsi="Calibri" w:cs="Calibri"/>
        </w:rPr>
        <w:t>Without it, the banker cannot access Odyssey at all.</w:t>
      </w:r>
    </w:p>
    <w:p w14:paraId="309B86BC" w14:textId="2DBD9D22" w:rsidR="00F57182" w:rsidRPr="00F57182" w:rsidRDefault="00F57182" w:rsidP="00F57182">
      <w:pPr>
        <w:numPr>
          <w:ilvl w:val="0"/>
          <w:numId w:val="11"/>
        </w:numPr>
        <w:rPr>
          <w:rFonts w:ascii="Calibri" w:hAnsi="Calibri" w:cs="Calibri"/>
        </w:rPr>
      </w:pPr>
      <w:r w:rsidRPr="00F57182">
        <w:rPr>
          <w:rFonts w:ascii="Calibri" w:hAnsi="Calibri" w:cs="Calibri"/>
        </w:rPr>
        <w:t xml:space="preserve">Official name: </w:t>
      </w:r>
      <w:r>
        <w:rPr>
          <w:rFonts w:ascii="Calibri" w:hAnsi="Calibri" w:cs="Calibri"/>
        </w:rPr>
        <w:t>T</w:t>
      </w:r>
      <w:r w:rsidRPr="00F57182">
        <w:rPr>
          <w:rFonts w:ascii="Calibri" w:hAnsi="Calibri" w:cs="Calibri"/>
        </w:rPr>
        <w:t>D Micro-App Extension Installer.</w:t>
      </w:r>
    </w:p>
    <w:p w14:paraId="598C983E" w14:textId="77777777" w:rsidR="00F57182" w:rsidRPr="00F57182" w:rsidRDefault="00F57182" w:rsidP="00F57182">
      <w:pPr>
        <w:rPr>
          <w:rFonts w:ascii="Calibri" w:hAnsi="Calibri" w:cs="Calibri"/>
        </w:rPr>
      </w:pPr>
      <w:r w:rsidRPr="00F57182">
        <w:rPr>
          <w:rFonts w:ascii="Calibri" w:hAnsi="Calibri" w:cs="Calibri"/>
        </w:rPr>
        <w:pict w14:anchorId="52DB9EE3">
          <v:rect id="_x0000_i1214" style="width:0;height:1.5pt" o:hralign="center" o:hrstd="t" o:hr="t" fillcolor="#a0a0a0" stroked="f"/>
        </w:pict>
      </w:r>
    </w:p>
    <w:p w14:paraId="01B96C8D" w14:textId="4D44D22B" w:rsidR="00F57182" w:rsidRPr="00F57182" w:rsidRDefault="00F57182" w:rsidP="00F57182">
      <w:pPr>
        <w:rPr>
          <w:rFonts w:ascii="Calibri" w:hAnsi="Calibri" w:cs="Calibri"/>
        </w:rPr>
      </w:pPr>
      <w:proofErr w:type="spellStart"/>
      <w:r w:rsidRPr="00F57182">
        <w:rPr>
          <w:rFonts w:ascii="Calibri" w:hAnsi="Calibri" w:cs="Calibri"/>
        </w:rPr>
        <w:t>EasyApply</w:t>
      </w:r>
      <w:proofErr w:type="spellEnd"/>
      <w:r w:rsidRPr="00F57182">
        <w:rPr>
          <w:rFonts w:ascii="Calibri" w:hAnsi="Calibri" w:cs="Calibri"/>
        </w:rPr>
        <w:t xml:space="preserve"> Flow </w:t>
      </w:r>
    </w:p>
    <w:p w14:paraId="41861186" w14:textId="77777777" w:rsidR="00F57182" w:rsidRPr="00F57182" w:rsidRDefault="00F57182" w:rsidP="00F57182">
      <w:pPr>
        <w:numPr>
          <w:ilvl w:val="0"/>
          <w:numId w:val="12"/>
        </w:numPr>
        <w:rPr>
          <w:rFonts w:ascii="Calibri" w:hAnsi="Calibri" w:cs="Calibri"/>
        </w:rPr>
      </w:pPr>
      <w:proofErr w:type="spellStart"/>
      <w:r w:rsidRPr="00F57182">
        <w:rPr>
          <w:rFonts w:ascii="Calibri" w:hAnsi="Calibri" w:cs="Calibri"/>
        </w:rPr>
        <w:t>EasyApply</w:t>
      </w:r>
      <w:proofErr w:type="spellEnd"/>
      <w:r w:rsidRPr="00F57182">
        <w:rPr>
          <w:rFonts w:ascii="Calibri" w:hAnsi="Calibri" w:cs="Calibri"/>
        </w:rPr>
        <w:t xml:space="preserve"> is the step where prospect → RM conversion occurs.</w:t>
      </w:r>
    </w:p>
    <w:p w14:paraId="4F5B1347" w14:textId="77777777" w:rsidR="00F57182" w:rsidRPr="00F57182" w:rsidRDefault="00F57182" w:rsidP="00F57182">
      <w:pPr>
        <w:numPr>
          <w:ilvl w:val="0"/>
          <w:numId w:val="12"/>
        </w:numPr>
        <w:rPr>
          <w:rFonts w:ascii="Calibri" w:hAnsi="Calibri" w:cs="Calibri"/>
        </w:rPr>
      </w:pPr>
      <w:r w:rsidRPr="00F57182">
        <w:rPr>
          <w:rFonts w:ascii="Calibri" w:hAnsi="Calibri" w:cs="Calibri"/>
        </w:rPr>
        <w:t>In production, authentication is seamless (no re-login).</w:t>
      </w:r>
    </w:p>
    <w:p w14:paraId="73FF7437" w14:textId="77777777" w:rsidR="00F57182" w:rsidRPr="00F57182" w:rsidRDefault="00F57182" w:rsidP="00F57182">
      <w:pPr>
        <w:numPr>
          <w:ilvl w:val="0"/>
          <w:numId w:val="12"/>
        </w:numPr>
        <w:rPr>
          <w:rFonts w:ascii="Calibri" w:hAnsi="Calibri" w:cs="Calibri"/>
        </w:rPr>
      </w:pPr>
      <w:r w:rsidRPr="00F57182">
        <w:rPr>
          <w:rFonts w:ascii="Calibri" w:hAnsi="Calibri" w:cs="Calibri"/>
        </w:rPr>
        <w:t xml:space="preserve">RC (Relationship Center) is </w:t>
      </w:r>
      <w:proofErr w:type="gramStart"/>
      <w:r w:rsidRPr="00F57182">
        <w:rPr>
          <w:rFonts w:ascii="Calibri" w:hAnsi="Calibri" w:cs="Calibri"/>
        </w:rPr>
        <w:t>auto-assigned</w:t>
      </w:r>
      <w:proofErr w:type="gramEnd"/>
      <w:r w:rsidRPr="00F57182">
        <w:rPr>
          <w:rFonts w:ascii="Calibri" w:hAnsi="Calibri" w:cs="Calibri"/>
        </w:rPr>
        <w:t xml:space="preserve"> based on branch location.</w:t>
      </w:r>
    </w:p>
    <w:p w14:paraId="2A1A51A0" w14:textId="77777777" w:rsidR="00F57182" w:rsidRPr="00F57182" w:rsidRDefault="00F57182" w:rsidP="00F57182">
      <w:pPr>
        <w:numPr>
          <w:ilvl w:val="0"/>
          <w:numId w:val="12"/>
        </w:numPr>
        <w:rPr>
          <w:rFonts w:ascii="Calibri" w:hAnsi="Calibri" w:cs="Calibri"/>
        </w:rPr>
      </w:pPr>
      <w:r w:rsidRPr="00F57182">
        <w:rPr>
          <w:rFonts w:ascii="Calibri" w:hAnsi="Calibri" w:cs="Calibri"/>
        </w:rPr>
        <w:t xml:space="preserve">Navigation path: Salesforce → Product Selector → Continue → </w:t>
      </w:r>
      <w:proofErr w:type="spellStart"/>
      <w:r w:rsidRPr="00F57182">
        <w:rPr>
          <w:rFonts w:ascii="Calibri" w:hAnsi="Calibri" w:cs="Calibri"/>
        </w:rPr>
        <w:t>EasyApply</w:t>
      </w:r>
      <w:proofErr w:type="spellEnd"/>
      <w:r w:rsidRPr="00F57182">
        <w:rPr>
          <w:rFonts w:ascii="Calibri" w:hAnsi="Calibri" w:cs="Calibri"/>
        </w:rPr>
        <w:t>.</w:t>
      </w:r>
    </w:p>
    <w:p w14:paraId="4EBA337A" w14:textId="77777777" w:rsidR="00F57182" w:rsidRPr="00F57182" w:rsidRDefault="00F57182" w:rsidP="00F57182">
      <w:pPr>
        <w:numPr>
          <w:ilvl w:val="0"/>
          <w:numId w:val="12"/>
        </w:numPr>
        <w:rPr>
          <w:rFonts w:ascii="Calibri" w:hAnsi="Calibri" w:cs="Calibri"/>
        </w:rPr>
      </w:pPr>
      <w:r w:rsidRPr="00F57182">
        <w:rPr>
          <w:rFonts w:ascii="Calibri" w:hAnsi="Calibri" w:cs="Calibri"/>
        </w:rPr>
        <w:t xml:space="preserve">All products selected go through </w:t>
      </w:r>
      <w:proofErr w:type="spellStart"/>
      <w:r w:rsidRPr="00F57182">
        <w:rPr>
          <w:rFonts w:ascii="Calibri" w:hAnsi="Calibri" w:cs="Calibri"/>
        </w:rPr>
        <w:t>EasyApply</w:t>
      </w:r>
      <w:proofErr w:type="spellEnd"/>
      <w:r w:rsidRPr="00F57182">
        <w:rPr>
          <w:rFonts w:ascii="Calibri" w:hAnsi="Calibri" w:cs="Calibri"/>
        </w:rPr>
        <w:t>.</w:t>
      </w:r>
    </w:p>
    <w:p w14:paraId="5855ACAE" w14:textId="77777777" w:rsidR="00F57182" w:rsidRPr="00F57182" w:rsidRDefault="00F57182" w:rsidP="00F57182">
      <w:pPr>
        <w:numPr>
          <w:ilvl w:val="0"/>
          <w:numId w:val="12"/>
        </w:numPr>
        <w:rPr>
          <w:rFonts w:ascii="Calibri" w:hAnsi="Calibri" w:cs="Calibri"/>
        </w:rPr>
      </w:pPr>
      <w:r w:rsidRPr="00F57182">
        <w:rPr>
          <w:rFonts w:ascii="Calibri" w:hAnsi="Calibri" w:cs="Calibri"/>
        </w:rPr>
        <w:t>First-time = full data entry; returning customers = verify and update only.</w:t>
      </w:r>
    </w:p>
    <w:p w14:paraId="69CE757C" w14:textId="77777777" w:rsidR="00F57182" w:rsidRPr="00F57182" w:rsidRDefault="00F57182" w:rsidP="00F57182">
      <w:pPr>
        <w:rPr>
          <w:rFonts w:ascii="Calibri" w:hAnsi="Calibri" w:cs="Calibri"/>
        </w:rPr>
      </w:pPr>
      <w:r w:rsidRPr="00F57182">
        <w:rPr>
          <w:rFonts w:ascii="Calibri" w:hAnsi="Calibri" w:cs="Calibri"/>
        </w:rPr>
        <w:pict w14:anchorId="4E6B413B">
          <v:rect id="_x0000_i1215" style="width:0;height:1.5pt" o:hralign="center" o:hrstd="t" o:hr="t" fillcolor="#a0a0a0" stroked="f"/>
        </w:pict>
      </w:r>
    </w:p>
    <w:p w14:paraId="307E13ED" w14:textId="77777777" w:rsidR="00F57182" w:rsidRPr="00F57182" w:rsidRDefault="00F57182" w:rsidP="00F57182">
      <w:pPr>
        <w:rPr>
          <w:rFonts w:ascii="Calibri" w:hAnsi="Calibri" w:cs="Calibri"/>
        </w:rPr>
      </w:pPr>
      <w:r w:rsidRPr="00F57182">
        <w:rPr>
          <w:rFonts w:ascii="Calibri" w:hAnsi="Calibri" w:cs="Calibri"/>
        </w:rPr>
        <w:lastRenderedPageBreak/>
        <w:t>Environment Notes (SIT2)</w:t>
      </w:r>
    </w:p>
    <w:p w14:paraId="6FCF4AEE" w14:textId="77777777" w:rsidR="00F57182" w:rsidRPr="00F57182" w:rsidRDefault="00F57182" w:rsidP="00F57182">
      <w:pPr>
        <w:numPr>
          <w:ilvl w:val="0"/>
          <w:numId w:val="13"/>
        </w:numPr>
        <w:rPr>
          <w:rFonts w:ascii="Calibri" w:hAnsi="Calibri" w:cs="Calibri"/>
        </w:rPr>
      </w:pPr>
      <w:r w:rsidRPr="00F57182">
        <w:rPr>
          <w:rFonts w:ascii="Calibri" w:hAnsi="Calibri" w:cs="Calibri"/>
        </w:rPr>
        <w:t>SIT2 is the lower testing environment used before production rollout.</w:t>
      </w:r>
    </w:p>
    <w:p w14:paraId="7E7A7283" w14:textId="77777777" w:rsidR="00F57182" w:rsidRPr="00F57182" w:rsidRDefault="00F57182" w:rsidP="00F57182">
      <w:pPr>
        <w:numPr>
          <w:ilvl w:val="0"/>
          <w:numId w:val="13"/>
        </w:numPr>
        <w:rPr>
          <w:rFonts w:ascii="Calibri" w:hAnsi="Calibri" w:cs="Calibri"/>
        </w:rPr>
      </w:pPr>
      <w:r w:rsidRPr="00F57182">
        <w:rPr>
          <w:rFonts w:ascii="Calibri" w:hAnsi="Calibri" w:cs="Calibri"/>
        </w:rPr>
        <w:t>Some behaviors differ from prod (e.g., extra login prompts).</w:t>
      </w:r>
    </w:p>
    <w:p w14:paraId="3A87F4B7" w14:textId="77777777" w:rsidR="00F57182" w:rsidRPr="00F57182" w:rsidRDefault="00F57182" w:rsidP="00F57182">
      <w:pPr>
        <w:numPr>
          <w:ilvl w:val="0"/>
          <w:numId w:val="13"/>
        </w:numPr>
        <w:rPr>
          <w:rFonts w:ascii="Calibri" w:hAnsi="Calibri" w:cs="Calibri"/>
        </w:rPr>
      </w:pPr>
      <w:r w:rsidRPr="00F57182">
        <w:rPr>
          <w:rFonts w:ascii="Calibri" w:hAnsi="Calibri" w:cs="Calibri"/>
        </w:rPr>
        <w:t>Production uses single sign-on from Launchpad.</w:t>
      </w:r>
    </w:p>
    <w:p w14:paraId="0CC3E454" w14:textId="77777777" w:rsidR="00F57182" w:rsidRPr="00F57182" w:rsidRDefault="00F57182" w:rsidP="00F57182">
      <w:pPr>
        <w:numPr>
          <w:ilvl w:val="0"/>
          <w:numId w:val="13"/>
        </w:numPr>
        <w:rPr>
          <w:rFonts w:ascii="Calibri" w:hAnsi="Calibri" w:cs="Calibri"/>
        </w:rPr>
      </w:pPr>
      <w:r w:rsidRPr="00F57182">
        <w:rPr>
          <w:rFonts w:ascii="Calibri" w:hAnsi="Calibri" w:cs="Calibri"/>
        </w:rPr>
        <w:t xml:space="preserve">SIT2 is used for validating onboarding, product selection, and </w:t>
      </w:r>
      <w:proofErr w:type="spellStart"/>
      <w:r w:rsidRPr="00F57182">
        <w:rPr>
          <w:rFonts w:ascii="Calibri" w:hAnsi="Calibri" w:cs="Calibri"/>
        </w:rPr>
        <w:t>EasyApply</w:t>
      </w:r>
      <w:proofErr w:type="spellEnd"/>
      <w:r w:rsidRPr="00F57182">
        <w:rPr>
          <w:rFonts w:ascii="Calibri" w:hAnsi="Calibri" w:cs="Calibri"/>
        </w:rPr>
        <w:t xml:space="preserve"> logic.</w:t>
      </w:r>
    </w:p>
    <w:p w14:paraId="6905E616" w14:textId="77777777" w:rsidR="00F57182" w:rsidRPr="00F57182" w:rsidRDefault="00F57182" w:rsidP="00F57182">
      <w:pPr>
        <w:rPr>
          <w:rFonts w:ascii="Calibri" w:hAnsi="Calibri" w:cs="Calibri"/>
        </w:rPr>
      </w:pPr>
    </w:p>
    <w:sectPr w:rsidR="00F57182" w:rsidRPr="00F57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857F2"/>
    <w:multiLevelType w:val="multilevel"/>
    <w:tmpl w:val="49BC2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77772"/>
    <w:multiLevelType w:val="multilevel"/>
    <w:tmpl w:val="23748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351D39"/>
    <w:multiLevelType w:val="multilevel"/>
    <w:tmpl w:val="82DA6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C04C11"/>
    <w:multiLevelType w:val="multilevel"/>
    <w:tmpl w:val="D7BE1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4C3886"/>
    <w:multiLevelType w:val="multilevel"/>
    <w:tmpl w:val="602C1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AE59A9"/>
    <w:multiLevelType w:val="multilevel"/>
    <w:tmpl w:val="BE9CF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1B378A"/>
    <w:multiLevelType w:val="multilevel"/>
    <w:tmpl w:val="EA5A0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B25383"/>
    <w:multiLevelType w:val="multilevel"/>
    <w:tmpl w:val="268AE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1C2C79"/>
    <w:multiLevelType w:val="multilevel"/>
    <w:tmpl w:val="B406B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21488D"/>
    <w:multiLevelType w:val="multilevel"/>
    <w:tmpl w:val="1FBCB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971A50"/>
    <w:multiLevelType w:val="multilevel"/>
    <w:tmpl w:val="64A68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A24E39"/>
    <w:multiLevelType w:val="multilevel"/>
    <w:tmpl w:val="44F24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AE600A"/>
    <w:multiLevelType w:val="multilevel"/>
    <w:tmpl w:val="71E25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53014F"/>
    <w:multiLevelType w:val="multilevel"/>
    <w:tmpl w:val="B6F2D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7F7A6C"/>
    <w:multiLevelType w:val="multilevel"/>
    <w:tmpl w:val="857A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8614228">
    <w:abstractNumId w:val="13"/>
  </w:num>
  <w:num w:numId="2" w16cid:durableId="1870529391">
    <w:abstractNumId w:val="9"/>
  </w:num>
  <w:num w:numId="3" w16cid:durableId="852039615">
    <w:abstractNumId w:val="12"/>
  </w:num>
  <w:num w:numId="4" w16cid:durableId="1247227540">
    <w:abstractNumId w:val="5"/>
  </w:num>
  <w:num w:numId="5" w16cid:durableId="706413751">
    <w:abstractNumId w:val="7"/>
  </w:num>
  <w:num w:numId="6" w16cid:durableId="783034947">
    <w:abstractNumId w:val="14"/>
  </w:num>
  <w:num w:numId="7" w16cid:durableId="166289815">
    <w:abstractNumId w:val="1"/>
  </w:num>
  <w:num w:numId="8" w16cid:durableId="1008092965">
    <w:abstractNumId w:val="2"/>
  </w:num>
  <w:num w:numId="9" w16cid:durableId="1805805355">
    <w:abstractNumId w:val="6"/>
  </w:num>
  <w:num w:numId="10" w16cid:durableId="1473718714">
    <w:abstractNumId w:val="3"/>
  </w:num>
  <w:num w:numId="11" w16cid:durableId="1757895296">
    <w:abstractNumId w:val="0"/>
  </w:num>
  <w:num w:numId="12" w16cid:durableId="1611038289">
    <w:abstractNumId w:val="4"/>
  </w:num>
  <w:num w:numId="13" w16cid:durableId="963079163">
    <w:abstractNumId w:val="8"/>
  </w:num>
  <w:num w:numId="14" w16cid:durableId="918364377">
    <w:abstractNumId w:val="10"/>
  </w:num>
  <w:num w:numId="15" w16cid:durableId="8294899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182"/>
    <w:rsid w:val="008A2E7D"/>
    <w:rsid w:val="00F5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F6EE5"/>
  <w15:chartTrackingRefBased/>
  <w15:docId w15:val="{64383D78-B0E2-4DFF-B109-A747A7913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1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1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1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1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1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1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1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1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1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1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1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1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1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1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1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1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1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1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1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1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1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1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1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1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1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1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1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1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1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554</Words>
  <Characters>3147</Characters>
  <Application>Microsoft Office Word</Application>
  <DocSecurity>0</DocSecurity>
  <Lines>85</Lines>
  <Paragraphs>71</Paragraphs>
  <ScaleCrop>false</ScaleCrop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vondell cox</dc:creator>
  <cp:keywords/>
  <dc:description/>
  <cp:lastModifiedBy>vondell cox</cp:lastModifiedBy>
  <cp:revision>1</cp:revision>
  <dcterms:created xsi:type="dcterms:W3CDTF">2025-10-23T14:02:00Z</dcterms:created>
  <dcterms:modified xsi:type="dcterms:W3CDTF">2025-10-23T14:09:00Z</dcterms:modified>
</cp:coreProperties>
</file>