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195B8" w14:textId="77777777" w:rsidR="00DA726E" w:rsidRDefault="00DA726E" w:rsidP="00DA726E">
      <w:pPr>
        <w:rPr>
          <w:sz w:val="22"/>
          <w:szCs w:val="22"/>
        </w:rPr>
      </w:pPr>
    </w:p>
    <w:p w14:paraId="5AD98B22" w14:textId="77777777" w:rsidR="00DA726E" w:rsidRPr="00C47485" w:rsidRDefault="00DA726E" w:rsidP="00DA726E">
      <w:pPr>
        <w:jc w:val="center"/>
        <w:rPr>
          <w:b/>
          <w:bCs/>
          <w:spacing w:val="-6"/>
          <w:szCs w:val="24"/>
        </w:rPr>
      </w:pPr>
      <w:r w:rsidRPr="00C47485">
        <w:rPr>
          <w:b/>
          <w:bCs/>
          <w:spacing w:val="-6"/>
          <w:szCs w:val="24"/>
        </w:rPr>
        <w:fldChar w:fldCharType="begin">
          <w:ffData>
            <w:name w:val="registravimoData"/>
            <w:enabled/>
            <w:calcOnExit w:val="0"/>
            <w:textInput>
              <w:default w:val="Reg. data"/>
            </w:textInput>
          </w:ffData>
        </w:fldChar>
      </w:r>
      <w:bookmarkStart w:id="0" w:name="registravimoData"/>
      <w:r w:rsidRPr="00C47485">
        <w:rPr>
          <w:b/>
          <w:bCs/>
          <w:spacing w:val="-6"/>
          <w:szCs w:val="24"/>
        </w:rPr>
        <w:instrText xml:space="preserve"> FORMTEXT </w:instrText>
      </w:r>
      <w:r w:rsidRPr="00C47485">
        <w:rPr>
          <w:b/>
          <w:bCs/>
          <w:spacing w:val="-6"/>
          <w:szCs w:val="24"/>
        </w:rPr>
      </w:r>
      <w:r w:rsidRPr="00C47485">
        <w:rPr>
          <w:b/>
          <w:bCs/>
          <w:spacing w:val="-6"/>
          <w:szCs w:val="24"/>
        </w:rPr>
        <w:fldChar w:fldCharType="separate"/>
      </w:r>
      <w:r w:rsidRPr="00C47485">
        <w:rPr>
          <w:b/>
          <w:bCs/>
          <w:noProof/>
          <w:spacing w:val="-6"/>
          <w:szCs w:val="24"/>
        </w:rPr>
        <w:t>Reg. data</w:t>
      </w:r>
      <w:r w:rsidRPr="00C47485">
        <w:rPr>
          <w:b/>
          <w:bCs/>
          <w:spacing w:val="-6"/>
          <w:szCs w:val="24"/>
        </w:rPr>
        <w:fldChar w:fldCharType="end"/>
      </w:r>
      <w:bookmarkEnd w:id="0"/>
      <w:r w:rsidRPr="00C47485">
        <w:rPr>
          <w:b/>
          <w:bCs/>
          <w:spacing w:val="-6"/>
          <w:szCs w:val="24"/>
        </w:rPr>
        <w:t xml:space="preserve"> Nr. </w:t>
      </w:r>
      <w:r w:rsidRPr="00C47485">
        <w:rPr>
          <w:b/>
          <w:bCs/>
          <w:spacing w:val="-6"/>
          <w:szCs w:val="24"/>
        </w:rPr>
        <w:fldChar w:fldCharType="begin">
          <w:ffData>
            <w:name w:val="registravimoNr"/>
            <w:enabled/>
            <w:calcOnExit w:val="0"/>
            <w:textInput>
              <w:default w:val="Reg. Nr."/>
            </w:textInput>
          </w:ffData>
        </w:fldChar>
      </w:r>
      <w:bookmarkStart w:id="1" w:name="registravimoNr"/>
      <w:r w:rsidRPr="00C47485">
        <w:rPr>
          <w:b/>
          <w:bCs/>
          <w:spacing w:val="-6"/>
          <w:szCs w:val="24"/>
        </w:rPr>
        <w:instrText xml:space="preserve"> FORMTEXT </w:instrText>
      </w:r>
      <w:r w:rsidRPr="00C47485">
        <w:rPr>
          <w:b/>
          <w:bCs/>
          <w:spacing w:val="-6"/>
          <w:szCs w:val="24"/>
        </w:rPr>
      </w:r>
      <w:r w:rsidRPr="00C47485">
        <w:rPr>
          <w:b/>
          <w:bCs/>
          <w:spacing w:val="-6"/>
          <w:szCs w:val="24"/>
        </w:rPr>
        <w:fldChar w:fldCharType="separate"/>
      </w:r>
      <w:r w:rsidRPr="00C47485">
        <w:rPr>
          <w:b/>
          <w:bCs/>
          <w:noProof/>
          <w:spacing w:val="-6"/>
          <w:szCs w:val="24"/>
        </w:rPr>
        <w:t>Reg. Nr.</w:t>
      </w:r>
      <w:r w:rsidRPr="00C47485">
        <w:rPr>
          <w:b/>
          <w:bCs/>
          <w:spacing w:val="-6"/>
          <w:szCs w:val="24"/>
        </w:rPr>
        <w:fldChar w:fldCharType="end"/>
      </w:r>
      <w:bookmarkEnd w:id="1"/>
    </w:p>
    <w:p w14:paraId="49F2BECF" w14:textId="77777777" w:rsidR="009155E6" w:rsidRDefault="009155E6"/>
    <w:p w14:paraId="1C64503E" w14:textId="5B660581" w:rsidR="009155E6" w:rsidRPr="00292C60" w:rsidRDefault="009155E6" w:rsidP="009155E6">
      <w:pPr>
        <w:rPr>
          <w:b/>
          <w:bCs/>
          <w:sz w:val="22"/>
          <w:szCs w:val="22"/>
          <w:lang w:val="en-GB"/>
        </w:rPr>
      </w:pPr>
    </w:p>
    <w:tbl>
      <w:tblPr>
        <w:tblStyle w:val="Lentelstinklelis"/>
        <w:tblW w:w="0" w:type="auto"/>
        <w:tblLayout w:type="fixed"/>
        <w:tblLook w:val="04A0" w:firstRow="1" w:lastRow="0" w:firstColumn="1" w:lastColumn="0" w:noHBand="0" w:noVBand="1"/>
      </w:tblPr>
      <w:tblGrid>
        <w:gridCol w:w="1795"/>
        <w:gridCol w:w="1890"/>
        <w:gridCol w:w="1647"/>
        <w:gridCol w:w="2993"/>
        <w:gridCol w:w="2438"/>
      </w:tblGrid>
      <w:tr w:rsidR="009155E6" w:rsidRPr="00DF62B1" w14:paraId="3E0A8C15" w14:textId="77777777" w:rsidTr="000704FA">
        <w:trPr>
          <w:trHeight w:val="823"/>
        </w:trPr>
        <w:tc>
          <w:tcPr>
            <w:tcW w:w="3685" w:type="dxa"/>
            <w:gridSpan w:val="2"/>
            <w:vMerge w:val="restart"/>
            <w:shd w:val="clear" w:color="auto" w:fill="D9E2F3" w:themeFill="accent1" w:themeFillTint="33"/>
          </w:tcPr>
          <w:p w14:paraId="4F672048" w14:textId="77777777" w:rsidR="009155E6" w:rsidRPr="00DF62B1" w:rsidRDefault="009155E6" w:rsidP="00AC515F">
            <w:pPr>
              <w:jc w:val="center"/>
              <w:rPr>
                <w:b/>
                <w:bCs/>
                <w:sz w:val="22"/>
                <w:szCs w:val="22"/>
              </w:rPr>
            </w:pPr>
            <w:r w:rsidRPr="00DF62B1">
              <w:rPr>
                <w:b/>
                <w:bCs/>
                <w:sz w:val="22"/>
                <w:szCs w:val="22"/>
              </w:rPr>
              <w:t>VYRIAUSYBĖS NUTARIMO</w:t>
            </w:r>
          </w:p>
          <w:p w14:paraId="424E481E" w14:textId="77777777" w:rsidR="009155E6" w:rsidRPr="00DF62B1" w:rsidRDefault="009155E6" w:rsidP="00AC515F">
            <w:pPr>
              <w:jc w:val="center"/>
              <w:rPr>
                <w:b/>
                <w:bCs/>
                <w:sz w:val="22"/>
                <w:szCs w:val="22"/>
              </w:rPr>
            </w:pPr>
            <w:r w:rsidRPr="00DF62B1">
              <w:rPr>
                <w:b/>
                <w:bCs/>
                <w:sz w:val="22"/>
                <w:szCs w:val="22"/>
              </w:rPr>
              <w:t>PROJEKTAS</w:t>
            </w:r>
          </w:p>
          <w:p w14:paraId="50317832" w14:textId="77FB8A03" w:rsidR="009155E6" w:rsidRPr="00DF62B1" w:rsidRDefault="009155E6" w:rsidP="00AC515F">
            <w:pPr>
              <w:jc w:val="center"/>
              <w:rPr>
                <w:sz w:val="22"/>
                <w:szCs w:val="22"/>
              </w:rPr>
            </w:pPr>
            <w:r w:rsidRPr="00DF62B1">
              <w:rPr>
                <w:b/>
                <w:bCs/>
                <w:sz w:val="22"/>
                <w:szCs w:val="22"/>
              </w:rPr>
              <w:t xml:space="preserve"> </w:t>
            </w:r>
            <w:r w:rsidRPr="00DF62B1">
              <w:rPr>
                <w:sz w:val="22"/>
                <w:szCs w:val="22"/>
              </w:rPr>
              <w:t>Nr.: TAP-</w:t>
            </w:r>
            <w:r w:rsidR="00F06ADA" w:rsidRPr="00DF62B1">
              <w:rPr>
                <w:sz w:val="22"/>
                <w:szCs w:val="22"/>
              </w:rPr>
              <w:t>24</w:t>
            </w:r>
            <w:r w:rsidR="007203AF" w:rsidRPr="00DF62B1">
              <w:rPr>
                <w:sz w:val="22"/>
                <w:szCs w:val="22"/>
              </w:rPr>
              <w:t>-1477</w:t>
            </w:r>
            <w:r w:rsidR="00FE55C7" w:rsidRPr="00DF62B1">
              <w:rPr>
                <w:sz w:val="22"/>
                <w:szCs w:val="22"/>
              </w:rPr>
              <w:t>(2)</w:t>
            </w:r>
            <w:r w:rsidR="00D73647" w:rsidRPr="00DF62B1">
              <w:rPr>
                <w:sz w:val="22"/>
                <w:szCs w:val="22"/>
              </w:rPr>
              <w:t>;</w:t>
            </w:r>
          </w:p>
          <w:p w14:paraId="14DCF314" w14:textId="1DA07214" w:rsidR="009155E6" w:rsidRPr="00DF62B1" w:rsidRDefault="009155E6" w:rsidP="00AC515F">
            <w:pPr>
              <w:jc w:val="center"/>
              <w:rPr>
                <w:b/>
                <w:bCs/>
                <w:sz w:val="22"/>
                <w:szCs w:val="22"/>
              </w:rPr>
            </w:pPr>
            <w:r w:rsidRPr="00DF62B1">
              <w:rPr>
                <w:sz w:val="22"/>
                <w:szCs w:val="22"/>
              </w:rPr>
              <w:t>TAIS-</w:t>
            </w:r>
            <w:r w:rsidR="007203AF" w:rsidRPr="00DF62B1">
              <w:rPr>
                <w:sz w:val="22"/>
                <w:szCs w:val="22"/>
              </w:rPr>
              <w:t>24-6836(</w:t>
            </w:r>
            <w:r w:rsidR="00D73647" w:rsidRPr="00DF62B1">
              <w:rPr>
                <w:sz w:val="22"/>
                <w:szCs w:val="22"/>
              </w:rPr>
              <w:t>3</w:t>
            </w:r>
            <w:r w:rsidR="007203AF" w:rsidRPr="00DF62B1">
              <w:rPr>
                <w:sz w:val="22"/>
                <w:szCs w:val="22"/>
              </w:rPr>
              <w:t>)</w:t>
            </w:r>
          </w:p>
        </w:tc>
        <w:tc>
          <w:tcPr>
            <w:tcW w:w="7078" w:type="dxa"/>
            <w:gridSpan w:val="3"/>
          </w:tcPr>
          <w:p w14:paraId="1383B02E" w14:textId="5E07AD7B" w:rsidR="009155E6" w:rsidRPr="00DF62B1" w:rsidRDefault="008C0F36" w:rsidP="00FE55C7">
            <w:pPr>
              <w:shd w:val="clear" w:color="auto" w:fill="FFFFFF"/>
              <w:ind w:right="79"/>
              <w:rPr>
                <w:b/>
                <w:sz w:val="22"/>
                <w:szCs w:val="22"/>
              </w:rPr>
            </w:pPr>
            <w:r w:rsidRPr="00DF62B1">
              <w:rPr>
                <w:b/>
                <w:sz w:val="22"/>
                <w:szCs w:val="22"/>
              </w:rPr>
              <w:t>DĖL VYRIAUSYBĖS NUTARIMO ,,DĖL VYRIAUSYBĖS 1998 M. LIEPOS 9 D. NUTARIMO NR. 851 „DĖL LIETUVOS RESPUBLIKOS TEISINGUMO MINISTERIJOS NUOSTATŲ PATVIRTINIMO“ PAKEITIMO“ PROJEKT</w:t>
            </w:r>
            <w:r w:rsidR="00050695" w:rsidRPr="00DF62B1">
              <w:rPr>
                <w:b/>
                <w:sz w:val="22"/>
                <w:szCs w:val="22"/>
              </w:rPr>
              <w:t xml:space="preserve">O </w:t>
            </w:r>
            <w:r w:rsidRPr="00DF62B1">
              <w:rPr>
                <w:b/>
                <w:sz w:val="22"/>
                <w:szCs w:val="22"/>
              </w:rPr>
              <w:t>(</w:t>
            </w:r>
            <w:r w:rsidR="00050695" w:rsidRPr="00DF62B1">
              <w:rPr>
                <w:bCs/>
                <w:sz w:val="22"/>
                <w:szCs w:val="22"/>
              </w:rPr>
              <w:t xml:space="preserve">toliau </w:t>
            </w:r>
            <w:r w:rsidRPr="00DF62B1">
              <w:rPr>
                <w:bCs/>
                <w:sz w:val="22"/>
                <w:szCs w:val="22"/>
              </w:rPr>
              <w:t>– N</w:t>
            </w:r>
            <w:r w:rsidR="00050695" w:rsidRPr="00DF62B1">
              <w:rPr>
                <w:bCs/>
                <w:sz w:val="22"/>
                <w:szCs w:val="22"/>
              </w:rPr>
              <w:t>utarimo projektas</w:t>
            </w:r>
            <w:r w:rsidR="00930FA2">
              <w:rPr>
                <w:bCs/>
                <w:sz w:val="22"/>
                <w:szCs w:val="22"/>
              </w:rPr>
              <w:t>)</w:t>
            </w:r>
          </w:p>
        </w:tc>
      </w:tr>
      <w:tr w:rsidR="009155E6" w:rsidRPr="00DF62B1" w14:paraId="7E84E0A6" w14:textId="77777777" w:rsidTr="000704FA">
        <w:tc>
          <w:tcPr>
            <w:tcW w:w="3685" w:type="dxa"/>
            <w:gridSpan w:val="2"/>
            <w:vMerge/>
            <w:shd w:val="clear" w:color="auto" w:fill="D9E2F3" w:themeFill="accent1" w:themeFillTint="33"/>
          </w:tcPr>
          <w:p w14:paraId="35ACE463" w14:textId="77777777" w:rsidR="009155E6" w:rsidRPr="00DF62B1" w:rsidRDefault="009155E6" w:rsidP="00AC515F">
            <w:pPr>
              <w:rPr>
                <w:b/>
                <w:bCs/>
                <w:sz w:val="22"/>
                <w:szCs w:val="22"/>
              </w:rPr>
            </w:pPr>
          </w:p>
        </w:tc>
        <w:tc>
          <w:tcPr>
            <w:tcW w:w="1647" w:type="dxa"/>
            <w:shd w:val="clear" w:color="auto" w:fill="D9D9D9" w:themeFill="background1" w:themeFillShade="D9"/>
          </w:tcPr>
          <w:p w14:paraId="44C26CE0" w14:textId="77777777" w:rsidR="009155E6" w:rsidRPr="00DF62B1" w:rsidRDefault="009155E6" w:rsidP="00AC515F">
            <w:pPr>
              <w:rPr>
                <w:b/>
                <w:bCs/>
                <w:sz w:val="22"/>
                <w:szCs w:val="22"/>
              </w:rPr>
            </w:pPr>
            <w:r w:rsidRPr="00DF62B1">
              <w:rPr>
                <w:b/>
                <w:bCs/>
                <w:sz w:val="22"/>
                <w:szCs w:val="22"/>
              </w:rPr>
              <w:t>Rengėjas</w:t>
            </w:r>
          </w:p>
        </w:tc>
        <w:tc>
          <w:tcPr>
            <w:tcW w:w="2993" w:type="dxa"/>
            <w:shd w:val="clear" w:color="auto" w:fill="D9D9D9" w:themeFill="background1" w:themeFillShade="D9"/>
          </w:tcPr>
          <w:p w14:paraId="71D7AF14" w14:textId="77777777" w:rsidR="009155E6" w:rsidRPr="00DF62B1" w:rsidRDefault="009155E6" w:rsidP="00AC515F">
            <w:pPr>
              <w:jc w:val="left"/>
              <w:rPr>
                <w:b/>
                <w:bCs/>
                <w:sz w:val="22"/>
                <w:szCs w:val="22"/>
              </w:rPr>
            </w:pPr>
            <w:r w:rsidRPr="00DF62B1">
              <w:rPr>
                <w:b/>
                <w:bCs/>
                <w:sz w:val="22"/>
                <w:szCs w:val="22"/>
              </w:rPr>
              <w:t>Svarstyta</w:t>
            </w:r>
          </w:p>
        </w:tc>
        <w:tc>
          <w:tcPr>
            <w:tcW w:w="2438" w:type="dxa"/>
            <w:shd w:val="clear" w:color="auto" w:fill="D9D9D9" w:themeFill="background1" w:themeFillShade="D9"/>
          </w:tcPr>
          <w:p w14:paraId="7A648D12" w14:textId="77777777" w:rsidR="009155E6" w:rsidRPr="00DF62B1" w:rsidRDefault="009155E6" w:rsidP="00AC515F">
            <w:pPr>
              <w:rPr>
                <w:b/>
                <w:bCs/>
                <w:sz w:val="22"/>
                <w:szCs w:val="22"/>
              </w:rPr>
            </w:pPr>
            <w:r w:rsidRPr="00DF62B1">
              <w:rPr>
                <w:b/>
                <w:bCs/>
                <w:sz w:val="22"/>
                <w:szCs w:val="22"/>
              </w:rPr>
              <w:t>Siūloma</w:t>
            </w:r>
          </w:p>
        </w:tc>
      </w:tr>
      <w:tr w:rsidR="00702BF9" w:rsidRPr="00DF62B1" w14:paraId="3684FC8D" w14:textId="77777777" w:rsidTr="000704FA">
        <w:trPr>
          <w:trHeight w:val="1265"/>
        </w:trPr>
        <w:tc>
          <w:tcPr>
            <w:tcW w:w="1795" w:type="dxa"/>
            <w:shd w:val="clear" w:color="auto" w:fill="D9E2F3" w:themeFill="accent1" w:themeFillTint="33"/>
          </w:tcPr>
          <w:p w14:paraId="4AAB3CE9" w14:textId="05B69F29" w:rsidR="00702BF9" w:rsidRPr="00DF62B1" w:rsidRDefault="00702BF9" w:rsidP="00AC515F">
            <w:pPr>
              <w:jc w:val="left"/>
              <w:rPr>
                <w:b/>
                <w:bCs/>
                <w:sz w:val="22"/>
                <w:szCs w:val="22"/>
              </w:rPr>
            </w:pPr>
            <w:r w:rsidRPr="00DF62B1">
              <w:rPr>
                <w:sz w:val="22"/>
                <w:szCs w:val="22"/>
              </w:rPr>
              <w:t>Įstatymo įgyvendinamasis teisės aktas</w:t>
            </w:r>
          </w:p>
        </w:tc>
        <w:tc>
          <w:tcPr>
            <w:tcW w:w="1890" w:type="dxa"/>
            <w:shd w:val="clear" w:color="auto" w:fill="D9E2F3" w:themeFill="accent1" w:themeFillTint="33"/>
          </w:tcPr>
          <w:p w14:paraId="264C932F" w14:textId="77777777" w:rsidR="00702BF9" w:rsidRPr="00DF62B1" w:rsidRDefault="00702BF9" w:rsidP="00AC515F">
            <w:pPr>
              <w:rPr>
                <w:bCs/>
                <w:sz w:val="22"/>
                <w:szCs w:val="22"/>
              </w:rPr>
            </w:pPr>
            <w:r w:rsidRPr="00DF62B1">
              <w:rPr>
                <w:i/>
                <w:iCs/>
                <w:sz w:val="22"/>
                <w:szCs w:val="22"/>
              </w:rPr>
              <w:t>Pasirenkama</w:t>
            </w:r>
          </w:p>
          <w:p w14:paraId="62B73210" w14:textId="53700E47" w:rsidR="00702BF9" w:rsidRPr="00DF62B1" w:rsidRDefault="003A2FB5" w:rsidP="00AC515F">
            <w:pPr>
              <w:rPr>
                <w:bCs/>
                <w:sz w:val="22"/>
                <w:szCs w:val="22"/>
              </w:rPr>
            </w:pPr>
            <w:r w:rsidR="008931E9" w:rsidRPr="00DF62B1">
              <w:rPr>
                <w:rFonts w:ascii="Segoe UI Symbol" w:eastAsia="MS Gothic" w:hAnsi="Segoe UI Symbol" w:cs="Segoe UI Symbol"/>
                <w:sz w:val="22"/>
                <w:szCs w:val="22"/>
              </w:rPr>
              <w:t>☐</w:t>
            </w:r>
            <w:r w:rsidR="00702BF9" w:rsidRPr="00DF62B1">
              <w:rPr>
                <w:i/>
                <w:iCs/>
                <w:sz w:val="22"/>
                <w:szCs w:val="22"/>
              </w:rPr>
              <w:t xml:space="preserve"> </w:t>
            </w:r>
            <w:r w:rsidR="00702BF9" w:rsidRPr="00DF62B1">
              <w:rPr>
                <w:bCs/>
                <w:sz w:val="22"/>
                <w:szCs w:val="22"/>
              </w:rPr>
              <w:t>Taip</w:t>
            </w:r>
          </w:p>
          <w:p w14:paraId="1253B7F3" w14:textId="614B5D44" w:rsidR="00702BF9" w:rsidRPr="00DF62B1" w:rsidRDefault="003A2FB5" w:rsidP="00AC515F">
            <w:pPr>
              <w:rPr>
                <w:b/>
                <w:bCs/>
                <w:sz w:val="22"/>
                <w:szCs w:val="22"/>
              </w:rPr>
            </w:pPr>
            <w:r w:rsidR="00802EE4" w:rsidRPr="00DF62B1">
              <w:rPr>
                <w:rFonts w:ascii="Segoe UI Symbol" w:eastAsia="MS Gothic" w:hAnsi="Segoe UI Symbol" w:cs="Segoe UI Symbol"/>
                <w:sz w:val="22"/>
                <w:szCs w:val="22"/>
              </w:rPr>
              <w:t>☒</w:t>
            </w:r>
            <w:r w:rsidR="00702BF9" w:rsidRPr="00DF62B1">
              <w:rPr>
                <w:sz w:val="22"/>
                <w:szCs w:val="22"/>
              </w:rPr>
              <w:t xml:space="preserve"> </w:t>
            </w:r>
            <w:r w:rsidR="00702BF9" w:rsidRPr="00DF62B1">
              <w:rPr>
                <w:bCs/>
                <w:sz w:val="22"/>
                <w:szCs w:val="22"/>
              </w:rPr>
              <w:t>Ne</w:t>
            </w:r>
          </w:p>
          <w:p w14:paraId="30C4B1A1" w14:textId="77777777" w:rsidR="00702BF9" w:rsidRPr="00DF62B1" w:rsidRDefault="00702BF9" w:rsidP="00AC515F">
            <w:pPr>
              <w:jc w:val="left"/>
              <w:rPr>
                <w:bCs/>
                <w:sz w:val="22"/>
                <w:szCs w:val="22"/>
              </w:rPr>
            </w:pPr>
            <w:r w:rsidRPr="00DF62B1">
              <w:rPr>
                <w:bCs/>
                <w:sz w:val="22"/>
                <w:szCs w:val="22"/>
              </w:rPr>
              <w:t>Priėmimo</w:t>
            </w:r>
          </w:p>
          <w:p w14:paraId="04DF4ADA" w14:textId="325482C9" w:rsidR="00702BF9" w:rsidRPr="00DF62B1" w:rsidRDefault="00C62D91" w:rsidP="00AC515F">
            <w:pPr>
              <w:jc w:val="left"/>
              <w:rPr>
                <w:bCs/>
                <w:sz w:val="22"/>
                <w:szCs w:val="22"/>
              </w:rPr>
            </w:pPr>
            <w:r w:rsidRPr="00DF62B1">
              <w:rPr>
                <w:bCs/>
                <w:sz w:val="22"/>
                <w:szCs w:val="22"/>
              </w:rPr>
              <w:t>T</w:t>
            </w:r>
            <w:r w:rsidR="00702BF9" w:rsidRPr="00DF62B1">
              <w:rPr>
                <w:bCs/>
                <w:sz w:val="22"/>
                <w:szCs w:val="22"/>
              </w:rPr>
              <w:t>erminas</w:t>
            </w:r>
            <w:r w:rsidRPr="00DF62B1">
              <w:rPr>
                <w:bCs/>
                <w:sz w:val="22"/>
                <w:szCs w:val="22"/>
              </w:rPr>
              <w:t xml:space="preserve"> </w:t>
            </w:r>
          </w:p>
          <w:p w14:paraId="29086E4C" w14:textId="49B6CBC6" w:rsidR="00702BF9" w:rsidRPr="00DF62B1" w:rsidRDefault="00C4005A" w:rsidP="00AC515F">
            <w:pPr>
              <w:jc w:val="left"/>
              <w:rPr>
                <w:b/>
                <w:bCs/>
                <w:sz w:val="22"/>
                <w:szCs w:val="22"/>
              </w:rPr>
            </w:pPr>
            <w:r w:rsidRPr="00DF62B1">
              <w:rPr>
                <w:b/>
                <w:bCs/>
                <w:i/>
                <w:iCs/>
                <w:sz w:val="22"/>
                <w:szCs w:val="22"/>
              </w:rPr>
              <w:t>Data iš kalendoriaus</w:t>
            </w:r>
          </w:p>
        </w:tc>
        <w:tc>
          <w:tcPr>
            <w:tcW w:w="1647" w:type="dxa"/>
            <w:vMerge w:val="restart"/>
            <w:tcBorders>
              <w:bottom w:val="single" w:sz="4" w:space="0" w:color="auto"/>
            </w:tcBorders>
          </w:tcPr>
          <w:p w14:paraId="437C3552" w14:textId="1D85DFC9" w:rsidR="00702BF9" w:rsidRPr="00DF62B1" w:rsidRDefault="006F3679" w:rsidP="00AC515F">
            <w:pPr>
              <w:jc w:val="left"/>
              <w:rPr>
                <w:i/>
                <w:iCs/>
                <w:sz w:val="22"/>
                <w:szCs w:val="22"/>
              </w:rPr>
            </w:pPr>
            <w:r w:rsidRPr="00DF62B1">
              <w:rPr>
                <w:i/>
                <w:iCs/>
                <w:sz w:val="22"/>
                <w:szCs w:val="22"/>
              </w:rPr>
              <w:t>Teisingumo ministerija</w:t>
            </w:r>
          </w:p>
          <w:p w14:paraId="4E08E9EA" w14:textId="1900010B" w:rsidR="00702BF9" w:rsidRPr="00DF62B1" w:rsidRDefault="00702BF9" w:rsidP="00AC515F">
            <w:pPr>
              <w:jc w:val="left"/>
              <w:rPr>
                <w:i/>
                <w:iCs/>
                <w:sz w:val="22"/>
                <w:szCs w:val="22"/>
              </w:rPr>
            </w:pPr>
          </w:p>
        </w:tc>
        <w:tc>
          <w:tcPr>
            <w:tcW w:w="2993" w:type="dxa"/>
            <w:vMerge w:val="restart"/>
            <w:tcBorders>
              <w:bottom w:val="single" w:sz="4" w:space="0" w:color="auto"/>
            </w:tcBorders>
          </w:tcPr>
          <w:p w14:paraId="47029CE2" w14:textId="77777777" w:rsidR="00702BF9" w:rsidRPr="00DF62B1" w:rsidRDefault="00702BF9" w:rsidP="00AC515F">
            <w:pPr>
              <w:jc w:val="left"/>
              <w:rPr>
                <w:bCs/>
                <w:i/>
                <w:iCs/>
                <w:sz w:val="22"/>
                <w:szCs w:val="22"/>
              </w:rPr>
            </w:pPr>
            <w:r w:rsidRPr="00DF62B1">
              <w:rPr>
                <w:bCs/>
                <w:i/>
                <w:iCs/>
                <w:sz w:val="22"/>
                <w:szCs w:val="22"/>
              </w:rPr>
              <w:t>Pasirenkama</w:t>
            </w:r>
          </w:p>
          <w:p w14:paraId="4A497300" w14:textId="52D05FEA" w:rsidR="00702BF9" w:rsidRPr="00DF62B1" w:rsidRDefault="003A2FB5" w:rsidP="00AC515F">
            <w:pPr>
              <w:jc w:val="left"/>
              <w:rPr>
                <w:bCs/>
                <w:sz w:val="22"/>
                <w:szCs w:val="22"/>
              </w:rPr>
            </w:pPr>
            <w:r>
              <w:rPr>
                <w:rFonts w:ascii="MS Gothic" w:eastAsia="MS Gothic" w:hAnsi="MS Gothic" w:hint="eastAsia"/>
                <w:sz w:val="22"/>
                <w:szCs w:val="22"/>
              </w:rPr>
              <w:t>☒</w:t>
            </w:r>
            <w:r w:rsidR="00702BF9" w:rsidRPr="00DF62B1">
              <w:rPr>
                <w:sz w:val="22"/>
                <w:szCs w:val="22"/>
              </w:rPr>
              <w:t xml:space="preserve"> </w:t>
            </w:r>
            <w:r w:rsidR="00702BF9" w:rsidRPr="00DF62B1">
              <w:rPr>
                <w:bCs/>
                <w:sz w:val="22"/>
                <w:szCs w:val="22"/>
              </w:rPr>
              <w:t>TAP</w:t>
            </w:r>
          </w:p>
          <w:p w14:paraId="7ECDAC3A" w14:textId="7DE460DD" w:rsidR="00702BF9" w:rsidRPr="00DF62B1" w:rsidRDefault="003A2FB5" w:rsidP="00AC515F">
            <w:pPr>
              <w:jc w:val="left"/>
              <w:rPr>
                <w:bCs/>
                <w:sz w:val="22"/>
                <w:szCs w:val="22"/>
              </w:rPr>
            </w:pPr>
            <w:r w:rsidR="008931E9" w:rsidRPr="00DF62B1">
              <w:rPr>
                <w:rFonts w:ascii="Segoe UI Symbol" w:eastAsia="MS Gothic" w:hAnsi="Segoe UI Symbol" w:cs="Segoe UI Symbol"/>
                <w:sz w:val="22"/>
                <w:szCs w:val="22"/>
              </w:rPr>
              <w:t>☐</w:t>
            </w:r>
            <w:r w:rsidR="00702BF9" w:rsidRPr="00DF62B1">
              <w:rPr>
                <w:sz w:val="22"/>
                <w:szCs w:val="22"/>
              </w:rPr>
              <w:t xml:space="preserve"> </w:t>
            </w:r>
            <w:r w:rsidR="00702BF9" w:rsidRPr="00DF62B1">
              <w:rPr>
                <w:bCs/>
                <w:sz w:val="22"/>
                <w:szCs w:val="22"/>
              </w:rPr>
              <w:t>LRV pasitarimas</w:t>
            </w:r>
          </w:p>
          <w:p w14:paraId="3355161F" w14:textId="781BE33A" w:rsidR="00702BF9" w:rsidRPr="00DF62B1" w:rsidRDefault="003A2FB5" w:rsidP="00AC515F">
            <w:pPr>
              <w:jc w:val="left"/>
              <w:rPr>
                <w:bCs/>
                <w:sz w:val="22"/>
                <w:szCs w:val="22"/>
              </w:rPr>
            </w:pPr>
            <w:r w:rsidR="008931E9" w:rsidRPr="00DF62B1">
              <w:rPr>
                <w:rFonts w:ascii="Segoe UI Symbol" w:eastAsia="MS Gothic" w:hAnsi="Segoe UI Symbol" w:cs="Segoe UI Symbol"/>
                <w:sz w:val="22"/>
                <w:szCs w:val="22"/>
              </w:rPr>
              <w:t>☐</w:t>
            </w:r>
            <w:r w:rsidR="00702BF9" w:rsidRPr="00DF62B1">
              <w:rPr>
                <w:sz w:val="22"/>
                <w:szCs w:val="22"/>
              </w:rPr>
              <w:t xml:space="preserve"> </w:t>
            </w:r>
            <w:r w:rsidR="00702BF9" w:rsidRPr="00DF62B1">
              <w:rPr>
                <w:bCs/>
                <w:sz w:val="22"/>
                <w:szCs w:val="22"/>
              </w:rPr>
              <w:t>LRV posėdis</w:t>
            </w:r>
          </w:p>
          <w:p w14:paraId="08065174" w14:textId="5CED11C0" w:rsidR="0055670A" w:rsidRPr="00DF62B1" w:rsidRDefault="003A2FB5" w:rsidP="00AC515F">
            <w:pPr>
              <w:jc w:val="left"/>
              <w:rPr>
                <w:bCs/>
                <w:sz w:val="22"/>
                <w:szCs w:val="22"/>
              </w:rPr>
            </w:pPr>
            <w:r>
              <w:rPr>
                <w:rFonts w:ascii="MS Gothic" w:eastAsia="MS Gothic" w:hAnsi="MS Gothic" w:hint="eastAsia"/>
                <w:sz w:val="22"/>
                <w:szCs w:val="22"/>
              </w:rPr>
              <w:t>☐</w:t>
            </w:r>
            <w:r w:rsidR="0055670A" w:rsidRPr="00DF62B1">
              <w:rPr>
                <w:sz w:val="22"/>
                <w:szCs w:val="22"/>
              </w:rPr>
              <w:t xml:space="preserve"> </w:t>
            </w:r>
            <w:r w:rsidR="0055670A" w:rsidRPr="00DF62B1">
              <w:rPr>
                <w:bCs/>
                <w:sz w:val="22"/>
                <w:szCs w:val="22"/>
              </w:rPr>
              <w:t>Nesvarstyta</w:t>
            </w:r>
          </w:p>
          <w:p w14:paraId="5C57D318" w14:textId="54319976" w:rsidR="00702BF9" w:rsidRPr="00DF62B1" w:rsidRDefault="003A2FB5" w:rsidP="00AC515F">
            <w:pPr>
              <w:jc w:val="left"/>
              <w:rPr>
                <w:i/>
                <w:iCs/>
                <w:sz w:val="22"/>
                <w:szCs w:val="22"/>
              </w:rPr>
            </w:pPr>
            <w:r>
              <w:rPr>
                <w:i/>
                <w:iCs/>
                <w:sz w:val="22"/>
                <w:szCs w:val="22"/>
              </w:rPr>
              <w:t>2024-11-26</w:t>
            </w:r>
          </w:p>
        </w:tc>
        <w:tc>
          <w:tcPr>
            <w:tcW w:w="2438" w:type="dxa"/>
            <w:vMerge w:val="restart"/>
          </w:tcPr>
          <w:p w14:paraId="50786FBF" w14:textId="77777777" w:rsidR="00702BF9" w:rsidRPr="00DF62B1" w:rsidRDefault="00702BF9" w:rsidP="00702BF9">
            <w:pPr>
              <w:jc w:val="left"/>
              <w:rPr>
                <w:bCs/>
                <w:i/>
                <w:iCs/>
                <w:sz w:val="22"/>
                <w:szCs w:val="22"/>
              </w:rPr>
            </w:pPr>
            <w:r w:rsidRPr="00DF62B1">
              <w:rPr>
                <w:bCs/>
                <w:i/>
                <w:iCs/>
                <w:sz w:val="22"/>
                <w:szCs w:val="22"/>
              </w:rPr>
              <w:t>Pasirenkama</w:t>
            </w:r>
          </w:p>
          <w:p w14:paraId="3763D093" w14:textId="120564E3" w:rsidR="00702BF9" w:rsidRPr="00DF62B1" w:rsidRDefault="003A2FB5" w:rsidP="00702BF9">
            <w:pPr>
              <w:jc w:val="left"/>
              <w:rPr>
                <w:sz w:val="22"/>
                <w:szCs w:val="22"/>
              </w:rPr>
            </w:pPr>
            <w:r w:rsidR="00B25BC6">
              <w:rPr>
                <w:rFonts w:ascii="MS Gothic" w:eastAsia="MS Gothic" w:hAnsi="MS Gothic" w:hint="eastAsia"/>
                <w:sz w:val="22"/>
                <w:szCs w:val="22"/>
              </w:rPr>
              <w:t>☐</w:t>
            </w:r>
            <w:r w:rsidR="00702BF9" w:rsidRPr="00DF62B1">
              <w:rPr>
                <w:sz w:val="22"/>
                <w:szCs w:val="22"/>
              </w:rPr>
              <w:t xml:space="preserve"> Svarstyti TAP</w:t>
            </w:r>
          </w:p>
          <w:p w14:paraId="0B45573F" w14:textId="06C3313A" w:rsidR="00702BF9" w:rsidRPr="00DF62B1" w:rsidRDefault="003A2FB5" w:rsidP="00702BF9">
            <w:pPr>
              <w:jc w:val="left"/>
              <w:rPr>
                <w:sz w:val="22"/>
                <w:szCs w:val="22"/>
              </w:rPr>
            </w:pPr>
            <w:r w:rsidR="008931E9" w:rsidRPr="00DF62B1">
              <w:rPr>
                <w:rFonts w:ascii="Segoe UI Symbol" w:eastAsia="MS Gothic" w:hAnsi="Segoe UI Symbol" w:cs="Segoe UI Symbol"/>
                <w:sz w:val="22"/>
                <w:szCs w:val="22"/>
              </w:rPr>
              <w:t>☐</w:t>
            </w:r>
            <w:r w:rsidR="00702BF9" w:rsidRPr="00DF62B1">
              <w:rPr>
                <w:sz w:val="22"/>
                <w:szCs w:val="22"/>
              </w:rPr>
              <w:t xml:space="preserve"> Svarstyti LRV pasitarime</w:t>
            </w:r>
          </w:p>
          <w:p w14:paraId="439F74D9" w14:textId="25F8BE85" w:rsidR="00A56C1A" w:rsidRPr="00DF62B1" w:rsidRDefault="003A2FB5" w:rsidP="00702BF9">
            <w:pPr>
              <w:jc w:val="left"/>
              <w:rPr>
                <w:sz w:val="22"/>
                <w:szCs w:val="22"/>
              </w:rPr>
            </w:pPr>
            <w:r w:rsidR="00B25BC6">
              <w:rPr>
                <w:rFonts w:ascii="MS Gothic" w:eastAsia="MS Gothic" w:hAnsi="MS Gothic" w:hint="eastAsia"/>
                <w:sz w:val="22"/>
                <w:szCs w:val="22"/>
              </w:rPr>
              <w:t>☒</w:t>
            </w:r>
            <w:r w:rsidR="00A56C1A" w:rsidRPr="00DF62B1">
              <w:rPr>
                <w:sz w:val="22"/>
                <w:szCs w:val="22"/>
              </w:rPr>
              <w:t xml:space="preserve"> Svarstyti LRV posėdyje</w:t>
            </w:r>
          </w:p>
          <w:p w14:paraId="7E30B611" w14:textId="2A3937D2" w:rsidR="00702BF9" w:rsidRPr="00DF62B1" w:rsidRDefault="003A2FB5" w:rsidP="00702BF9">
            <w:pPr>
              <w:jc w:val="left"/>
              <w:rPr>
                <w:sz w:val="22"/>
                <w:szCs w:val="22"/>
              </w:rPr>
            </w:pPr>
            <w:r w:rsidR="00D73647" w:rsidRPr="00DF62B1">
              <w:rPr>
                <w:rFonts w:ascii="Segoe UI Symbol" w:eastAsia="MS Gothic" w:hAnsi="Segoe UI Symbol" w:cs="Segoe UI Symbol"/>
                <w:sz w:val="22"/>
                <w:szCs w:val="22"/>
              </w:rPr>
              <w:t>☐</w:t>
            </w:r>
            <w:r w:rsidR="00702BF9" w:rsidRPr="00DF62B1">
              <w:rPr>
                <w:sz w:val="22"/>
                <w:szCs w:val="22"/>
              </w:rPr>
              <w:t xml:space="preserve"> </w:t>
            </w:r>
            <w:r w:rsidR="00702BF9" w:rsidRPr="00DF62B1">
              <w:rPr>
                <w:b/>
                <w:bCs/>
                <w:sz w:val="22"/>
                <w:szCs w:val="22"/>
              </w:rPr>
              <w:t>Grąžinti tobulinti</w:t>
            </w:r>
          </w:p>
          <w:p w14:paraId="7A2347C3" w14:textId="69A3EAED" w:rsidR="00702BF9" w:rsidRPr="00DF62B1" w:rsidRDefault="00702BF9" w:rsidP="00AC515F">
            <w:pPr>
              <w:ind w:left="227"/>
              <w:jc w:val="left"/>
              <w:rPr>
                <w:sz w:val="22"/>
                <w:szCs w:val="22"/>
              </w:rPr>
            </w:pPr>
          </w:p>
        </w:tc>
      </w:tr>
      <w:tr w:rsidR="00702BF9" w:rsidRPr="00DF62B1" w14:paraId="53F1595D" w14:textId="77777777" w:rsidTr="000704FA">
        <w:trPr>
          <w:trHeight w:val="776"/>
        </w:trPr>
        <w:tc>
          <w:tcPr>
            <w:tcW w:w="1795" w:type="dxa"/>
            <w:tcBorders>
              <w:bottom w:val="single" w:sz="4" w:space="0" w:color="auto"/>
            </w:tcBorders>
            <w:shd w:val="clear" w:color="auto" w:fill="D9E2F3" w:themeFill="accent1" w:themeFillTint="33"/>
          </w:tcPr>
          <w:p w14:paraId="4E181F36" w14:textId="51471A9E" w:rsidR="00702BF9" w:rsidRPr="00DF62B1" w:rsidRDefault="00702BF9" w:rsidP="009155E6">
            <w:pPr>
              <w:jc w:val="left"/>
              <w:rPr>
                <w:sz w:val="22"/>
                <w:szCs w:val="22"/>
              </w:rPr>
            </w:pPr>
            <w:r w:rsidRPr="00DF62B1">
              <w:rPr>
                <w:sz w:val="22"/>
                <w:szCs w:val="22"/>
              </w:rPr>
              <w:t>Įgyvendina Vyriausybės programą</w:t>
            </w:r>
          </w:p>
        </w:tc>
        <w:tc>
          <w:tcPr>
            <w:tcW w:w="1890" w:type="dxa"/>
            <w:tcBorders>
              <w:bottom w:val="single" w:sz="4" w:space="0" w:color="auto"/>
            </w:tcBorders>
            <w:shd w:val="clear" w:color="auto" w:fill="D9E2F3" w:themeFill="accent1" w:themeFillTint="33"/>
          </w:tcPr>
          <w:p w14:paraId="2FD50839" w14:textId="77777777" w:rsidR="00702BF9" w:rsidRPr="00DF62B1" w:rsidRDefault="00702BF9" w:rsidP="009155E6">
            <w:pPr>
              <w:rPr>
                <w:bCs/>
                <w:sz w:val="22"/>
                <w:szCs w:val="22"/>
              </w:rPr>
            </w:pPr>
            <w:r w:rsidRPr="00DF62B1">
              <w:rPr>
                <w:i/>
                <w:iCs/>
                <w:sz w:val="22"/>
                <w:szCs w:val="22"/>
              </w:rPr>
              <w:t>Pasirenkama</w:t>
            </w:r>
          </w:p>
          <w:p w14:paraId="1AA950F8" w14:textId="71251C8D" w:rsidR="00702BF9" w:rsidRPr="00DF62B1" w:rsidRDefault="003A2FB5" w:rsidP="009155E6">
            <w:pPr>
              <w:rPr>
                <w:bCs/>
                <w:sz w:val="22"/>
                <w:szCs w:val="22"/>
              </w:rPr>
            </w:pPr>
            <w:r w:rsidR="007E067A" w:rsidRPr="00DF62B1">
              <w:rPr>
                <w:rFonts w:ascii="Segoe UI Symbol" w:eastAsia="MS Gothic" w:hAnsi="Segoe UI Symbol" w:cs="Segoe UI Symbol"/>
                <w:sz w:val="22"/>
                <w:szCs w:val="22"/>
              </w:rPr>
              <w:t>☒</w:t>
            </w:r>
            <w:r w:rsidR="00702BF9" w:rsidRPr="00DF62B1">
              <w:rPr>
                <w:sz w:val="22"/>
                <w:szCs w:val="22"/>
              </w:rPr>
              <w:t xml:space="preserve"> </w:t>
            </w:r>
            <w:r w:rsidR="00702BF9" w:rsidRPr="00DF62B1">
              <w:rPr>
                <w:bCs/>
                <w:sz w:val="22"/>
                <w:szCs w:val="22"/>
              </w:rPr>
              <w:t>Taip</w:t>
            </w:r>
          </w:p>
          <w:p w14:paraId="0E722C5E" w14:textId="38A33E26" w:rsidR="00702BF9" w:rsidRPr="00DF62B1" w:rsidRDefault="003A2FB5" w:rsidP="009155E6">
            <w:pPr>
              <w:rPr>
                <w:b/>
                <w:bCs/>
                <w:sz w:val="22"/>
                <w:szCs w:val="22"/>
              </w:rPr>
            </w:pPr>
            <w:r w:rsidR="001C2586" w:rsidRPr="00DF62B1">
              <w:rPr>
                <w:rFonts w:ascii="Segoe UI Symbol" w:eastAsia="MS Gothic" w:hAnsi="Segoe UI Symbol" w:cs="Segoe UI Symbol"/>
                <w:sz w:val="22"/>
                <w:szCs w:val="22"/>
              </w:rPr>
              <w:t>☐</w:t>
            </w:r>
            <w:r w:rsidR="00702BF9" w:rsidRPr="00DF62B1">
              <w:rPr>
                <w:sz w:val="22"/>
                <w:szCs w:val="22"/>
              </w:rPr>
              <w:t xml:space="preserve"> </w:t>
            </w:r>
            <w:r w:rsidR="00702BF9" w:rsidRPr="00DF62B1">
              <w:rPr>
                <w:bCs/>
                <w:sz w:val="22"/>
                <w:szCs w:val="22"/>
              </w:rPr>
              <w:t>Ne</w:t>
            </w:r>
          </w:p>
        </w:tc>
        <w:tc>
          <w:tcPr>
            <w:tcW w:w="1647" w:type="dxa"/>
            <w:vMerge/>
            <w:tcBorders>
              <w:bottom w:val="single" w:sz="4" w:space="0" w:color="auto"/>
            </w:tcBorders>
          </w:tcPr>
          <w:p w14:paraId="4D1CCC24" w14:textId="77777777" w:rsidR="00702BF9" w:rsidRPr="00DF62B1" w:rsidRDefault="00702BF9" w:rsidP="009155E6">
            <w:pPr>
              <w:jc w:val="left"/>
              <w:rPr>
                <w:i/>
                <w:iCs/>
                <w:sz w:val="22"/>
                <w:szCs w:val="22"/>
              </w:rPr>
            </w:pPr>
          </w:p>
        </w:tc>
        <w:tc>
          <w:tcPr>
            <w:tcW w:w="2993" w:type="dxa"/>
            <w:vMerge/>
            <w:tcBorders>
              <w:bottom w:val="single" w:sz="4" w:space="0" w:color="auto"/>
            </w:tcBorders>
          </w:tcPr>
          <w:p w14:paraId="64D0718B" w14:textId="77777777" w:rsidR="00702BF9" w:rsidRPr="00DF62B1" w:rsidRDefault="00702BF9" w:rsidP="009155E6">
            <w:pPr>
              <w:jc w:val="left"/>
              <w:rPr>
                <w:sz w:val="22"/>
                <w:szCs w:val="22"/>
              </w:rPr>
            </w:pPr>
          </w:p>
        </w:tc>
        <w:tc>
          <w:tcPr>
            <w:tcW w:w="2438" w:type="dxa"/>
            <w:vMerge/>
            <w:tcBorders>
              <w:bottom w:val="single" w:sz="4" w:space="0" w:color="auto"/>
            </w:tcBorders>
          </w:tcPr>
          <w:p w14:paraId="2BA0D3FD" w14:textId="2DC5B47F" w:rsidR="00702BF9" w:rsidRPr="00DF62B1" w:rsidRDefault="00702BF9" w:rsidP="009155E6">
            <w:pPr>
              <w:jc w:val="left"/>
              <w:rPr>
                <w:b/>
                <w:bCs/>
                <w:sz w:val="22"/>
                <w:szCs w:val="22"/>
              </w:rPr>
            </w:pPr>
          </w:p>
        </w:tc>
      </w:tr>
    </w:tbl>
    <w:p w14:paraId="22434D32" w14:textId="0DBC3922" w:rsidR="00141833" w:rsidRPr="00006B11" w:rsidRDefault="00141833">
      <w:pPr>
        <w:rPr>
          <w:sz w:val="22"/>
          <w:szCs w:val="22"/>
        </w:rPr>
      </w:pPr>
    </w:p>
    <w:tbl>
      <w:tblPr>
        <w:tblStyle w:val="Lentelstinklelis"/>
        <w:tblW w:w="10768" w:type="dxa"/>
        <w:tblLook w:val="04A0" w:firstRow="1" w:lastRow="0" w:firstColumn="1" w:lastColumn="0" w:noHBand="0" w:noVBand="1"/>
      </w:tblPr>
      <w:tblGrid>
        <w:gridCol w:w="10768"/>
      </w:tblGrid>
      <w:tr w:rsidR="00177D10" w:rsidRPr="00006B11" w14:paraId="6DCD8361" w14:textId="77777777" w:rsidTr="00177D10">
        <w:tc>
          <w:tcPr>
            <w:tcW w:w="10768" w:type="dxa"/>
            <w:shd w:val="clear" w:color="auto" w:fill="D9E2F3" w:themeFill="accent1" w:themeFillTint="33"/>
          </w:tcPr>
          <w:p w14:paraId="776160DA" w14:textId="01B35F27" w:rsidR="00177D10" w:rsidRPr="009A2A64" w:rsidRDefault="00177D10" w:rsidP="00197316">
            <w:pPr>
              <w:spacing w:before="60" w:after="60"/>
              <w:rPr>
                <w:b/>
                <w:bCs/>
                <w:sz w:val="22"/>
                <w:szCs w:val="22"/>
              </w:rPr>
            </w:pPr>
            <w:r w:rsidRPr="009A2A64">
              <w:rPr>
                <w:b/>
                <w:bCs/>
                <w:sz w:val="22"/>
                <w:szCs w:val="22"/>
              </w:rPr>
              <w:t>SPRENDŽIAMA PROBLEMA</w:t>
            </w:r>
          </w:p>
        </w:tc>
      </w:tr>
      <w:tr w:rsidR="00177D10" w:rsidRPr="00006B11" w14:paraId="31055993" w14:textId="77777777" w:rsidTr="00177D10">
        <w:tc>
          <w:tcPr>
            <w:tcW w:w="10768" w:type="dxa"/>
            <w:shd w:val="clear" w:color="auto" w:fill="auto"/>
          </w:tcPr>
          <w:p w14:paraId="6FCD16F4" w14:textId="2DCF37F5" w:rsidR="00177D10" w:rsidRDefault="007E067A" w:rsidP="005C24CF">
            <w:pPr>
              <w:rPr>
                <w:sz w:val="22"/>
                <w:szCs w:val="22"/>
              </w:rPr>
            </w:pPr>
            <w:r>
              <w:rPr>
                <w:sz w:val="22"/>
                <w:szCs w:val="22"/>
              </w:rPr>
              <w:t xml:space="preserve">         </w:t>
            </w:r>
            <w:r w:rsidR="00352BB6" w:rsidRPr="007E067A">
              <w:rPr>
                <w:sz w:val="22"/>
                <w:szCs w:val="22"/>
              </w:rPr>
              <w:t>Nutarim</w:t>
            </w:r>
            <w:r w:rsidR="00D73647">
              <w:rPr>
                <w:sz w:val="22"/>
                <w:szCs w:val="22"/>
              </w:rPr>
              <w:t xml:space="preserve">o </w:t>
            </w:r>
            <w:r w:rsidR="00352BB6" w:rsidRPr="007E067A">
              <w:rPr>
                <w:sz w:val="22"/>
                <w:szCs w:val="22"/>
              </w:rPr>
              <w:t>projekt</w:t>
            </w:r>
            <w:r w:rsidR="00D73647">
              <w:rPr>
                <w:sz w:val="22"/>
                <w:szCs w:val="22"/>
              </w:rPr>
              <w:t>as</w:t>
            </w:r>
            <w:r w:rsidR="00352BB6" w:rsidRPr="007E067A">
              <w:rPr>
                <w:sz w:val="22"/>
                <w:szCs w:val="22"/>
              </w:rPr>
              <w:t xml:space="preserve"> teikiam</w:t>
            </w:r>
            <w:r w:rsidR="00D73647">
              <w:rPr>
                <w:sz w:val="22"/>
                <w:szCs w:val="22"/>
              </w:rPr>
              <w:t>as</w:t>
            </w:r>
            <w:r w:rsidR="004F77D7" w:rsidRPr="007E067A">
              <w:rPr>
                <w:sz w:val="22"/>
                <w:szCs w:val="22"/>
              </w:rPr>
              <w:t xml:space="preserve"> įgyvendinant </w:t>
            </w:r>
            <w:r w:rsidR="00352BB6" w:rsidRPr="007E067A">
              <w:rPr>
                <w:sz w:val="22"/>
                <w:szCs w:val="22"/>
              </w:rPr>
              <w:t>2024 m. vasario 20 d. tarpinstitucini</w:t>
            </w:r>
            <w:r w:rsidR="00782F04">
              <w:rPr>
                <w:sz w:val="22"/>
                <w:szCs w:val="22"/>
              </w:rPr>
              <w:t xml:space="preserve">o </w:t>
            </w:r>
            <w:r w:rsidR="00352BB6" w:rsidRPr="007E067A">
              <w:rPr>
                <w:sz w:val="22"/>
                <w:szCs w:val="22"/>
              </w:rPr>
              <w:t>pasitarim</w:t>
            </w:r>
            <w:r w:rsidR="00F305F7" w:rsidRPr="007E067A">
              <w:rPr>
                <w:sz w:val="22"/>
                <w:szCs w:val="22"/>
              </w:rPr>
              <w:t>o</w:t>
            </w:r>
            <w:r w:rsidR="000012D1">
              <w:rPr>
                <w:sz w:val="22"/>
                <w:szCs w:val="22"/>
              </w:rPr>
              <w:t xml:space="preserve">, </w:t>
            </w:r>
            <w:r w:rsidR="00782F04" w:rsidRPr="00782F04">
              <w:rPr>
                <w:sz w:val="22"/>
                <w:szCs w:val="22"/>
              </w:rPr>
              <w:t>2024 m. lapkričio 13 d. Vyriausybės posėd</w:t>
            </w:r>
            <w:r w:rsidR="000012D1">
              <w:rPr>
                <w:sz w:val="22"/>
                <w:szCs w:val="22"/>
              </w:rPr>
              <w:t xml:space="preserve">žio </w:t>
            </w:r>
            <w:r w:rsidR="00782F04" w:rsidRPr="00782F04">
              <w:rPr>
                <w:sz w:val="22"/>
                <w:szCs w:val="22"/>
              </w:rPr>
              <w:t>pavedimą ministerijoms, kurių ministrams pavedamos valdymo sritys Vyriausybės 2024 m. lapkričio 13 d. nutarimu Nr. 971 „Dėl Lietuvos Respublikos Vyriausybės 2010 m. kovo 24 d. nutarimo Nr. 330 „Dėl ministrams pavedamų valdymo sričių“ pakeitimo“ yra keičiamos</w:t>
            </w:r>
            <w:r w:rsidR="000012D1">
              <w:rPr>
                <w:sz w:val="22"/>
                <w:szCs w:val="22"/>
              </w:rPr>
              <w:t xml:space="preserve">, atnaujinti </w:t>
            </w:r>
            <w:r w:rsidR="00BE38DC">
              <w:rPr>
                <w:sz w:val="22"/>
                <w:szCs w:val="22"/>
              </w:rPr>
              <w:t>ministerijų nuostatus.</w:t>
            </w:r>
          </w:p>
          <w:p w14:paraId="7F45BA34" w14:textId="03B38CBE" w:rsidR="0026069D" w:rsidRPr="007E067A" w:rsidRDefault="00920912" w:rsidP="00996420">
            <w:pPr>
              <w:rPr>
                <w:sz w:val="22"/>
                <w:szCs w:val="22"/>
              </w:rPr>
            </w:pPr>
            <w:r>
              <w:rPr>
                <w:sz w:val="22"/>
                <w:szCs w:val="22"/>
              </w:rPr>
              <w:t xml:space="preserve">         </w:t>
            </w:r>
            <w:r w:rsidR="009B3B62">
              <w:rPr>
                <w:sz w:val="22"/>
                <w:szCs w:val="22"/>
              </w:rPr>
              <w:t xml:space="preserve">Teisingumo ministerijos nuostatai, </w:t>
            </w:r>
            <w:r w:rsidR="000D40BD">
              <w:rPr>
                <w:sz w:val="22"/>
                <w:szCs w:val="22"/>
              </w:rPr>
              <w:t xml:space="preserve">Nutarimo projektu </w:t>
            </w:r>
            <w:r w:rsidR="00B17744">
              <w:rPr>
                <w:sz w:val="22"/>
                <w:szCs w:val="22"/>
              </w:rPr>
              <w:t xml:space="preserve">išdėstomi </w:t>
            </w:r>
            <w:r w:rsidR="000D40BD">
              <w:rPr>
                <w:sz w:val="22"/>
                <w:szCs w:val="22"/>
              </w:rPr>
              <w:t>nauja redakcija</w:t>
            </w:r>
            <w:r w:rsidR="009B3B62">
              <w:rPr>
                <w:sz w:val="22"/>
                <w:szCs w:val="22"/>
              </w:rPr>
              <w:t>, atsižvelgiant</w:t>
            </w:r>
            <w:r w:rsidR="00996420">
              <w:rPr>
                <w:sz w:val="22"/>
                <w:szCs w:val="22"/>
              </w:rPr>
              <w:t xml:space="preserve"> </w:t>
            </w:r>
            <w:r w:rsidR="008D628F">
              <w:rPr>
                <w:sz w:val="22"/>
                <w:szCs w:val="22"/>
              </w:rPr>
              <w:t xml:space="preserve">į </w:t>
            </w:r>
            <w:r w:rsidR="0026069D" w:rsidRPr="008D628F">
              <w:rPr>
                <w:sz w:val="22"/>
                <w:szCs w:val="22"/>
              </w:rPr>
              <w:t xml:space="preserve">nuo 2024 m. sausio 1 d. įsigaliojusių </w:t>
            </w:r>
            <w:r w:rsidR="008D628F">
              <w:rPr>
                <w:sz w:val="22"/>
                <w:szCs w:val="22"/>
              </w:rPr>
              <w:t>V</w:t>
            </w:r>
            <w:r w:rsidR="0026069D" w:rsidRPr="008D628F">
              <w:rPr>
                <w:sz w:val="22"/>
                <w:szCs w:val="22"/>
              </w:rPr>
              <w:t xml:space="preserve">yriausybės įstatymo, </w:t>
            </w:r>
            <w:r w:rsidR="008D628F">
              <w:rPr>
                <w:sz w:val="22"/>
                <w:szCs w:val="22"/>
              </w:rPr>
              <w:t>V</w:t>
            </w:r>
            <w:r w:rsidR="0026069D" w:rsidRPr="008D628F">
              <w:rPr>
                <w:sz w:val="22"/>
                <w:szCs w:val="22"/>
              </w:rPr>
              <w:t xml:space="preserve">alstybės tarnybos įstatymo, </w:t>
            </w:r>
            <w:r w:rsidR="008D628F">
              <w:rPr>
                <w:sz w:val="22"/>
                <w:szCs w:val="22"/>
              </w:rPr>
              <w:t>V</w:t>
            </w:r>
            <w:r w:rsidR="0026069D" w:rsidRPr="008D628F">
              <w:rPr>
                <w:sz w:val="22"/>
                <w:szCs w:val="22"/>
              </w:rPr>
              <w:t xml:space="preserve">iešojo administravimo įstatymo ir </w:t>
            </w:r>
            <w:r w:rsidR="008D628F">
              <w:rPr>
                <w:sz w:val="22"/>
                <w:szCs w:val="22"/>
              </w:rPr>
              <w:t>B</w:t>
            </w:r>
            <w:r w:rsidR="0026069D" w:rsidRPr="008D628F">
              <w:rPr>
                <w:sz w:val="22"/>
                <w:szCs w:val="22"/>
              </w:rPr>
              <w:t>iudžetinių įstaigų įstatymo pakeitimų įstatymų nuostatas;</w:t>
            </w:r>
            <w:r w:rsidR="008D628F">
              <w:rPr>
                <w:sz w:val="22"/>
                <w:szCs w:val="22"/>
              </w:rPr>
              <w:t xml:space="preserve"> </w:t>
            </w:r>
            <w:r w:rsidR="0026069D" w:rsidRPr="008D628F">
              <w:rPr>
                <w:sz w:val="22"/>
                <w:szCs w:val="22"/>
              </w:rPr>
              <w:t>Ministerijų, Vyriausybės įstaigų, įstaigų prie ministerijų nuostatų rengimo rekomendacijas, patvirtintas Lietuvos Respublikos vidaus reikalų ministro 2007 m. sausio 18 d. įsakymu Nr. 1V-15 „Dėl Ministerijų, Vyriausybės įstaigų, įstaigų prie ministerijų nuostatų rengimo rekomendacijų patvirtinimo“ (toliau – Rekomendacijos) (kartu atsisakoma perteklinių nuostatų, kurios pagal Rekomendacijas nėra privalomos ministerijų nuostatuose); Nutarimo Nr. 330 pakeitimu patikslintas teisingumo ministrui pavestas valdymo sritis; Vyriausybės kanceliarijos Teisės grupės 2024 m. vasario 15 d. išvadoje Nr. NV-379, teiktoje dėl ankstesnio Teisingumo ministerijos nuostatų pakeitimo projekto</w:t>
            </w:r>
            <w:r w:rsidR="00BA5FE1">
              <w:rPr>
                <w:sz w:val="22"/>
                <w:szCs w:val="22"/>
              </w:rPr>
              <w:t xml:space="preserve">, pastabas </w:t>
            </w:r>
            <w:r w:rsidR="00996420">
              <w:rPr>
                <w:sz w:val="22"/>
                <w:szCs w:val="22"/>
              </w:rPr>
              <w:t xml:space="preserve">bei </w:t>
            </w:r>
            <w:r w:rsidR="00036127">
              <w:rPr>
                <w:sz w:val="22"/>
                <w:szCs w:val="22"/>
              </w:rPr>
              <w:t xml:space="preserve">į </w:t>
            </w:r>
            <w:r w:rsidR="0026069D" w:rsidRPr="008D628F">
              <w:rPr>
                <w:sz w:val="22"/>
                <w:szCs w:val="22"/>
              </w:rPr>
              <w:t xml:space="preserve">2024 m. lapkričio 7 d. priimtą ir 2025 m. sausio 1 d. įsigaliosiantį </w:t>
            </w:r>
            <w:r w:rsidR="005C24CF">
              <w:rPr>
                <w:sz w:val="22"/>
                <w:szCs w:val="22"/>
              </w:rPr>
              <w:t>S</w:t>
            </w:r>
            <w:r w:rsidR="0026069D" w:rsidRPr="008D628F">
              <w:rPr>
                <w:sz w:val="22"/>
                <w:szCs w:val="22"/>
              </w:rPr>
              <w:t>augos tyrimų įstatymą</w:t>
            </w:r>
            <w:r w:rsidR="005C24CF">
              <w:rPr>
                <w:sz w:val="22"/>
                <w:szCs w:val="22"/>
              </w:rPr>
              <w:t>.</w:t>
            </w:r>
          </w:p>
        </w:tc>
      </w:tr>
    </w:tbl>
    <w:p w14:paraId="69A9A960" w14:textId="77777777" w:rsidR="00177D10" w:rsidRDefault="00177D10"/>
    <w:tbl>
      <w:tblPr>
        <w:tblStyle w:val="Lentelstinklelis"/>
        <w:tblW w:w="0" w:type="auto"/>
        <w:tblLook w:val="04A0" w:firstRow="1" w:lastRow="0" w:firstColumn="1" w:lastColumn="0" w:noHBand="0" w:noVBand="1"/>
      </w:tblPr>
      <w:tblGrid>
        <w:gridCol w:w="10763"/>
      </w:tblGrid>
      <w:tr w:rsidR="00E40C92" w:rsidRPr="00006B11" w14:paraId="4294DD61" w14:textId="77777777" w:rsidTr="00E40C92">
        <w:tc>
          <w:tcPr>
            <w:tcW w:w="10763" w:type="dxa"/>
            <w:shd w:val="clear" w:color="auto" w:fill="D9E2F3" w:themeFill="accent1" w:themeFillTint="33"/>
          </w:tcPr>
          <w:p w14:paraId="18CB1943" w14:textId="418BC0ED" w:rsidR="00E40C92" w:rsidRPr="00006B11" w:rsidRDefault="00E40C92" w:rsidP="00E40C92">
            <w:pPr>
              <w:spacing w:before="60" w:after="60"/>
              <w:rPr>
                <w:sz w:val="22"/>
                <w:szCs w:val="22"/>
              </w:rPr>
            </w:pPr>
            <w:r w:rsidRPr="00006B11">
              <w:rPr>
                <w:b/>
                <w:bCs/>
                <w:sz w:val="22"/>
                <w:szCs w:val="22"/>
              </w:rPr>
              <w:t>PROBLEMOS SPRENDIMO PRIEMONĖS</w:t>
            </w:r>
          </w:p>
        </w:tc>
      </w:tr>
      <w:tr w:rsidR="008461E5" w:rsidRPr="00006B11" w14:paraId="7D5ACEB9" w14:textId="77777777" w:rsidTr="006C7863">
        <w:tc>
          <w:tcPr>
            <w:tcW w:w="10763" w:type="dxa"/>
            <w:shd w:val="clear" w:color="auto" w:fill="auto"/>
          </w:tcPr>
          <w:p w14:paraId="4F527D55" w14:textId="10455790" w:rsidR="00BC49F6" w:rsidRDefault="002D4994" w:rsidP="000F70EB">
            <w:pPr>
              <w:rPr>
                <w:sz w:val="22"/>
                <w:szCs w:val="22"/>
              </w:rPr>
            </w:pPr>
            <w:r>
              <w:rPr>
                <w:sz w:val="22"/>
                <w:szCs w:val="22"/>
                <w:lang w:eastAsia="en-US"/>
              </w:rPr>
              <w:t xml:space="preserve">         </w:t>
            </w:r>
            <w:r w:rsidR="00C413EC">
              <w:rPr>
                <w:sz w:val="22"/>
                <w:szCs w:val="22"/>
                <w:lang w:eastAsia="en-US"/>
              </w:rPr>
              <w:t xml:space="preserve">  </w:t>
            </w:r>
            <w:r w:rsidR="00297C50">
              <w:rPr>
                <w:sz w:val="22"/>
                <w:szCs w:val="22"/>
                <w:lang w:eastAsia="en-US"/>
              </w:rPr>
              <w:t>Teisingumo ministerijos nuostat</w:t>
            </w:r>
            <w:r w:rsidR="007E338E">
              <w:rPr>
                <w:sz w:val="22"/>
                <w:szCs w:val="22"/>
                <w:lang w:eastAsia="en-US"/>
              </w:rPr>
              <w:t>ų</w:t>
            </w:r>
            <w:r w:rsidR="00297C50">
              <w:rPr>
                <w:sz w:val="22"/>
                <w:szCs w:val="22"/>
                <w:lang w:eastAsia="en-US"/>
              </w:rPr>
              <w:t xml:space="preserve">, </w:t>
            </w:r>
            <w:r w:rsidR="000B0D6C" w:rsidRPr="00D70A6F">
              <w:rPr>
                <w:sz w:val="22"/>
                <w:szCs w:val="22"/>
                <w:lang w:eastAsia="en-US"/>
              </w:rPr>
              <w:t xml:space="preserve">Nutarimo projektu </w:t>
            </w:r>
            <w:r w:rsidR="00DA451B">
              <w:rPr>
                <w:sz w:val="22"/>
                <w:szCs w:val="22"/>
                <w:lang w:eastAsia="en-US"/>
              </w:rPr>
              <w:t>išdėstom</w:t>
            </w:r>
            <w:r w:rsidR="0082127B">
              <w:rPr>
                <w:sz w:val="22"/>
                <w:szCs w:val="22"/>
                <w:lang w:eastAsia="en-US"/>
              </w:rPr>
              <w:t xml:space="preserve">ų </w:t>
            </w:r>
            <w:r w:rsidR="000B0D6C" w:rsidRPr="00D70A6F">
              <w:rPr>
                <w:sz w:val="22"/>
                <w:szCs w:val="22"/>
                <w:lang w:eastAsia="en-US"/>
              </w:rPr>
              <w:t>nauja redakcija</w:t>
            </w:r>
            <w:r w:rsidR="00DA451B">
              <w:rPr>
                <w:sz w:val="22"/>
                <w:szCs w:val="22"/>
                <w:lang w:eastAsia="en-US"/>
              </w:rPr>
              <w:t xml:space="preserve">, </w:t>
            </w:r>
            <w:r w:rsidR="007E338E">
              <w:rPr>
                <w:sz w:val="22"/>
                <w:szCs w:val="22"/>
                <w:lang w:eastAsia="en-US"/>
              </w:rPr>
              <w:t xml:space="preserve">formuluotės </w:t>
            </w:r>
            <w:r w:rsidR="007F2093">
              <w:rPr>
                <w:sz w:val="22"/>
                <w:szCs w:val="22"/>
                <w:lang w:eastAsia="en-US"/>
              </w:rPr>
              <w:t>suderinam</w:t>
            </w:r>
            <w:r w:rsidR="009F5D12">
              <w:rPr>
                <w:sz w:val="22"/>
                <w:szCs w:val="22"/>
                <w:lang w:eastAsia="en-US"/>
              </w:rPr>
              <w:t>os</w:t>
            </w:r>
            <w:r w:rsidR="007F2093">
              <w:rPr>
                <w:sz w:val="22"/>
                <w:szCs w:val="22"/>
                <w:lang w:eastAsia="en-US"/>
              </w:rPr>
              <w:t xml:space="preserve"> </w:t>
            </w:r>
            <w:r w:rsidR="007E338E">
              <w:rPr>
                <w:sz w:val="22"/>
                <w:szCs w:val="22"/>
                <w:lang w:eastAsia="en-US"/>
              </w:rPr>
              <w:t xml:space="preserve">su </w:t>
            </w:r>
            <w:r w:rsidR="00EE3436" w:rsidRPr="00D70A6F">
              <w:rPr>
                <w:sz w:val="22"/>
                <w:szCs w:val="22"/>
                <w:lang w:eastAsia="en-US"/>
              </w:rPr>
              <w:t>nuo 2024 m. sausio 1 d. įsigaliojus</w:t>
            </w:r>
            <w:r w:rsidR="00DB1895">
              <w:rPr>
                <w:sz w:val="22"/>
                <w:szCs w:val="22"/>
                <w:lang w:eastAsia="en-US"/>
              </w:rPr>
              <w:t xml:space="preserve">iuose </w:t>
            </w:r>
            <w:r w:rsidR="00EE3436" w:rsidRPr="00D70A6F">
              <w:rPr>
                <w:sz w:val="22"/>
                <w:szCs w:val="22"/>
                <w:lang w:eastAsia="en-US"/>
              </w:rPr>
              <w:t>Vyriausybės įstatym</w:t>
            </w:r>
            <w:r w:rsidR="00DB1895">
              <w:rPr>
                <w:sz w:val="22"/>
                <w:szCs w:val="22"/>
                <w:lang w:eastAsia="en-US"/>
              </w:rPr>
              <w:t>e</w:t>
            </w:r>
            <w:r w:rsidR="00EE3436" w:rsidRPr="00D70A6F">
              <w:rPr>
                <w:sz w:val="22"/>
                <w:szCs w:val="22"/>
                <w:lang w:eastAsia="en-US"/>
              </w:rPr>
              <w:t>, Valstybės tarnybos įstatym</w:t>
            </w:r>
            <w:r w:rsidR="00DB1895">
              <w:rPr>
                <w:sz w:val="22"/>
                <w:szCs w:val="22"/>
                <w:lang w:eastAsia="en-US"/>
              </w:rPr>
              <w:t xml:space="preserve">e, </w:t>
            </w:r>
            <w:r w:rsidR="00EE3436" w:rsidRPr="00D70A6F">
              <w:rPr>
                <w:sz w:val="22"/>
                <w:szCs w:val="22"/>
                <w:lang w:eastAsia="en-US"/>
              </w:rPr>
              <w:t>Viešojo administravimo įstatym</w:t>
            </w:r>
            <w:r w:rsidR="00DB1895">
              <w:rPr>
                <w:sz w:val="22"/>
                <w:szCs w:val="22"/>
                <w:lang w:eastAsia="en-US"/>
              </w:rPr>
              <w:t>e</w:t>
            </w:r>
            <w:r w:rsidR="00EE3436" w:rsidRPr="00D70A6F">
              <w:rPr>
                <w:sz w:val="22"/>
                <w:szCs w:val="22"/>
                <w:lang w:eastAsia="en-US"/>
              </w:rPr>
              <w:t xml:space="preserve"> ir Biudžetinių įstaigų įstatym</w:t>
            </w:r>
            <w:r w:rsidR="00DB1895">
              <w:rPr>
                <w:sz w:val="22"/>
                <w:szCs w:val="22"/>
                <w:lang w:eastAsia="en-US"/>
              </w:rPr>
              <w:t xml:space="preserve">e </w:t>
            </w:r>
            <w:r w:rsidR="00EE3436" w:rsidRPr="00D70A6F">
              <w:rPr>
                <w:sz w:val="22"/>
                <w:szCs w:val="22"/>
              </w:rPr>
              <w:t>vartojam</w:t>
            </w:r>
            <w:r w:rsidR="00F64A2A" w:rsidRPr="00D70A6F">
              <w:rPr>
                <w:sz w:val="22"/>
                <w:szCs w:val="22"/>
              </w:rPr>
              <w:t>o</w:t>
            </w:r>
            <w:r w:rsidR="009F5D12">
              <w:rPr>
                <w:sz w:val="22"/>
                <w:szCs w:val="22"/>
              </w:rPr>
              <w:t>mis</w:t>
            </w:r>
            <w:r w:rsidR="00EE3436" w:rsidRPr="00D70A6F">
              <w:rPr>
                <w:sz w:val="22"/>
                <w:szCs w:val="22"/>
              </w:rPr>
              <w:t xml:space="preserve"> </w:t>
            </w:r>
            <w:r w:rsidR="00174DFD" w:rsidRPr="00D70A6F">
              <w:rPr>
                <w:sz w:val="22"/>
                <w:szCs w:val="22"/>
              </w:rPr>
              <w:t>formuluot</w:t>
            </w:r>
            <w:r w:rsidR="00F64A2A" w:rsidRPr="00D70A6F">
              <w:rPr>
                <w:sz w:val="22"/>
                <w:szCs w:val="22"/>
              </w:rPr>
              <w:t>ė</w:t>
            </w:r>
            <w:r w:rsidR="003F4546">
              <w:rPr>
                <w:sz w:val="22"/>
                <w:szCs w:val="22"/>
              </w:rPr>
              <w:t>mis</w:t>
            </w:r>
            <w:r w:rsidR="00036127">
              <w:rPr>
                <w:sz w:val="22"/>
                <w:szCs w:val="22"/>
              </w:rPr>
              <w:t xml:space="preserve">; </w:t>
            </w:r>
            <w:r w:rsidR="00D40929" w:rsidRPr="00D70A6F">
              <w:rPr>
                <w:sz w:val="22"/>
                <w:szCs w:val="22"/>
              </w:rPr>
              <w:t>p</w:t>
            </w:r>
            <w:r w:rsidR="000A24B0" w:rsidRPr="00D70A6F">
              <w:rPr>
                <w:sz w:val="22"/>
                <w:szCs w:val="22"/>
              </w:rPr>
              <w:t>apild</w:t>
            </w:r>
            <w:r w:rsidR="00386D9B" w:rsidRPr="00D70A6F">
              <w:rPr>
                <w:sz w:val="22"/>
                <w:szCs w:val="22"/>
              </w:rPr>
              <w:t>om</w:t>
            </w:r>
            <w:r w:rsidR="002E7C11" w:rsidRPr="00D70A6F">
              <w:rPr>
                <w:sz w:val="22"/>
                <w:szCs w:val="22"/>
              </w:rPr>
              <w:t xml:space="preserve">i </w:t>
            </w:r>
            <w:r w:rsidR="000A24B0" w:rsidRPr="00D70A6F">
              <w:rPr>
                <w:sz w:val="22"/>
                <w:szCs w:val="22"/>
              </w:rPr>
              <w:t>nuostat</w:t>
            </w:r>
            <w:r w:rsidR="003F4546">
              <w:rPr>
                <w:sz w:val="22"/>
                <w:szCs w:val="22"/>
              </w:rPr>
              <w:t xml:space="preserve">omis </w:t>
            </w:r>
            <w:r w:rsidR="000A24B0" w:rsidRPr="00D70A6F">
              <w:rPr>
                <w:sz w:val="22"/>
                <w:szCs w:val="22"/>
              </w:rPr>
              <w:t>dėl ministerijos logotipo</w:t>
            </w:r>
            <w:r w:rsidR="00BC49F6" w:rsidRPr="00D70A6F">
              <w:rPr>
                <w:sz w:val="22"/>
                <w:szCs w:val="22"/>
              </w:rPr>
              <w:t xml:space="preserve">, </w:t>
            </w:r>
            <w:r w:rsidR="00412148" w:rsidRPr="00D70A6F">
              <w:rPr>
                <w:sz w:val="22"/>
                <w:szCs w:val="22"/>
              </w:rPr>
              <w:t xml:space="preserve">veiklos </w:t>
            </w:r>
            <w:r w:rsidR="009B0B50" w:rsidRPr="00D70A6F">
              <w:rPr>
                <w:sz w:val="22"/>
                <w:szCs w:val="22"/>
              </w:rPr>
              <w:t>planavimo dokumentų</w:t>
            </w:r>
            <w:r w:rsidR="0025576C" w:rsidRPr="00D70A6F">
              <w:rPr>
                <w:sz w:val="22"/>
                <w:szCs w:val="22"/>
              </w:rPr>
              <w:t>, teisingumo ministro pavadavimo</w:t>
            </w:r>
            <w:r w:rsidR="00E823C3" w:rsidRPr="00D70A6F">
              <w:rPr>
                <w:sz w:val="22"/>
                <w:szCs w:val="22"/>
              </w:rPr>
              <w:t xml:space="preserve"> tvark</w:t>
            </w:r>
            <w:r w:rsidR="003B4D22" w:rsidRPr="00D70A6F">
              <w:rPr>
                <w:sz w:val="22"/>
                <w:szCs w:val="22"/>
              </w:rPr>
              <w:t>os</w:t>
            </w:r>
            <w:r w:rsidR="00036127">
              <w:rPr>
                <w:sz w:val="22"/>
                <w:szCs w:val="22"/>
              </w:rPr>
              <w:t xml:space="preserve"> ir kt. </w:t>
            </w:r>
          </w:p>
          <w:p w14:paraId="0848726A" w14:textId="5BE20A2C" w:rsidR="006B255D" w:rsidRDefault="00DC25A6" w:rsidP="00420BF8">
            <w:pPr>
              <w:tabs>
                <w:tab w:val="left" w:pos="510"/>
                <w:tab w:val="left" w:pos="690"/>
              </w:tabs>
              <w:rPr>
                <w:sz w:val="22"/>
                <w:szCs w:val="22"/>
              </w:rPr>
            </w:pPr>
            <w:r>
              <w:rPr>
                <w:sz w:val="22"/>
                <w:szCs w:val="22"/>
              </w:rPr>
              <w:t xml:space="preserve">        </w:t>
            </w:r>
            <w:r w:rsidR="00C413EC">
              <w:rPr>
                <w:sz w:val="22"/>
                <w:szCs w:val="22"/>
              </w:rPr>
              <w:t xml:space="preserve">   </w:t>
            </w:r>
            <w:r>
              <w:rPr>
                <w:sz w:val="22"/>
                <w:szCs w:val="22"/>
              </w:rPr>
              <w:t>A</w:t>
            </w:r>
            <w:r w:rsidRPr="00DC25A6">
              <w:rPr>
                <w:sz w:val="22"/>
                <w:szCs w:val="22"/>
              </w:rPr>
              <w:t xml:space="preserve">tsižvelgiant į Ministerijų, Vyriausybės įstaigų, įstaigų prie ministerijų nuostatų rengimo rekomendacijų, patvirtintų Vidaus reikalų ministro 2007 m. sausio 18 d. įsakymu Nr. 1V-15 „Dėl Ministerijų, Vyriausybės įstaigų, įstaigų prie ministerijų nuostatų rengimo rekomendacijų patvirtinimo“ </w:t>
            </w:r>
            <w:r w:rsidR="00EE7A96">
              <w:rPr>
                <w:sz w:val="22"/>
                <w:szCs w:val="22"/>
              </w:rPr>
              <w:t xml:space="preserve">(toliau </w:t>
            </w:r>
            <w:r w:rsidR="002D6058">
              <w:rPr>
                <w:sz w:val="22"/>
                <w:szCs w:val="22"/>
              </w:rPr>
              <w:t>-</w:t>
            </w:r>
            <w:r w:rsidR="00EE7A96">
              <w:rPr>
                <w:sz w:val="22"/>
                <w:szCs w:val="22"/>
              </w:rPr>
              <w:t xml:space="preserve"> Rekomendacijos) </w:t>
            </w:r>
            <w:r w:rsidRPr="00DC25A6">
              <w:rPr>
                <w:sz w:val="22"/>
                <w:szCs w:val="22"/>
              </w:rPr>
              <w:t>4.2, 4.4, 4.5</w:t>
            </w:r>
            <w:r w:rsidR="00BB41D7">
              <w:rPr>
                <w:sz w:val="22"/>
                <w:szCs w:val="22"/>
              </w:rPr>
              <w:t xml:space="preserve">, </w:t>
            </w:r>
            <w:r w:rsidRPr="00DC25A6">
              <w:rPr>
                <w:sz w:val="22"/>
                <w:szCs w:val="22"/>
              </w:rPr>
              <w:t>6</w:t>
            </w:r>
            <w:r w:rsidR="00BB41D7">
              <w:rPr>
                <w:sz w:val="22"/>
                <w:szCs w:val="22"/>
              </w:rPr>
              <w:t>,</w:t>
            </w:r>
            <w:r w:rsidR="003153BC">
              <w:rPr>
                <w:sz w:val="22"/>
                <w:szCs w:val="22"/>
              </w:rPr>
              <w:t xml:space="preserve"> </w:t>
            </w:r>
            <w:r w:rsidR="00BB41D7">
              <w:rPr>
                <w:sz w:val="22"/>
                <w:szCs w:val="22"/>
              </w:rPr>
              <w:t>12-16</w:t>
            </w:r>
            <w:r w:rsidR="003153BC">
              <w:rPr>
                <w:sz w:val="22"/>
                <w:szCs w:val="22"/>
              </w:rPr>
              <w:t>, 18</w:t>
            </w:r>
            <w:r w:rsidR="00A26EF1">
              <w:rPr>
                <w:sz w:val="22"/>
                <w:szCs w:val="22"/>
              </w:rPr>
              <w:t>, 19</w:t>
            </w:r>
            <w:r w:rsidRPr="00DC25A6">
              <w:rPr>
                <w:sz w:val="22"/>
                <w:szCs w:val="22"/>
              </w:rPr>
              <w:t xml:space="preserve"> punktus</w:t>
            </w:r>
            <w:r w:rsidR="00420BF8">
              <w:rPr>
                <w:sz w:val="22"/>
                <w:szCs w:val="22"/>
              </w:rPr>
              <w:t xml:space="preserve"> </w:t>
            </w:r>
            <w:r w:rsidR="006B255D" w:rsidRPr="00AE15D5">
              <w:rPr>
                <w:sz w:val="22"/>
                <w:szCs w:val="22"/>
              </w:rPr>
              <w:t>pakoreguota savininko teises ir pareigas įgyvendinančios institucijos kompetencija</w:t>
            </w:r>
            <w:r w:rsidR="00AE15D5">
              <w:rPr>
                <w:sz w:val="22"/>
                <w:szCs w:val="22"/>
              </w:rPr>
              <w:t>;</w:t>
            </w:r>
            <w:r w:rsidR="00420BF8">
              <w:rPr>
                <w:sz w:val="22"/>
                <w:szCs w:val="22"/>
              </w:rPr>
              <w:t xml:space="preserve"> </w:t>
            </w:r>
            <w:r w:rsidR="006B255D" w:rsidRPr="00A26EF1">
              <w:rPr>
                <w:sz w:val="22"/>
                <w:szCs w:val="22"/>
              </w:rPr>
              <w:t>patikslinta viešų pranešimų skelbimo tvarka</w:t>
            </w:r>
            <w:r w:rsidR="00AE15D5" w:rsidRPr="00A26EF1">
              <w:rPr>
                <w:sz w:val="22"/>
                <w:szCs w:val="22"/>
              </w:rPr>
              <w:t>;</w:t>
            </w:r>
            <w:r w:rsidR="00A26EF1" w:rsidRPr="00A26EF1">
              <w:rPr>
                <w:sz w:val="22"/>
                <w:szCs w:val="22"/>
              </w:rPr>
              <w:t xml:space="preserve"> </w:t>
            </w:r>
            <w:r w:rsidR="006B255D" w:rsidRPr="00A26EF1">
              <w:rPr>
                <w:sz w:val="22"/>
                <w:szCs w:val="22"/>
              </w:rPr>
              <w:t xml:space="preserve">papildyta </w:t>
            </w:r>
            <w:r w:rsidR="003E4C1A">
              <w:rPr>
                <w:sz w:val="22"/>
                <w:szCs w:val="22"/>
              </w:rPr>
              <w:t xml:space="preserve">ministerijos </w:t>
            </w:r>
            <w:r w:rsidR="006B255D" w:rsidRPr="00A26EF1">
              <w:rPr>
                <w:sz w:val="22"/>
                <w:szCs w:val="22"/>
              </w:rPr>
              <w:t>nuostatų keitimo tvarka</w:t>
            </w:r>
            <w:r w:rsidR="00AE15D5" w:rsidRPr="00A26EF1">
              <w:rPr>
                <w:sz w:val="22"/>
                <w:szCs w:val="22"/>
              </w:rPr>
              <w:t>;</w:t>
            </w:r>
            <w:r w:rsidR="00420BF8">
              <w:rPr>
                <w:sz w:val="22"/>
                <w:szCs w:val="22"/>
              </w:rPr>
              <w:t xml:space="preserve"> </w:t>
            </w:r>
            <w:r w:rsidR="00AD7B15" w:rsidRPr="00A26EF1">
              <w:rPr>
                <w:sz w:val="22"/>
                <w:szCs w:val="22"/>
              </w:rPr>
              <w:t>patikslint</w:t>
            </w:r>
            <w:r w:rsidR="005460AF">
              <w:rPr>
                <w:sz w:val="22"/>
                <w:szCs w:val="22"/>
              </w:rPr>
              <w:t>a</w:t>
            </w:r>
            <w:r w:rsidR="00AD7B15" w:rsidRPr="00A26EF1">
              <w:rPr>
                <w:sz w:val="22"/>
                <w:szCs w:val="22"/>
              </w:rPr>
              <w:t>s</w:t>
            </w:r>
            <w:r w:rsidR="001846E7">
              <w:rPr>
                <w:sz w:val="22"/>
                <w:szCs w:val="22"/>
              </w:rPr>
              <w:t xml:space="preserve"> </w:t>
            </w:r>
            <w:r w:rsidR="005460AF">
              <w:rPr>
                <w:sz w:val="22"/>
                <w:szCs w:val="22"/>
              </w:rPr>
              <w:t xml:space="preserve">ministerijos </w:t>
            </w:r>
            <w:r w:rsidR="00AD7B15" w:rsidRPr="00A26EF1">
              <w:rPr>
                <w:sz w:val="22"/>
                <w:szCs w:val="22"/>
              </w:rPr>
              <w:t>ba</w:t>
            </w:r>
            <w:r w:rsidR="00C10A9C" w:rsidRPr="00A26EF1">
              <w:rPr>
                <w:sz w:val="22"/>
                <w:szCs w:val="22"/>
              </w:rPr>
              <w:t>igtinis funkcijų sąrašas</w:t>
            </w:r>
            <w:r w:rsidR="00096DEC">
              <w:rPr>
                <w:sz w:val="22"/>
                <w:szCs w:val="22"/>
              </w:rPr>
              <w:t xml:space="preserve"> bei </w:t>
            </w:r>
            <w:r w:rsidR="005460AF">
              <w:rPr>
                <w:sz w:val="22"/>
                <w:szCs w:val="22"/>
              </w:rPr>
              <w:t>veiklos organizavimo nuostatos</w:t>
            </w:r>
            <w:r w:rsidR="00C10A9C" w:rsidRPr="00A26EF1">
              <w:rPr>
                <w:sz w:val="22"/>
                <w:szCs w:val="22"/>
              </w:rPr>
              <w:t>;</w:t>
            </w:r>
            <w:r w:rsidR="00420BF8">
              <w:rPr>
                <w:sz w:val="22"/>
                <w:szCs w:val="22"/>
              </w:rPr>
              <w:t xml:space="preserve"> </w:t>
            </w:r>
            <w:r w:rsidR="00C23BD8">
              <w:rPr>
                <w:sz w:val="22"/>
                <w:szCs w:val="22"/>
              </w:rPr>
              <w:t xml:space="preserve">atsisakoma </w:t>
            </w:r>
            <w:r w:rsidR="00EE7A96">
              <w:rPr>
                <w:sz w:val="22"/>
                <w:szCs w:val="22"/>
              </w:rPr>
              <w:t>perteklinių nuostatų, kurios pagal Rekomendacijas nė</w:t>
            </w:r>
            <w:r w:rsidR="00F77FE7">
              <w:rPr>
                <w:sz w:val="22"/>
                <w:szCs w:val="22"/>
              </w:rPr>
              <w:t xml:space="preserve">ra privalomos nuostatuose (pvz. dėl teisės aktų įvardijimo, kuriais vadovaujamasi veikloje; </w:t>
            </w:r>
            <w:r w:rsidR="00EB217B">
              <w:rPr>
                <w:sz w:val="22"/>
                <w:szCs w:val="22"/>
              </w:rPr>
              <w:t xml:space="preserve">kitų </w:t>
            </w:r>
            <w:r w:rsidR="00B831C3">
              <w:rPr>
                <w:sz w:val="22"/>
                <w:szCs w:val="22"/>
              </w:rPr>
              <w:t>ministerijos darbuotojų nei ministerijos vadovybės (</w:t>
            </w:r>
            <w:r w:rsidR="003C12A7">
              <w:rPr>
                <w:sz w:val="22"/>
                <w:szCs w:val="22"/>
              </w:rPr>
              <w:t>ministro, viceministrų, kanclerio</w:t>
            </w:r>
            <w:r w:rsidR="00E2734A">
              <w:rPr>
                <w:sz w:val="22"/>
                <w:szCs w:val="22"/>
              </w:rPr>
              <w:t>)</w:t>
            </w:r>
            <w:r w:rsidR="003C12A7">
              <w:rPr>
                <w:sz w:val="22"/>
                <w:szCs w:val="22"/>
              </w:rPr>
              <w:t xml:space="preserve"> skyrimo, atleidimo</w:t>
            </w:r>
            <w:r w:rsidR="00E2734A">
              <w:rPr>
                <w:sz w:val="22"/>
                <w:szCs w:val="22"/>
              </w:rPr>
              <w:t xml:space="preserve">, pavaldumo ir atskaitomybės </w:t>
            </w:r>
            <w:r w:rsidR="00936193">
              <w:rPr>
                <w:sz w:val="22"/>
                <w:szCs w:val="22"/>
              </w:rPr>
              <w:t>tvarkos</w:t>
            </w:r>
            <w:r w:rsidR="00BD5853">
              <w:rPr>
                <w:sz w:val="22"/>
                <w:szCs w:val="22"/>
              </w:rPr>
              <w:t xml:space="preserve">; </w:t>
            </w:r>
            <w:r w:rsidR="001E59CA">
              <w:rPr>
                <w:sz w:val="22"/>
                <w:szCs w:val="22"/>
              </w:rPr>
              <w:t xml:space="preserve">informacijos apie </w:t>
            </w:r>
            <w:r w:rsidR="00E13839">
              <w:rPr>
                <w:sz w:val="22"/>
                <w:szCs w:val="22"/>
              </w:rPr>
              <w:t>ministerijos reorganizavim</w:t>
            </w:r>
            <w:r w:rsidR="0079168A">
              <w:rPr>
                <w:sz w:val="22"/>
                <w:szCs w:val="22"/>
              </w:rPr>
              <w:t>ą</w:t>
            </w:r>
            <w:r w:rsidR="00E13839">
              <w:rPr>
                <w:sz w:val="22"/>
                <w:szCs w:val="22"/>
              </w:rPr>
              <w:t xml:space="preserve"> ir kt.)</w:t>
            </w:r>
            <w:r w:rsidR="00E2734A">
              <w:rPr>
                <w:sz w:val="22"/>
                <w:szCs w:val="22"/>
              </w:rPr>
              <w:t>.</w:t>
            </w:r>
            <w:r w:rsidR="00AD7B15" w:rsidRPr="00A26EF1">
              <w:rPr>
                <w:sz w:val="22"/>
                <w:szCs w:val="22"/>
              </w:rPr>
              <w:t xml:space="preserve"> </w:t>
            </w:r>
          </w:p>
          <w:p w14:paraId="4923CC20" w14:textId="3539D539" w:rsidR="00460120" w:rsidRPr="009F5E3A" w:rsidRDefault="006055B5" w:rsidP="00996420">
            <w:pPr>
              <w:tabs>
                <w:tab w:val="left" w:pos="510"/>
                <w:tab w:val="left" w:pos="690"/>
              </w:tabs>
              <w:rPr>
                <w:b/>
                <w:bCs/>
                <w:sz w:val="22"/>
                <w:szCs w:val="22"/>
              </w:rPr>
            </w:pPr>
            <w:r>
              <w:rPr>
                <w:sz w:val="22"/>
                <w:szCs w:val="22"/>
              </w:rPr>
              <w:t xml:space="preserve">            </w:t>
            </w:r>
            <w:r w:rsidR="00FB2062">
              <w:rPr>
                <w:sz w:val="22"/>
                <w:szCs w:val="22"/>
              </w:rPr>
              <w:t>Taip pat siūloma Teisingumo ministerijos nuostatus</w:t>
            </w:r>
            <w:r w:rsidR="00996420">
              <w:rPr>
                <w:sz w:val="22"/>
                <w:szCs w:val="22"/>
              </w:rPr>
              <w:t xml:space="preserve"> </w:t>
            </w:r>
            <w:r w:rsidR="00FB2062" w:rsidRPr="006055B5">
              <w:rPr>
                <w:sz w:val="22"/>
                <w:szCs w:val="22"/>
              </w:rPr>
              <w:t>papildyti</w:t>
            </w:r>
            <w:r w:rsidR="007105E2" w:rsidRPr="006055B5">
              <w:rPr>
                <w:sz w:val="22"/>
                <w:szCs w:val="22"/>
              </w:rPr>
              <w:t xml:space="preserve"> </w:t>
            </w:r>
            <w:r w:rsidR="00D06BFC" w:rsidRPr="006055B5">
              <w:rPr>
                <w:sz w:val="22"/>
                <w:szCs w:val="22"/>
              </w:rPr>
              <w:t>nauj</w:t>
            </w:r>
            <w:r w:rsidR="00E226B4">
              <w:rPr>
                <w:sz w:val="22"/>
                <w:szCs w:val="22"/>
              </w:rPr>
              <w:t xml:space="preserve">u veiklos tikslu </w:t>
            </w:r>
            <w:r w:rsidR="00540DDC">
              <w:rPr>
                <w:sz w:val="22"/>
                <w:szCs w:val="22"/>
              </w:rPr>
              <w:t>„</w:t>
            </w:r>
            <w:r w:rsidR="004D4931" w:rsidRPr="006055B5">
              <w:rPr>
                <w:sz w:val="22"/>
                <w:szCs w:val="22"/>
              </w:rPr>
              <w:t>koordinuoti valstybės politikos žmogaus teisių ir laisvių apsaugos srityje įgyvendinimą (</w:t>
            </w:r>
            <w:r w:rsidR="007105E2" w:rsidRPr="006055B5">
              <w:rPr>
                <w:sz w:val="22"/>
                <w:szCs w:val="22"/>
              </w:rPr>
              <w:t>7.8(1)</w:t>
            </w:r>
            <w:r w:rsidR="00540DDC">
              <w:rPr>
                <w:sz w:val="22"/>
                <w:szCs w:val="22"/>
              </w:rPr>
              <w:t xml:space="preserve"> p.</w:t>
            </w:r>
            <w:r w:rsidR="007105E2" w:rsidRPr="006055B5">
              <w:rPr>
                <w:sz w:val="22"/>
                <w:szCs w:val="22"/>
              </w:rPr>
              <w:t xml:space="preserve"> ir </w:t>
            </w:r>
            <w:r w:rsidR="00EA21B1">
              <w:rPr>
                <w:sz w:val="22"/>
                <w:szCs w:val="22"/>
              </w:rPr>
              <w:t>funkcija „</w:t>
            </w:r>
            <w:r w:rsidR="00A613DC">
              <w:rPr>
                <w:sz w:val="22"/>
                <w:szCs w:val="22"/>
              </w:rPr>
              <w:t xml:space="preserve">Teisingumo ministerija, siekdama 7.8(1) papunktyje </w:t>
            </w:r>
            <w:r w:rsidR="00B9345E">
              <w:rPr>
                <w:sz w:val="22"/>
                <w:szCs w:val="22"/>
              </w:rPr>
              <w:t>nustatyto veiklos tikslo, koordinuoja valstybės institucijų ir įstaigų veiksmus</w:t>
            </w:r>
            <w:r w:rsidR="00C67A55">
              <w:rPr>
                <w:sz w:val="22"/>
                <w:szCs w:val="22"/>
              </w:rPr>
              <w:t xml:space="preserve">, susijusius su tarptautinių ir </w:t>
            </w:r>
            <w:r w:rsidR="000A33D0" w:rsidRPr="006055B5">
              <w:rPr>
                <w:sz w:val="22"/>
                <w:szCs w:val="22"/>
              </w:rPr>
              <w:t xml:space="preserve">iš Europos </w:t>
            </w:r>
            <w:r w:rsidR="009A7463" w:rsidRPr="006055B5">
              <w:rPr>
                <w:sz w:val="22"/>
                <w:szCs w:val="22"/>
              </w:rPr>
              <w:t>Sąjungos</w:t>
            </w:r>
            <w:r w:rsidR="000A33D0" w:rsidRPr="006055B5">
              <w:rPr>
                <w:sz w:val="22"/>
                <w:szCs w:val="22"/>
              </w:rPr>
              <w:t xml:space="preserve"> teisės kylančių </w:t>
            </w:r>
            <w:r w:rsidR="009A7463" w:rsidRPr="006055B5">
              <w:rPr>
                <w:sz w:val="22"/>
                <w:szCs w:val="22"/>
              </w:rPr>
              <w:t xml:space="preserve">įsipareigojimų žmogaus teisių </w:t>
            </w:r>
            <w:r w:rsidR="001A53AF" w:rsidRPr="006055B5">
              <w:rPr>
                <w:sz w:val="22"/>
                <w:szCs w:val="22"/>
              </w:rPr>
              <w:t>ir laisvių apsaugos sr</w:t>
            </w:r>
            <w:r w:rsidR="009C42A8" w:rsidRPr="006055B5">
              <w:rPr>
                <w:sz w:val="22"/>
                <w:szCs w:val="22"/>
              </w:rPr>
              <w:t>ityje įgyvendinimu</w:t>
            </w:r>
            <w:r w:rsidR="00C67A55">
              <w:rPr>
                <w:sz w:val="22"/>
                <w:szCs w:val="22"/>
              </w:rPr>
              <w:t xml:space="preserve"> (16</w:t>
            </w:r>
            <w:r w:rsidR="00804246">
              <w:rPr>
                <w:sz w:val="22"/>
                <w:szCs w:val="22"/>
              </w:rPr>
              <w:t>(1) punktas);</w:t>
            </w:r>
            <w:r w:rsidR="00996420">
              <w:rPr>
                <w:sz w:val="22"/>
                <w:szCs w:val="22"/>
              </w:rPr>
              <w:t xml:space="preserve"> </w:t>
            </w:r>
            <w:r w:rsidR="00C376F9">
              <w:rPr>
                <w:sz w:val="22"/>
                <w:szCs w:val="22"/>
              </w:rPr>
              <w:t xml:space="preserve">tikslinti </w:t>
            </w:r>
            <w:r w:rsidR="00F07A13">
              <w:rPr>
                <w:sz w:val="22"/>
                <w:szCs w:val="22"/>
              </w:rPr>
              <w:t>nuostatų 7.17 punkt</w:t>
            </w:r>
            <w:r w:rsidR="00D46247">
              <w:rPr>
                <w:sz w:val="22"/>
                <w:szCs w:val="22"/>
              </w:rPr>
              <w:t xml:space="preserve">e numatytą </w:t>
            </w:r>
            <w:r w:rsidR="00B36011">
              <w:rPr>
                <w:sz w:val="22"/>
                <w:szCs w:val="22"/>
              </w:rPr>
              <w:t>veiklos tiksl</w:t>
            </w:r>
            <w:r w:rsidR="00D46247">
              <w:rPr>
                <w:sz w:val="22"/>
                <w:szCs w:val="22"/>
              </w:rPr>
              <w:t xml:space="preserve">o, formuojant ir įgyvendinat </w:t>
            </w:r>
            <w:r w:rsidR="00CF3125">
              <w:rPr>
                <w:sz w:val="22"/>
                <w:szCs w:val="22"/>
              </w:rPr>
              <w:t>valstybės politik</w:t>
            </w:r>
            <w:r w:rsidR="00D46247">
              <w:rPr>
                <w:sz w:val="22"/>
                <w:szCs w:val="22"/>
              </w:rPr>
              <w:t>ą</w:t>
            </w:r>
            <w:r w:rsidR="00CF3125">
              <w:rPr>
                <w:sz w:val="22"/>
                <w:szCs w:val="22"/>
              </w:rPr>
              <w:t xml:space="preserve"> saugos tyrimų srityje</w:t>
            </w:r>
            <w:r w:rsidR="00D46247">
              <w:rPr>
                <w:sz w:val="22"/>
                <w:szCs w:val="22"/>
              </w:rPr>
              <w:t xml:space="preserve">, sąvoką ir </w:t>
            </w:r>
            <w:r w:rsidR="008A4124">
              <w:rPr>
                <w:sz w:val="22"/>
                <w:szCs w:val="22"/>
              </w:rPr>
              <w:t>atitinkamai Nuostatų 22</w:t>
            </w:r>
            <w:r w:rsidR="00E57738">
              <w:rPr>
                <w:sz w:val="22"/>
                <w:szCs w:val="22"/>
              </w:rPr>
              <w:t>.</w:t>
            </w:r>
            <w:r w:rsidR="00592C52">
              <w:rPr>
                <w:sz w:val="22"/>
                <w:szCs w:val="22"/>
              </w:rPr>
              <w:t xml:space="preserve">1-5 punktuose nustatytas </w:t>
            </w:r>
            <w:r w:rsidR="00953604">
              <w:rPr>
                <w:sz w:val="22"/>
                <w:szCs w:val="22"/>
              </w:rPr>
              <w:t xml:space="preserve">funkcijas (atsisakoma </w:t>
            </w:r>
            <w:r w:rsidR="00BE6A15">
              <w:rPr>
                <w:sz w:val="22"/>
                <w:szCs w:val="22"/>
              </w:rPr>
              <w:t xml:space="preserve">detalaus </w:t>
            </w:r>
            <w:r w:rsidR="00DE6BDB">
              <w:rPr>
                <w:sz w:val="22"/>
                <w:szCs w:val="22"/>
              </w:rPr>
              <w:t>transporto sektorių (orlaivių, laivų ir</w:t>
            </w:r>
            <w:r w:rsidR="00C8363C">
              <w:rPr>
                <w:sz w:val="22"/>
                <w:szCs w:val="22"/>
              </w:rPr>
              <w:t xml:space="preserve"> geležinkelių transporto avarijų ir incidentų)</w:t>
            </w:r>
            <w:r w:rsidR="00867AFF">
              <w:rPr>
                <w:sz w:val="22"/>
                <w:szCs w:val="22"/>
              </w:rPr>
              <w:t xml:space="preserve">, </w:t>
            </w:r>
            <w:r w:rsidR="00DE6BDB">
              <w:rPr>
                <w:sz w:val="22"/>
                <w:szCs w:val="22"/>
              </w:rPr>
              <w:t>kuriuose atliekami saugos</w:t>
            </w:r>
            <w:r w:rsidR="00867AFF">
              <w:rPr>
                <w:sz w:val="22"/>
                <w:szCs w:val="22"/>
              </w:rPr>
              <w:t xml:space="preserve"> tyrimai, išvardijimo;</w:t>
            </w:r>
            <w:r w:rsidR="00DE6BDB">
              <w:rPr>
                <w:sz w:val="22"/>
                <w:szCs w:val="22"/>
              </w:rPr>
              <w:t xml:space="preserve"> </w:t>
            </w:r>
            <w:r w:rsidR="00985AD2" w:rsidRPr="007C211A">
              <w:rPr>
                <w:sz w:val="22"/>
                <w:szCs w:val="22"/>
              </w:rPr>
              <w:t xml:space="preserve">nustatyti, kad </w:t>
            </w:r>
            <w:r w:rsidR="00E76854" w:rsidRPr="007C211A">
              <w:rPr>
                <w:sz w:val="22"/>
                <w:szCs w:val="22"/>
              </w:rPr>
              <w:t>Teisingumo ministerija</w:t>
            </w:r>
            <w:r w:rsidR="005E1CC8" w:rsidRPr="007C211A">
              <w:rPr>
                <w:sz w:val="22"/>
                <w:szCs w:val="22"/>
              </w:rPr>
              <w:t xml:space="preserve"> </w:t>
            </w:r>
            <w:r w:rsidR="00312264" w:rsidRPr="007C211A">
              <w:rPr>
                <w:sz w:val="22"/>
                <w:szCs w:val="22"/>
              </w:rPr>
              <w:t xml:space="preserve">formuoja ir </w:t>
            </w:r>
            <w:r w:rsidR="005E1CC8" w:rsidRPr="007C211A">
              <w:rPr>
                <w:sz w:val="22"/>
                <w:szCs w:val="22"/>
              </w:rPr>
              <w:t>įgyvendina valstybės politiką</w:t>
            </w:r>
            <w:r w:rsidR="00E00030" w:rsidRPr="007C211A">
              <w:rPr>
                <w:sz w:val="22"/>
                <w:szCs w:val="22"/>
              </w:rPr>
              <w:t xml:space="preserve"> </w:t>
            </w:r>
            <w:r w:rsidR="003B6047" w:rsidRPr="007C211A">
              <w:rPr>
                <w:sz w:val="22"/>
                <w:szCs w:val="22"/>
              </w:rPr>
              <w:t xml:space="preserve">politinių organizacijų ir religinių </w:t>
            </w:r>
            <w:r w:rsidR="003B6047" w:rsidRPr="007C211A">
              <w:rPr>
                <w:sz w:val="22"/>
                <w:szCs w:val="22"/>
              </w:rPr>
              <w:lastRenderedPageBreak/>
              <w:t xml:space="preserve">bendruomenių </w:t>
            </w:r>
            <w:r w:rsidR="00312264" w:rsidRPr="007C211A">
              <w:rPr>
                <w:sz w:val="22"/>
                <w:szCs w:val="22"/>
              </w:rPr>
              <w:t xml:space="preserve">bei bendrijų veikos ir registravimo; </w:t>
            </w:r>
            <w:r w:rsidR="00FC23FF" w:rsidRPr="007C211A">
              <w:rPr>
                <w:sz w:val="22"/>
                <w:szCs w:val="22"/>
              </w:rPr>
              <w:t xml:space="preserve">atstovavimo Lietuvos Respublikos interesams </w:t>
            </w:r>
            <w:r w:rsidR="00340D89" w:rsidRPr="007C211A">
              <w:rPr>
                <w:sz w:val="22"/>
                <w:szCs w:val="22"/>
              </w:rPr>
              <w:t>nacionaliniuose ir tarptautiniuose teismuose ar ginčus nagrin</w:t>
            </w:r>
            <w:r w:rsidR="007A51C9" w:rsidRPr="007C211A">
              <w:rPr>
                <w:sz w:val="22"/>
                <w:szCs w:val="22"/>
              </w:rPr>
              <w:t>ėjančiose institucijose; val</w:t>
            </w:r>
            <w:r w:rsidR="0079173A" w:rsidRPr="007C211A">
              <w:rPr>
                <w:sz w:val="22"/>
                <w:szCs w:val="22"/>
              </w:rPr>
              <w:t>džios institucijų neteisėtais veiksmais padarytos žalos, žalos atlyginimo ne teismo tvarka, smurtiniais nusikaltimais padarytos žalos kompensavimo;</w:t>
            </w:r>
            <w:r w:rsidR="00312264" w:rsidRPr="007C211A">
              <w:rPr>
                <w:sz w:val="22"/>
                <w:szCs w:val="22"/>
              </w:rPr>
              <w:t xml:space="preserve"> orlaivių, </w:t>
            </w:r>
            <w:r w:rsidR="006E1731" w:rsidRPr="007C211A">
              <w:rPr>
                <w:sz w:val="22"/>
                <w:szCs w:val="22"/>
              </w:rPr>
              <w:t xml:space="preserve">laivų ir geležinkelių transporto avarijų ir incidentų saugos </w:t>
            </w:r>
            <w:r w:rsidR="00F450E2" w:rsidRPr="007C211A">
              <w:rPr>
                <w:sz w:val="22"/>
                <w:szCs w:val="22"/>
              </w:rPr>
              <w:t>tyrimų srityse.</w:t>
            </w:r>
            <w:r w:rsidR="0079173A" w:rsidRPr="007C211A">
              <w:rPr>
                <w:sz w:val="22"/>
                <w:szCs w:val="22"/>
              </w:rPr>
              <w:t xml:space="preserve"> </w:t>
            </w:r>
            <w:r w:rsidR="00182A51">
              <w:rPr>
                <w:sz w:val="22"/>
                <w:szCs w:val="22"/>
              </w:rPr>
              <w:t xml:space="preserve"> </w:t>
            </w:r>
          </w:p>
        </w:tc>
      </w:tr>
    </w:tbl>
    <w:p w14:paraId="72249CDC" w14:textId="5EBFC782" w:rsidR="00801F71" w:rsidRDefault="00801F71">
      <w:pPr>
        <w:rPr>
          <w:sz w:val="22"/>
          <w:szCs w:val="22"/>
        </w:rPr>
      </w:pPr>
    </w:p>
    <w:tbl>
      <w:tblPr>
        <w:tblStyle w:val="Lentelstinklelis"/>
        <w:tblW w:w="0" w:type="auto"/>
        <w:tblLook w:val="04A0" w:firstRow="1" w:lastRow="0" w:firstColumn="1" w:lastColumn="0" w:noHBand="0" w:noVBand="1"/>
      </w:tblPr>
      <w:tblGrid>
        <w:gridCol w:w="10763"/>
      </w:tblGrid>
      <w:tr w:rsidR="00DD210E" w:rsidRPr="00006B11" w14:paraId="0B733CCA" w14:textId="77777777" w:rsidTr="00252228">
        <w:tc>
          <w:tcPr>
            <w:tcW w:w="10763" w:type="dxa"/>
            <w:shd w:val="clear" w:color="auto" w:fill="D9E2F3" w:themeFill="accent1" w:themeFillTint="33"/>
          </w:tcPr>
          <w:p w14:paraId="379C8A52" w14:textId="51271E28" w:rsidR="00DD210E" w:rsidRPr="00006B11" w:rsidRDefault="00DD210E" w:rsidP="00252228">
            <w:pPr>
              <w:rPr>
                <w:b/>
                <w:bCs/>
                <w:sz w:val="22"/>
                <w:szCs w:val="22"/>
              </w:rPr>
            </w:pPr>
            <w:r>
              <w:rPr>
                <w:b/>
                <w:bCs/>
                <w:sz w:val="22"/>
                <w:szCs w:val="22"/>
              </w:rPr>
              <w:t>ĮGYVENDINIMO MECHANIZMAS</w:t>
            </w:r>
          </w:p>
        </w:tc>
      </w:tr>
      <w:tr w:rsidR="00DD210E" w:rsidRPr="00006B11" w14:paraId="5D27DDC3" w14:textId="77777777" w:rsidTr="00252228">
        <w:tc>
          <w:tcPr>
            <w:tcW w:w="10763" w:type="dxa"/>
            <w:shd w:val="clear" w:color="auto" w:fill="auto"/>
          </w:tcPr>
          <w:p w14:paraId="49DEBE08" w14:textId="65A4A53E" w:rsidR="00DD210E" w:rsidRDefault="005B191E" w:rsidP="005B191E">
            <w:pPr>
              <w:rPr>
                <w:sz w:val="22"/>
                <w:szCs w:val="22"/>
              </w:rPr>
            </w:pPr>
            <w:r>
              <w:rPr>
                <w:sz w:val="22"/>
                <w:szCs w:val="22"/>
              </w:rPr>
              <w:t xml:space="preserve">         Nutarima</w:t>
            </w:r>
            <w:r w:rsidR="00E508C0">
              <w:rPr>
                <w:sz w:val="22"/>
                <w:szCs w:val="22"/>
              </w:rPr>
              <w:t>s</w:t>
            </w:r>
            <w:r>
              <w:rPr>
                <w:sz w:val="22"/>
                <w:szCs w:val="22"/>
              </w:rPr>
              <w:t xml:space="preserve"> turėtų įsigalioti nuo 2025 m. sausio 1 d.</w:t>
            </w:r>
          </w:p>
          <w:p w14:paraId="2FBC12BE" w14:textId="1027E6FB" w:rsidR="00BE0B5C" w:rsidRPr="005B191E" w:rsidRDefault="004B501C" w:rsidP="00BA5FE1">
            <w:pPr>
              <w:rPr>
                <w:sz w:val="22"/>
                <w:szCs w:val="22"/>
              </w:rPr>
            </w:pPr>
            <w:r>
              <w:rPr>
                <w:sz w:val="22"/>
                <w:szCs w:val="22"/>
              </w:rPr>
              <w:t xml:space="preserve">         </w:t>
            </w:r>
            <w:r w:rsidRPr="004B501C">
              <w:rPr>
                <w:sz w:val="22"/>
                <w:szCs w:val="22"/>
              </w:rPr>
              <w:t>Nutarimo projekto 1.2.1 ir 1.2.2 p</w:t>
            </w:r>
            <w:r w:rsidR="002677C7">
              <w:rPr>
                <w:sz w:val="22"/>
                <w:szCs w:val="22"/>
              </w:rPr>
              <w:t>unktuose nustatomų funkcijų</w:t>
            </w:r>
            <w:r w:rsidR="00992362">
              <w:rPr>
                <w:sz w:val="22"/>
                <w:szCs w:val="22"/>
              </w:rPr>
              <w:t xml:space="preserve">, susijusių su valstybės </w:t>
            </w:r>
            <w:r w:rsidR="00971744">
              <w:rPr>
                <w:sz w:val="22"/>
                <w:szCs w:val="22"/>
              </w:rPr>
              <w:t xml:space="preserve">politikos žmogaus teisių ir laisvių </w:t>
            </w:r>
            <w:r w:rsidR="00594262">
              <w:rPr>
                <w:sz w:val="22"/>
                <w:szCs w:val="22"/>
              </w:rPr>
              <w:t xml:space="preserve">apsaugos srityje koordinavimu, </w:t>
            </w:r>
            <w:r w:rsidR="00B2040C">
              <w:rPr>
                <w:sz w:val="22"/>
                <w:szCs w:val="22"/>
              </w:rPr>
              <w:t xml:space="preserve">įgyvendinimui </w:t>
            </w:r>
            <w:r w:rsidR="00594262">
              <w:rPr>
                <w:sz w:val="22"/>
                <w:szCs w:val="22"/>
              </w:rPr>
              <w:t xml:space="preserve">nuo </w:t>
            </w:r>
            <w:r w:rsidRPr="004B501C">
              <w:rPr>
                <w:sz w:val="22"/>
                <w:szCs w:val="22"/>
              </w:rPr>
              <w:t>2025 m. sausio 1 d.</w:t>
            </w:r>
            <w:r w:rsidR="00B2040C">
              <w:rPr>
                <w:sz w:val="22"/>
                <w:szCs w:val="22"/>
              </w:rPr>
              <w:t xml:space="preserve">, </w:t>
            </w:r>
            <w:r w:rsidRPr="0028111D">
              <w:rPr>
                <w:sz w:val="22"/>
                <w:szCs w:val="22"/>
              </w:rPr>
              <w:t xml:space="preserve">reikės papildomų dviejų patarėjų pareigybių. </w:t>
            </w:r>
            <w:r w:rsidR="0028111D">
              <w:rPr>
                <w:sz w:val="22"/>
                <w:szCs w:val="22"/>
              </w:rPr>
              <w:t xml:space="preserve">Šioms pareigybėms finansuoti reikalingos lėšos yra numatytos Teisingumo ministerijos 2025 </w:t>
            </w:r>
            <w:r w:rsidR="00DF7A5B">
              <w:rPr>
                <w:sz w:val="22"/>
                <w:szCs w:val="22"/>
              </w:rPr>
              <w:t xml:space="preserve">– 2027 </w:t>
            </w:r>
            <w:r w:rsidR="0028111D">
              <w:rPr>
                <w:sz w:val="22"/>
                <w:szCs w:val="22"/>
              </w:rPr>
              <w:t>m. biudžete.</w:t>
            </w:r>
          </w:p>
        </w:tc>
      </w:tr>
    </w:tbl>
    <w:p w14:paraId="7D415625" w14:textId="25A33911" w:rsidR="00A1481D" w:rsidRDefault="00A1481D">
      <w:pPr>
        <w:rPr>
          <w:sz w:val="22"/>
          <w:szCs w:val="22"/>
        </w:rPr>
      </w:pPr>
    </w:p>
    <w:tbl>
      <w:tblPr>
        <w:tblStyle w:val="Lentelstinklelis"/>
        <w:tblW w:w="0" w:type="auto"/>
        <w:tblLook w:val="04A0" w:firstRow="1" w:lastRow="0" w:firstColumn="1" w:lastColumn="0" w:noHBand="0" w:noVBand="1"/>
      </w:tblPr>
      <w:tblGrid>
        <w:gridCol w:w="10763"/>
      </w:tblGrid>
      <w:tr w:rsidR="00FA6EE7" w:rsidRPr="00006B11" w14:paraId="0C1C6C6B" w14:textId="77777777" w:rsidTr="00E36CE9">
        <w:tc>
          <w:tcPr>
            <w:tcW w:w="10763" w:type="dxa"/>
            <w:shd w:val="clear" w:color="auto" w:fill="D9E2F3" w:themeFill="accent1" w:themeFillTint="33"/>
          </w:tcPr>
          <w:p w14:paraId="1FD366D3" w14:textId="1E2C3D29" w:rsidR="00FA6EE7" w:rsidRPr="00006B11" w:rsidRDefault="00FA6EE7" w:rsidP="00182ACE">
            <w:pPr>
              <w:tabs>
                <w:tab w:val="left" w:pos="5385"/>
              </w:tabs>
              <w:jc w:val="left"/>
              <w:rPr>
                <w:b/>
                <w:bCs/>
                <w:sz w:val="22"/>
                <w:szCs w:val="22"/>
              </w:rPr>
            </w:pPr>
            <w:r w:rsidRPr="00006B11">
              <w:rPr>
                <w:b/>
                <w:bCs/>
                <w:sz w:val="22"/>
                <w:szCs w:val="22"/>
              </w:rPr>
              <w:t>TEISĖS AKTO PROJEKTO DERINIMAS</w:t>
            </w:r>
            <w:r w:rsidR="00EE4268">
              <w:rPr>
                <w:b/>
                <w:bCs/>
                <w:sz w:val="22"/>
                <w:szCs w:val="22"/>
              </w:rPr>
              <w:t xml:space="preserve"> </w:t>
            </w:r>
          </w:p>
        </w:tc>
      </w:tr>
      <w:tr w:rsidR="00440FA0" w:rsidRPr="00006B11" w14:paraId="5B338F63" w14:textId="77777777" w:rsidTr="00DD210E">
        <w:tc>
          <w:tcPr>
            <w:tcW w:w="10763" w:type="dxa"/>
            <w:shd w:val="clear" w:color="auto" w:fill="auto"/>
          </w:tcPr>
          <w:p w14:paraId="09BFDC25" w14:textId="6F51E879" w:rsidR="00527102" w:rsidRPr="00F1655E" w:rsidRDefault="00E31E09" w:rsidP="002163CB">
            <w:pPr>
              <w:tabs>
                <w:tab w:val="left" w:pos="5385"/>
              </w:tabs>
              <w:rPr>
                <w:color w:val="000000" w:themeColor="text1"/>
                <w:sz w:val="22"/>
                <w:szCs w:val="22"/>
              </w:rPr>
            </w:pPr>
            <w:r w:rsidRPr="00F1655E">
              <w:rPr>
                <w:color w:val="000000" w:themeColor="text1"/>
                <w:sz w:val="22"/>
                <w:szCs w:val="22"/>
              </w:rPr>
              <w:t xml:space="preserve">         </w:t>
            </w:r>
            <w:r w:rsidR="00527102" w:rsidRPr="00F1655E">
              <w:rPr>
                <w:color w:val="000000" w:themeColor="text1"/>
                <w:sz w:val="22"/>
                <w:szCs w:val="22"/>
              </w:rPr>
              <w:t>Nutarimo projekt</w:t>
            </w:r>
            <w:r w:rsidR="000704FA" w:rsidRPr="00F1655E">
              <w:rPr>
                <w:color w:val="000000" w:themeColor="text1"/>
                <w:sz w:val="22"/>
                <w:szCs w:val="22"/>
              </w:rPr>
              <w:t>as</w:t>
            </w:r>
            <w:r w:rsidR="00C263E5" w:rsidRPr="00F1655E">
              <w:rPr>
                <w:color w:val="000000" w:themeColor="text1"/>
                <w:sz w:val="22"/>
                <w:szCs w:val="22"/>
              </w:rPr>
              <w:t>, kuri</w:t>
            </w:r>
            <w:r w:rsidRPr="00F1655E">
              <w:rPr>
                <w:color w:val="000000" w:themeColor="text1"/>
                <w:sz w:val="22"/>
                <w:szCs w:val="22"/>
              </w:rPr>
              <w:t xml:space="preserve">uo nauja redakcija išdėstomi Teisingumo ministerijos nuostatai, </w:t>
            </w:r>
            <w:r w:rsidR="00527102" w:rsidRPr="00F1655E">
              <w:rPr>
                <w:color w:val="000000" w:themeColor="text1"/>
                <w:sz w:val="22"/>
                <w:szCs w:val="22"/>
              </w:rPr>
              <w:t xml:space="preserve">suderintas su Vidaus reikalų ministerija, Užsienio reikalų ministerija, Finansų ministerija, Ekonomikos ir inovacijų ministerija. </w:t>
            </w:r>
          </w:p>
          <w:p w14:paraId="2761731A" w14:textId="77777777" w:rsidR="003A624D" w:rsidRPr="00F1655E" w:rsidRDefault="00BB1BD6" w:rsidP="00117230">
            <w:pPr>
              <w:tabs>
                <w:tab w:val="left" w:pos="5385"/>
              </w:tabs>
              <w:rPr>
                <w:color w:val="000000" w:themeColor="text1"/>
                <w:sz w:val="22"/>
                <w:szCs w:val="22"/>
              </w:rPr>
            </w:pPr>
            <w:r w:rsidRPr="00F1655E">
              <w:rPr>
                <w:color w:val="000000" w:themeColor="text1"/>
                <w:sz w:val="22"/>
                <w:szCs w:val="22"/>
              </w:rPr>
              <w:t xml:space="preserve">        </w:t>
            </w:r>
            <w:r w:rsidR="00FB2C68" w:rsidRPr="00F1655E">
              <w:rPr>
                <w:color w:val="000000" w:themeColor="text1"/>
                <w:sz w:val="22"/>
                <w:szCs w:val="22"/>
              </w:rPr>
              <w:t xml:space="preserve"> </w:t>
            </w:r>
            <w:r w:rsidR="00205052" w:rsidRPr="00F1655E">
              <w:rPr>
                <w:color w:val="000000" w:themeColor="text1"/>
                <w:sz w:val="22"/>
                <w:szCs w:val="22"/>
              </w:rPr>
              <w:t>Nutarimo projektas svarstytas 2024 m. lapkričio 26 d. tarpinstituciniame pasitarime</w:t>
            </w:r>
            <w:r w:rsidR="00A26D9B" w:rsidRPr="00F1655E">
              <w:rPr>
                <w:color w:val="000000" w:themeColor="text1"/>
                <w:sz w:val="22"/>
                <w:szCs w:val="22"/>
              </w:rPr>
              <w:t>.</w:t>
            </w:r>
          </w:p>
          <w:p w14:paraId="3B0C1FFA" w14:textId="31D936A1" w:rsidR="00657A4F" w:rsidRPr="003A624D" w:rsidRDefault="00657A4F" w:rsidP="00117230">
            <w:pPr>
              <w:tabs>
                <w:tab w:val="left" w:pos="5385"/>
              </w:tabs>
              <w:rPr>
                <w:color w:val="FF0000"/>
                <w:sz w:val="22"/>
                <w:szCs w:val="22"/>
              </w:rPr>
            </w:pPr>
            <w:r w:rsidRPr="00F1655E">
              <w:rPr>
                <w:color w:val="000000" w:themeColor="text1"/>
                <w:sz w:val="22"/>
                <w:szCs w:val="22"/>
                <w:lang w:val="en-GB"/>
              </w:rPr>
              <w:t xml:space="preserve">        </w:t>
            </w:r>
            <w:r w:rsidR="00F1655E">
              <w:rPr>
                <w:color w:val="000000" w:themeColor="text1"/>
                <w:sz w:val="22"/>
                <w:szCs w:val="22"/>
                <w:lang w:val="en-GB"/>
              </w:rPr>
              <w:t xml:space="preserve"> </w:t>
            </w:r>
            <w:r w:rsidRPr="00F1655E">
              <w:rPr>
                <w:color w:val="000000" w:themeColor="text1"/>
                <w:sz w:val="22"/>
                <w:szCs w:val="22"/>
                <w:lang w:val="en-GB"/>
              </w:rPr>
              <w:t>Vyriausyb</w:t>
            </w:r>
            <w:r w:rsidRPr="00F1655E">
              <w:rPr>
                <w:color w:val="000000" w:themeColor="text1"/>
                <w:sz w:val="22"/>
                <w:szCs w:val="22"/>
              </w:rPr>
              <w:t xml:space="preserve">ės kanceliarijos Teisės grupės pastaba (dėl Nuostatų projekto 39 punkto </w:t>
            </w:r>
            <w:r w:rsidR="00E150D7" w:rsidRPr="00F1655E">
              <w:rPr>
                <w:color w:val="000000" w:themeColor="text1"/>
                <w:sz w:val="22"/>
                <w:szCs w:val="22"/>
              </w:rPr>
              <w:t xml:space="preserve">formulavimo) </w:t>
            </w:r>
            <w:r w:rsidRPr="00F1655E">
              <w:rPr>
                <w:color w:val="000000" w:themeColor="text1"/>
                <w:sz w:val="22"/>
                <w:szCs w:val="22"/>
              </w:rPr>
              <w:t>Nutarimo projektui pateikiama 2024 m. lapkričio 2</w:t>
            </w:r>
            <w:r w:rsidR="00F1655E" w:rsidRPr="00F1655E">
              <w:rPr>
                <w:color w:val="000000" w:themeColor="text1"/>
                <w:sz w:val="22"/>
                <w:szCs w:val="22"/>
              </w:rPr>
              <w:t>7</w:t>
            </w:r>
            <w:r w:rsidRPr="00F1655E">
              <w:rPr>
                <w:color w:val="000000" w:themeColor="text1"/>
                <w:sz w:val="22"/>
                <w:szCs w:val="22"/>
              </w:rPr>
              <w:t xml:space="preserve"> d. išvadoje Nr. NV-31</w:t>
            </w:r>
            <w:r w:rsidR="00F1655E" w:rsidRPr="00F1655E">
              <w:rPr>
                <w:color w:val="000000" w:themeColor="text1"/>
                <w:sz w:val="22"/>
                <w:szCs w:val="22"/>
              </w:rPr>
              <w:t>71</w:t>
            </w:r>
            <w:r w:rsidRPr="00F1655E">
              <w:rPr>
                <w:color w:val="000000" w:themeColor="text1"/>
                <w:sz w:val="22"/>
                <w:szCs w:val="22"/>
              </w:rPr>
              <w:t>.</w:t>
            </w:r>
          </w:p>
        </w:tc>
      </w:tr>
    </w:tbl>
    <w:p w14:paraId="7F927A80" w14:textId="77777777" w:rsidR="00FA6EE7" w:rsidRDefault="00FA6EE7" w:rsidP="00BA4731">
      <w:pPr>
        <w:tabs>
          <w:tab w:val="left" w:pos="5385"/>
        </w:tabs>
        <w:jc w:val="left"/>
        <w:rPr>
          <w:sz w:val="22"/>
          <w:szCs w:val="22"/>
        </w:rPr>
      </w:pPr>
    </w:p>
    <w:tbl>
      <w:tblPr>
        <w:tblStyle w:val="Lentelstinklelis"/>
        <w:tblW w:w="0" w:type="auto"/>
        <w:tblLook w:val="04A0" w:firstRow="1" w:lastRow="0" w:firstColumn="1" w:lastColumn="0" w:noHBand="0" w:noVBand="1"/>
      </w:tblPr>
      <w:tblGrid>
        <w:gridCol w:w="10763"/>
      </w:tblGrid>
      <w:tr w:rsidR="00FA6EE7" w:rsidRPr="00006B11" w14:paraId="67520DB6" w14:textId="77777777" w:rsidTr="00E36CE9">
        <w:tc>
          <w:tcPr>
            <w:tcW w:w="10763" w:type="dxa"/>
            <w:shd w:val="clear" w:color="auto" w:fill="D9E2F3" w:themeFill="accent1" w:themeFillTint="33"/>
          </w:tcPr>
          <w:p w14:paraId="143F9C0B" w14:textId="743B334E" w:rsidR="00FA6EE7" w:rsidRPr="00006B11" w:rsidRDefault="00440FA0" w:rsidP="00182ACE">
            <w:pPr>
              <w:tabs>
                <w:tab w:val="left" w:pos="5385"/>
              </w:tabs>
              <w:jc w:val="left"/>
              <w:rPr>
                <w:b/>
                <w:bCs/>
                <w:sz w:val="22"/>
                <w:szCs w:val="22"/>
              </w:rPr>
            </w:pPr>
            <w:r w:rsidRPr="00006B11">
              <w:rPr>
                <w:b/>
                <w:bCs/>
                <w:sz w:val="22"/>
                <w:szCs w:val="22"/>
              </w:rPr>
              <w:t xml:space="preserve">KITI </w:t>
            </w:r>
            <w:r w:rsidR="00DD210E">
              <w:rPr>
                <w:b/>
                <w:bCs/>
                <w:sz w:val="22"/>
                <w:szCs w:val="22"/>
              </w:rPr>
              <w:t>SVARBŪS</w:t>
            </w:r>
            <w:r w:rsidRPr="00006B11">
              <w:rPr>
                <w:b/>
                <w:bCs/>
                <w:sz w:val="22"/>
                <w:szCs w:val="22"/>
              </w:rPr>
              <w:t xml:space="preserve"> ASPEKTAI</w:t>
            </w:r>
          </w:p>
        </w:tc>
      </w:tr>
      <w:tr w:rsidR="00DD210E" w:rsidRPr="00006B11" w14:paraId="2033021C" w14:textId="77777777" w:rsidTr="00DD210E">
        <w:tc>
          <w:tcPr>
            <w:tcW w:w="10763" w:type="dxa"/>
            <w:shd w:val="clear" w:color="auto" w:fill="auto"/>
          </w:tcPr>
          <w:p w14:paraId="31D7004B" w14:textId="675B9036" w:rsidR="00FB2C68" w:rsidRPr="00931BA5" w:rsidRDefault="001C47CE" w:rsidP="0096146A">
            <w:pPr>
              <w:pStyle w:val="Sraopastraipa"/>
              <w:ind w:left="0" w:firstLine="270"/>
              <w:rPr>
                <w:sz w:val="22"/>
                <w:szCs w:val="22"/>
              </w:rPr>
            </w:pPr>
            <w:r>
              <w:rPr>
                <w:sz w:val="22"/>
                <w:szCs w:val="22"/>
              </w:rPr>
              <w:t xml:space="preserve"> </w:t>
            </w:r>
            <w:r w:rsidR="00FB2C68">
              <w:rPr>
                <w:sz w:val="22"/>
                <w:szCs w:val="22"/>
              </w:rPr>
              <w:t xml:space="preserve">    </w:t>
            </w:r>
            <w:r w:rsidR="0096146A">
              <w:rPr>
                <w:sz w:val="22"/>
                <w:szCs w:val="22"/>
              </w:rPr>
              <w:t>Nėra</w:t>
            </w:r>
          </w:p>
        </w:tc>
      </w:tr>
    </w:tbl>
    <w:p w14:paraId="7CE09C58" w14:textId="77777777" w:rsidR="00910B31" w:rsidRDefault="00910B31" w:rsidP="00BA4731">
      <w:pPr>
        <w:tabs>
          <w:tab w:val="left" w:pos="5385"/>
        </w:tabs>
        <w:jc w:val="left"/>
        <w:rPr>
          <w:sz w:val="22"/>
          <w:szCs w:val="22"/>
        </w:rPr>
      </w:pPr>
    </w:p>
    <w:tbl>
      <w:tblPr>
        <w:tblStyle w:val="Lentelstinklelis"/>
        <w:tblW w:w="10763" w:type="dxa"/>
        <w:tblLook w:val="04A0" w:firstRow="1" w:lastRow="0" w:firstColumn="1" w:lastColumn="0" w:noHBand="0" w:noVBand="1"/>
      </w:tblPr>
      <w:tblGrid>
        <w:gridCol w:w="2972"/>
        <w:gridCol w:w="7791"/>
      </w:tblGrid>
      <w:tr w:rsidR="00DA726E" w14:paraId="78DBA3C7" w14:textId="77777777" w:rsidTr="00BA5CD5">
        <w:tc>
          <w:tcPr>
            <w:tcW w:w="2972" w:type="dxa"/>
            <w:vMerge w:val="restart"/>
            <w:shd w:val="clear" w:color="auto" w:fill="D9E2F3" w:themeFill="accent1" w:themeFillTint="33"/>
          </w:tcPr>
          <w:p w14:paraId="6CEB8C64" w14:textId="77777777" w:rsidR="00DA726E" w:rsidRPr="00910B31" w:rsidRDefault="00DA726E" w:rsidP="00BA5CD5">
            <w:pPr>
              <w:tabs>
                <w:tab w:val="left" w:pos="5385"/>
              </w:tabs>
              <w:jc w:val="left"/>
              <w:rPr>
                <w:b/>
                <w:bCs/>
                <w:sz w:val="22"/>
                <w:szCs w:val="22"/>
              </w:rPr>
            </w:pPr>
            <w:r w:rsidRPr="00910B31">
              <w:rPr>
                <w:b/>
                <w:bCs/>
                <w:sz w:val="22"/>
                <w:szCs w:val="22"/>
              </w:rPr>
              <w:t>PAŽYMĄ PARENGĖ</w:t>
            </w:r>
          </w:p>
        </w:tc>
        <w:tc>
          <w:tcPr>
            <w:tcW w:w="7791" w:type="dxa"/>
          </w:tcPr>
          <w:p w14:paraId="2375CA39" w14:textId="403AA426" w:rsidR="00DA726E" w:rsidRPr="003263EC" w:rsidRDefault="003A2FB5" w:rsidP="00BA5CD5">
            <w:pPr>
              <w:tabs>
                <w:tab w:val="left" w:pos="5385"/>
              </w:tabs>
              <w:jc w:val="left"/>
              <w:rPr>
                <w:sz w:val="22"/>
                <w:szCs w:val="22"/>
              </w:rPr>
            </w:pPr>
            <w:r>
              <w:t>Artūras Norkevičius</w:t>
            </w:r>
          </w:p>
        </w:tc>
      </w:tr>
      <w:tr w:rsidR="00DA726E" w14:paraId="20ADDDFF" w14:textId="77777777" w:rsidTr="00BA5CD5">
        <w:tc>
          <w:tcPr>
            <w:tcW w:w="2972" w:type="dxa"/>
            <w:vMerge/>
            <w:shd w:val="clear" w:color="auto" w:fill="D9E2F3" w:themeFill="accent1" w:themeFillTint="33"/>
          </w:tcPr>
          <w:p w14:paraId="1D26F68A" w14:textId="77777777" w:rsidR="00DA726E" w:rsidRDefault="00DA726E" w:rsidP="00BA5CD5">
            <w:pPr>
              <w:tabs>
                <w:tab w:val="left" w:pos="5385"/>
              </w:tabs>
              <w:jc w:val="left"/>
              <w:rPr>
                <w:sz w:val="22"/>
                <w:szCs w:val="22"/>
              </w:rPr>
            </w:pPr>
          </w:p>
        </w:tc>
        <w:tc>
          <w:tcPr>
            <w:tcW w:w="7791" w:type="dxa"/>
          </w:tcPr>
          <w:p w14:paraId="7ACCDFAD" w14:textId="77777777" w:rsidR="00DA726E" w:rsidRPr="00D33D03" w:rsidRDefault="003A2FB5" w:rsidP="00BA5CD5">
            <w:pPr>
              <w:tabs>
                <w:tab w:val="left" w:pos="5385"/>
              </w:tabs>
              <w:jc w:val="left"/>
              <w:rPr>
                <w:spacing w:val="-6"/>
                <w:szCs w:val="24"/>
              </w:rPr>
            </w:pPr>
            <w:r>
              <w:t>Viešojo valdymo grupė</w:t>
            </w:r>
            <w:r w:rsidR="00DA726E">
              <w:rPr>
                <w:sz w:val="22"/>
                <w:szCs w:val="22"/>
              </w:rPr>
              <w:t xml:space="preserve"> ,  </w:t>
            </w:r>
            <w:r>
              <w:t>vyresnysis patarėjas</w:t>
            </w:r>
            <w:r w:rsidR="00DA726E">
              <w:rPr>
                <w:sz w:val="22"/>
                <w:szCs w:val="22"/>
              </w:rPr>
              <w:t xml:space="preserve">  </w:t>
            </w:r>
          </w:p>
        </w:tc>
      </w:tr>
    </w:tbl>
    <w:p w14:paraId="4FA44B5A" w14:textId="77777777" w:rsidR="00DA726E" w:rsidRPr="00006B11" w:rsidRDefault="00DA726E" w:rsidP="00BA4731">
      <w:pPr>
        <w:tabs>
          <w:tab w:val="left" w:pos="5385"/>
        </w:tabs>
        <w:jc w:val="left"/>
        <w:rPr>
          <w:sz w:val="22"/>
          <w:szCs w:val="22"/>
        </w:rPr>
      </w:pPr>
    </w:p>
    <w:sectPr w:rsidR="00DA726E" w:rsidRPr="00006B11" w:rsidSect="003817E3">
      <w:headerReference w:type="default" r:id="rId12"/>
      <w:footerReference w:type="default" r:id="rId13"/>
      <w:pgSz w:w="11906" w:h="16838"/>
      <w:pgMar w:top="426" w:right="424" w:bottom="284" w:left="709" w:header="567" w:footer="145"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144DC" w14:textId="77777777" w:rsidR="00A6394C" w:rsidRDefault="00A6394C" w:rsidP="001C3EF7">
      <w:r>
        <w:separator/>
      </w:r>
    </w:p>
  </w:endnote>
  <w:endnote w:type="continuationSeparator" w:id="0">
    <w:p w14:paraId="07732177" w14:textId="77777777" w:rsidR="00A6394C" w:rsidRDefault="00A6394C" w:rsidP="001C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FF9D" w14:textId="6CCCA293" w:rsidR="007E5D9D" w:rsidRDefault="007E5D9D">
    <w:pPr>
      <w:pStyle w:val="Porat"/>
      <w:jc w:val="center"/>
      <w:rPr>
        <w:caps/>
        <w:noProof/>
        <w:color w:val="4472C4" w:themeColor="accent1"/>
      </w:rPr>
    </w:pPr>
  </w:p>
  <w:p w14:paraId="31FA05C8" w14:textId="77777777" w:rsidR="00E36CE9" w:rsidRPr="001C3EF7" w:rsidRDefault="00E36CE9" w:rsidP="001C3EF7">
    <w:pPr>
      <w:pStyle w:val="Porat"/>
      <w:tabs>
        <w:tab w:val="clear" w:pos="4819"/>
        <w:tab w:val="clear" w:pos="9638"/>
        <w:tab w:val="left" w:pos="43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BEFED" w14:textId="77777777" w:rsidR="00A6394C" w:rsidRDefault="00A6394C" w:rsidP="001C3EF7">
      <w:r>
        <w:separator/>
      </w:r>
    </w:p>
  </w:footnote>
  <w:footnote w:type="continuationSeparator" w:id="0">
    <w:p w14:paraId="5FAA8173" w14:textId="77777777" w:rsidR="00A6394C" w:rsidRDefault="00A6394C" w:rsidP="001C3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Pavadinimas"/>
      <w:tag w:val=""/>
      <w:id w:val="-2090074503"/>
      <w:placeholder>
        <w:docPart w:val="69D8A8AB2B644448BC8AD3F06BEF98E3"/>
      </w:placeholder>
      <w:dataBinding w:prefixMappings="xmlns:ns0='http://purl.org/dc/elements/1.1/' xmlns:ns1='http://schemas.openxmlformats.org/package/2006/metadata/core-properties' " w:xpath="/ns1:coreProperties[1]/ns0:title[1]" w:storeItemID="{6C3C8BC8-F283-45AE-878A-BAB7291924A1}"/>
      <w:text/>
    </w:sdtPr>
    <w:sdtEndPr/>
    <w:sdtContent>
      <w:p w14:paraId="262CF490" w14:textId="7E874DAB" w:rsidR="00E36CE9" w:rsidRDefault="00E36CE9" w:rsidP="00006B11">
        <w:pPr>
          <w:pStyle w:val="Antrats"/>
          <w:jc w:val="center"/>
        </w:pPr>
        <w:r>
          <w:t>TEISĖS AKTO PROJEKTO DALYKINIO VERTINIMO PAŽYMOS FORMA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5AE"/>
    <w:multiLevelType w:val="hybridMultilevel"/>
    <w:tmpl w:val="6B42655C"/>
    <w:lvl w:ilvl="0" w:tplc="55F64C5E">
      <w:start w:val="21"/>
      <w:numFmt w:val="bullet"/>
      <w:lvlText w:val="-"/>
      <w:lvlJc w:val="left"/>
      <w:pPr>
        <w:ind w:left="-1440" w:hanging="360"/>
      </w:pPr>
      <w:rPr>
        <w:rFonts w:ascii="Calibri" w:eastAsia="Times New Roman" w:hAnsi="Calibri" w:cs="Calibri" w:hint="default"/>
      </w:rPr>
    </w:lvl>
    <w:lvl w:ilvl="1" w:tplc="04270003" w:tentative="1">
      <w:start w:val="1"/>
      <w:numFmt w:val="bullet"/>
      <w:lvlText w:val="o"/>
      <w:lvlJc w:val="left"/>
      <w:pPr>
        <w:ind w:left="-720" w:hanging="360"/>
      </w:pPr>
      <w:rPr>
        <w:rFonts w:ascii="Courier New" w:hAnsi="Courier New" w:cs="Courier New" w:hint="default"/>
      </w:rPr>
    </w:lvl>
    <w:lvl w:ilvl="2" w:tplc="04270005" w:tentative="1">
      <w:start w:val="1"/>
      <w:numFmt w:val="bullet"/>
      <w:lvlText w:val=""/>
      <w:lvlJc w:val="left"/>
      <w:pPr>
        <w:ind w:left="0" w:hanging="360"/>
      </w:pPr>
      <w:rPr>
        <w:rFonts w:ascii="Wingdings" w:hAnsi="Wingdings" w:hint="default"/>
      </w:rPr>
    </w:lvl>
    <w:lvl w:ilvl="3" w:tplc="04270001" w:tentative="1">
      <w:start w:val="1"/>
      <w:numFmt w:val="bullet"/>
      <w:lvlText w:val=""/>
      <w:lvlJc w:val="left"/>
      <w:pPr>
        <w:ind w:left="720" w:hanging="360"/>
      </w:pPr>
      <w:rPr>
        <w:rFonts w:ascii="Symbol" w:hAnsi="Symbol" w:hint="default"/>
      </w:rPr>
    </w:lvl>
    <w:lvl w:ilvl="4" w:tplc="04270003" w:tentative="1">
      <w:start w:val="1"/>
      <w:numFmt w:val="bullet"/>
      <w:lvlText w:val="o"/>
      <w:lvlJc w:val="left"/>
      <w:pPr>
        <w:ind w:left="1440" w:hanging="360"/>
      </w:pPr>
      <w:rPr>
        <w:rFonts w:ascii="Courier New" w:hAnsi="Courier New" w:cs="Courier New" w:hint="default"/>
      </w:rPr>
    </w:lvl>
    <w:lvl w:ilvl="5" w:tplc="04270005" w:tentative="1">
      <w:start w:val="1"/>
      <w:numFmt w:val="bullet"/>
      <w:lvlText w:val=""/>
      <w:lvlJc w:val="left"/>
      <w:pPr>
        <w:ind w:left="2160" w:hanging="360"/>
      </w:pPr>
      <w:rPr>
        <w:rFonts w:ascii="Wingdings" w:hAnsi="Wingdings" w:hint="default"/>
      </w:rPr>
    </w:lvl>
    <w:lvl w:ilvl="6" w:tplc="04270001" w:tentative="1">
      <w:start w:val="1"/>
      <w:numFmt w:val="bullet"/>
      <w:lvlText w:val=""/>
      <w:lvlJc w:val="left"/>
      <w:pPr>
        <w:ind w:left="2880" w:hanging="360"/>
      </w:pPr>
      <w:rPr>
        <w:rFonts w:ascii="Symbol" w:hAnsi="Symbol" w:hint="default"/>
      </w:rPr>
    </w:lvl>
    <w:lvl w:ilvl="7" w:tplc="04270003" w:tentative="1">
      <w:start w:val="1"/>
      <w:numFmt w:val="bullet"/>
      <w:lvlText w:val="o"/>
      <w:lvlJc w:val="left"/>
      <w:pPr>
        <w:ind w:left="3600" w:hanging="360"/>
      </w:pPr>
      <w:rPr>
        <w:rFonts w:ascii="Courier New" w:hAnsi="Courier New" w:cs="Courier New" w:hint="default"/>
      </w:rPr>
    </w:lvl>
    <w:lvl w:ilvl="8" w:tplc="04270005" w:tentative="1">
      <w:start w:val="1"/>
      <w:numFmt w:val="bullet"/>
      <w:lvlText w:val=""/>
      <w:lvlJc w:val="left"/>
      <w:pPr>
        <w:ind w:left="4320" w:hanging="360"/>
      </w:pPr>
      <w:rPr>
        <w:rFonts w:ascii="Wingdings" w:hAnsi="Wingdings" w:hint="default"/>
      </w:rPr>
    </w:lvl>
  </w:abstractNum>
  <w:abstractNum w:abstractNumId="1" w15:restartNumberingAfterBreak="0">
    <w:nsid w:val="0F1960E1"/>
    <w:multiLevelType w:val="hybridMultilevel"/>
    <w:tmpl w:val="81F87132"/>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 w15:restartNumberingAfterBreak="0">
    <w:nsid w:val="134C1101"/>
    <w:multiLevelType w:val="hybridMultilevel"/>
    <w:tmpl w:val="EAA421FA"/>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4640569"/>
    <w:multiLevelType w:val="hybridMultilevel"/>
    <w:tmpl w:val="29760484"/>
    <w:lvl w:ilvl="0" w:tplc="04270019">
      <w:start w:val="1"/>
      <w:numFmt w:val="lowerLetter"/>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B19437A"/>
    <w:multiLevelType w:val="hybridMultilevel"/>
    <w:tmpl w:val="D49E58E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DD82A21"/>
    <w:multiLevelType w:val="hybridMultilevel"/>
    <w:tmpl w:val="0202620A"/>
    <w:lvl w:ilvl="0" w:tplc="55F64C5E">
      <w:start w:val="21"/>
      <w:numFmt w:val="bullet"/>
      <w:lvlText w:val="-"/>
      <w:lvlJc w:val="left"/>
      <w:pPr>
        <w:ind w:left="720" w:hanging="360"/>
      </w:pPr>
      <w:rPr>
        <w:rFonts w:ascii="Calibri" w:eastAsia="Times New Roman"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1E7D5ADC"/>
    <w:multiLevelType w:val="hybridMultilevel"/>
    <w:tmpl w:val="FE3024A0"/>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62018E3"/>
    <w:multiLevelType w:val="hybridMultilevel"/>
    <w:tmpl w:val="5E6CB122"/>
    <w:lvl w:ilvl="0" w:tplc="F13C12D0">
      <w:start w:val="1"/>
      <w:numFmt w:val="lowerLetter"/>
      <w:lvlText w:val="%1."/>
      <w:lvlJc w:val="left"/>
      <w:pPr>
        <w:ind w:left="360" w:hanging="360"/>
      </w:pPr>
      <w:rPr>
        <w:rFonts w:hint="default"/>
        <w:b w:val="0"/>
        <w:color w:val="auto"/>
        <w:sz w:val="20"/>
        <w:szCs w:val="1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46CC3EFA"/>
    <w:multiLevelType w:val="hybridMultilevel"/>
    <w:tmpl w:val="79148F0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488719A5"/>
    <w:multiLevelType w:val="hybridMultilevel"/>
    <w:tmpl w:val="B1A0F148"/>
    <w:lvl w:ilvl="0" w:tplc="9B2C8B70">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4BEF60DD"/>
    <w:multiLevelType w:val="hybridMultilevel"/>
    <w:tmpl w:val="9B3AA1EA"/>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1" w15:restartNumberingAfterBreak="0">
    <w:nsid w:val="4F054789"/>
    <w:multiLevelType w:val="hybridMultilevel"/>
    <w:tmpl w:val="3D5C78BE"/>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2" w15:restartNumberingAfterBreak="0">
    <w:nsid w:val="5C6D1D4D"/>
    <w:multiLevelType w:val="hybridMultilevel"/>
    <w:tmpl w:val="75A6FD3C"/>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5F6E40B1"/>
    <w:multiLevelType w:val="hybridMultilevel"/>
    <w:tmpl w:val="045A5176"/>
    <w:lvl w:ilvl="0" w:tplc="AC8299EE">
      <w:start w:val="1"/>
      <w:numFmt w:val="lowerLetter"/>
      <w:lvlText w:val="%1."/>
      <w:lvlJc w:val="left"/>
      <w:pPr>
        <w:ind w:left="360" w:hanging="360"/>
      </w:pPr>
      <w:rPr>
        <w:rFonts w:hint="default"/>
        <w:sz w:val="20"/>
        <w:szCs w:val="18"/>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F9D425C"/>
    <w:multiLevelType w:val="hybridMultilevel"/>
    <w:tmpl w:val="095A3D9E"/>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5" w15:restartNumberingAfterBreak="0">
    <w:nsid w:val="624F40BE"/>
    <w:multiLevelType w:val="hybridMultilevel"/>
    <w:tmpl w:val="122C7E78"/>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6" w15:restartNumberingAfterBreak="0">
    <w:nsid w:val="63F86E2F"/>
    <w:multiLevelType w:val="hybridMultilevel"/>
    <w:tmpl w:val="8F7C044C"/>
    <w:lvl w:ilvl="0" w:tplc="27AA03DC">
      <w:start w:val="1"/>
      <w:numFmt w:val="bullet"/>
      <w:lvlText w:val="-"/>
      <w:lvlJc w:val="left"/>
      <w:pPr>
        <w:ind w:left="720" w:hanging="360"/>
      </w:pPr>
      <w:rPr>
        <w:rFonts w:ascii="Times New Roman" w:eastAsia="Times New Roman" w:hAnsi="Times New Roman" w:cs="Times New Roman" w:hint="default"/>
        <w:b w:val="0"/>
        <w:sz w:val="24"/>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645B420B"/>
    <w:multiLevelType w:val="hybridMultilevel"/>
    <w:tmpl w:val="B9963E46"/>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8" w15:restartNumberingAfterBreak="0">
    <w:nsid w:val="716F0B4A"/>
    <w:multiLevelType w:val="hybridMultilevel"/>
    <w:tmpl w:val="9E628902"/>
    <w:lvl w:ilvl="0" w:tplc="B4A0E854">
      <w:start w:val="1"/>
      <w:numFmt w:val="bullet"/>
      <w:lvlText w:val="-"/>
      <w:lvlJc w:val="left"/>
      <w:pPr>
        <w:ind w:left="1080" w:hanging="360"/>
      </w:pPr>
      <w:rPr>
        <w:rFonts w:ascii="Times New Roman" w:eastAsia="Times New Roman" w:hAnsi="Times New Roman" w:cs="Times New Roman"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9" w15:restartNumberingAfterBreak="0">
    <w:nsid w:val="759058D3"/>
    <w:multiLevelType w:val="multilevel"/>
    <w:tmpl w:val="6F36D7D0"/>
    <w:lvl w:ilvl="0">
      <w:start w:val="1"/>
      <w:numFmt w:val="decimal"/>
      <w:lvlText w:val="%1."/>
      <w:lvlJc w:val="left"/>
      <w:pPr>
        <w:tabs>
          <w:tab w:val="num" w:pos="720"/>
        </w:tabs>
        <w:ind w:left="720" w:hanging="360"/>
      </w:pPr>
    </w:lvl>
    <w:lvl w:ilvl="1">
      <w:start w:val="1"/>
      <w:numFmt w:val="lowerLetter"/>
      <w:lvlText w:val="%2."/>
      <w:lvlJc w:val="left"/>
      <w:pPr>
        <w:tabs>
          <w:tab w:val="num" w:pos="360"/>
        </w:tabs>
        <w:ind w:left="360" w:hanging="360"/>
      </w:pPr>
      <w:rPr>
        <w:rFonts w:ascii="Times New Roman" w:hAnsi="Times New Roman" w:cs="Times New Roman" w:hint="default"/>
        <w:i/>
        <w:iCs/>
        <w:color w:val="auto"/>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85255D"/>
    <w:multiLevelType w:val="hybridMultilevel"/>
    <w:tmpl w:val="33BAE8A6"/>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1" w15:restartNumberingAfterBreak="0">
    <w:nsid w:val="76C069BF"/>
    <w:multiLevelType w:val="hybridMultilevel"/>
    <w:tmpl w:val="64D48D66"/>
    <w:lvl w:ilvl="0" w:tplc="25269E0C">
      <w:start w:val="1"/>
      <w:numFmt w:val="lowerLetter"/>
      <w:lvlText w:val="%1."/>
      <w:lvlJc w:val="left"/>
      <w:pPr>
        <w:ind w:left="360" w:hanging="360"/>
      </w:pPr>
      <w:rPr>
        <w:rFonts w:hint="default"/>
        <w:b w:val="0"/>
        <w:i/>
        <w:iCs/>
        <w:color w:val="auto"/>
        <w:sz w:val="20"/>
        <w:szCs w:val="1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779C6A9A"/>
    <w:multiLevelType w:val="hybridMultilevel"/>
    <w:tmpl w:val="A5367122"/>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3" w15:restartNumberingAfterBreak="0">
    <w:nsid w:val="7E3E7273"/>
    <w:multiLevelType w:val="hybridMultilevel"/>
    <w:tmpl w:val="BC1ACD38"/>
    <w:lvl w:ilvl="0" w:tplc="CBD2ED28">
      <w:start w:val="1"/>
      <w:numFmt w:val="bullet"/>
      <w:lvlText w:val="-"/>
      <w:lvlJc w:val="left"/>
      <w:pPr>
        <w:ind w:left="1080" w:hanging="360"/>
      </w:pPr>
      <w:rPr>
        <w:rFonts w:ascii="Times New Roman" w:eastAsia="Times New Roman" w:hAnsi="Times New Roman" w:cs="Times New Roman"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num w:numId="1" w16cid:durableId="424304238">
    <w:abstractNumId w:val="22"/>
  </w:num>
  <w:num w:numId="2" w16cid:durableId="576476647">
    <w:abstractNumId w:val="4"/>
  </w:num>
  <w:num w:numId="3" w16cid:durableId="479813727">
    <w:abstractNumId w:val="14"/>
  </w:num>
  <w:num w:numId="4" w16cid:durableId="1582762801">
    <w:abstractNumId w:val="5"/>
  </w:num>
  <w:num w:numId="5" w16cid:durableId="188689869">
    <w:abstractNumId w:val="0"/>
  </w:num>
  <w:num w:numId="6" w16cid:durableId="1554005295">
    <w:abstractNumId w:val="11"/>
  </w:num>
  <w:num w:numId="7" w16cid:durableId="1294363446">
    <w:abstractNumId w:val="10"/>
  </w:num>
  <w:num w:numId="8" w16cid:durableId="1466504286">
    <w:abstractNumId w:val="17"/>
  </w:num>
  <w:num w:numId="9" w16cid:durableId="1163082834">
    <w:abstractNumId w:val="20"/>
  </w:num>
  <w:num w:numId="10" w16cid:durableId="712577513">
    <w:abstractNumId w:val="15"/>
  </w:num>
  <w:num w:numId="11" w16cid:durableId="1709333785">
    <w:abstractNumId w:val="1"/>
  </w:num>
  <w:num w:numId="12" w16cid:durableId="1919627835">
    <w:abstractNumId w:val="6"/>
  </w:num>
  <w:num w:numId="13" w16cid:durableId="134641206">
    <w:abstractNumId w:val="8"/>
  </w:num>
  <w:num w:numId="14" w16cid:durableId="1804033716">
    <w:abstractNumId w:val="2"/>
  </w:num>
  <w:num w:numId="15" w16cid:durableId="7616813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43593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6364143">
    <w:abstractNumId w:val="12"/>
  </w:num>
  <w:num w:numId="18" w16cid:durableId="179245165">
    <w:abstractNumId w:val="13"/>
  </w:num>
  <w:num w:numId="19" w16cid:durableId="1748263344">
    <w:abstractNumId w:val="21"/>
  </w:num>
  <w:num w:numId="20" w16cid:durableId="394747025">
    <w:abstractNumId w:val="7"/>
  </w:num>
  <w:num w:numId="21" w16cid:durableId="1337032595">
    <w:abstractNumId w:val="3"/>
  </w:num>
  <w:num w:numId="22" w16cid:durableId="1113095566">
    <w:abstractNumId w:val="16"/>
  </w:num>
  <w:num w:numId="23" w16cid:durableId="1940260386">
    <w:abstractNumId w:val="23"/>
  </w:num>
  <w:num w:numId="24" w16cid:durableId="684746010">
    <w:abstractNumId w:val="18"/>
  </w:num>
  <w:num w:numId="25" w16cid:durableId="221410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F7"/>
    <w:rsid w:val="000012D1"/>
    <w:rsid w:val="00006B11"/>
    <w:rsid w:val="0001609B"/>
    <w:rsid w:val="00016696"/>
    <w:rsid w:val="000343E3"/>
    <w:rsid w:val="00036127"/>
    <w:rsid w:val="00050695"/>
    <w:rsid w:val="0005226B"/>
    <w:rsid w:val="000531DA"/>
    <w:rsid w:val="00055761"/>
    <w:rsid w:val="00057F0A"/>
    <w:rsid w:val="00067B30"/>
    <w:rsid w:val="000704FA"/>
    <w:rsid w:val="0008010C"/>
    <w:rsid w:val="00085ACE"/>
    <w:rsid w:val="00092906"/>
    <w:rsid w:val="00096042"/>
    <w:rsid w:val="00096DEC"/>
    <w:rsid w:val="00097CAB"/>
    <w:rsid w:val="000A24B0"/>
    <w:rsid w:val="000A33D0"/>
    <w:rsid w:val="000A40F7"/>
    <w:rsid w:val="000B0D6C"/>
    <w:rsid w:val="000B118F"/>
    <w:rsid w:val="000B7589"/>
    <w:rsid w:val="000C37D8"/>
    <w:rsid w:val="000D2C69"/>
    <w:rsid w:val="000D3B28"/>
    <w:rsid w:val="000D40BD"/>
    <w:rsid w:val="000E5017"/>
    <w:rsid w:val="000E6D1E"/>
    <w:rsid w:val="000F2136"/>
    <w:rsid w:val="000F5003"/>
    <w:rsid w:val="000F70EB"/>
    <w:rsid w:val="00103078"/>
    <w:rsid w:val="00104438"/>
    <w:rsid w:val="00113135"/>
    <w:rsid w:val="00117230"/>
    <w:rsid w:val="00120196"/>
    <w:rsid w:val="00127A24"/>
    <w:rsid w:val="00133686"/>
    <w:rsid w:val="00141833"/>
    <w:rsid w:val="001553CC"/>
    <w:rsid w:val="001554E3"/>
    <w:rsid w:val="0015621A"/>
    <w:rsid w:val="001562D7"/>
    <w:rsid w:val="001612C4"/>
    <w:rsid w:val="00162F06"/>
    <w:rsid w:val="00174DFD"/>
    <w:rsid w:val="001767D2"/>
    <w:rsid w:val="00177D10"/>
    <w:rsid w:val="00180CE4"/>
    <w:rsid w:val="00182878"/>
    <w:rsid w:val="00182A51"/>
    <w:rsid w:val="00182ACE"/>
    <w:rsid w:val="00184002"/>
    <w:rsid w:val="001846E7"/>
    <w:rsid w:val="0018630E"/>
    <w:rsid w:val="001949E4"/>
    <w:rsid w:val="001A0258"/>
    <w:rsid w:val="001A43C7"/>
    <w:rsid w:val="001A53AF"/>
    <w:rsid w:val="001B2D44"/>
    <w:rsid w:val="001B4B99"/>
    <w:rsid w:val="001C08C3"/>
    <w:rsid w:val="001C2586"/>
    <w:rsid w:val="001C2ACB"/>
    <w:rsid w:val="001C3EF7"/>
    <w:rsid w:val="001C47CE"/>
    <w:rsid w:val="001C7E94"/>
    <w:rsid w:val="001D0F38"/>
    <w:rsid w:val="001D5F04"/>
    <w:rsid w:val="001E37B0"/>
    <w:rsid w:val="001E59CA"/>
    <w:rsid w:val="001F12A2"/>
    <w:rsid w:val="001F5466"/>
    <w:rsid w:val="001F749E"/>
    <w:rsid w:val="00200BB6"/>
    <w:rsid w:val="00202CD7"/>
    <w:rsid w:val="00205052"/>
    <w:rsid w:val="00205EE5"/>
    <w:rsid w:val="002135D0"/>
    <w:rsid w:val="00214686"/>
    <w:rsid w:val="002163CB"/>
    <w:rsid w:val="00217B8A"/>
    <w:rsid w:val="00241D5E"/>
    <w:rsid w:val="00242FCA"/>
    <w:rsid w:val="00245B65"/>
    <w:rsid w:val="002472B2"/>
    <w:rsid w:val="0025326D"/>
    <w:rsid w:val="0025576C"/>
    <w:rsid w:val="002576AE"/>
    <w:rsid w:val="0026069D"/>
    <w:rsid w:val="00265234"/>
    <w:rsid w:val="002677C7"/>
    <w:rsid w:val="00273280"/>
    <w:rsid w:val="0027411C"/>
    <w:rsid w:val="0027537C"/>
    <w:rsid w:val="0028111D"/>
    <w:rsid w:val="0028270A"/>
    <w:rsid w:val="00283EF9"/>
    <w:rsid w:val="00284095"/>
    <w:rsid w:val="00290996"/>
    <w:rsid w:val="00292C60"/>
    <w:rsid w:val="00297C50"/>
    <w:rsid w:val="002A3BFD"/>
    <w:rsid w:val="002A46B2"/>
    <w:rsid w:val="002D3476"/>
    <w:rsid w:val="002D469F"/>
    <w:rsid w:val="002D4994"/>
    <w:rsid w:val="002D6058"/>
    <w:rsid w:val="002E7C11"/>
    <w:rsid w:val="00304B9C"/>
    <w:rsid w:val="00312264"/>
    <w:rsid w:val="0031397D"/>
    <w:rsid w:val="003145CD"/>
    <w:rsid w:val="003153BC"/>
    <w:rsid w:val="003254D7"/>
    <w:rsid w:val="0033000A"/>
    <w:rsid w:val="00340D89"/>
    <w:rsid w:val="003431FE"/>
    <w:rsid w:val="00344259"/>
    <w:rsid w:val="00352BB6"/>
    <w:rsid w:val="003534AB"/>
    <w:rsid w:val="0036268F"/>
    <w:rsid w:val="00364BE7"/>
    <w:rsid w:val="003800F0"/>
    <w:rsid w:val="003817E3"/>
    <w:rsid w:val="00384B01"/>
    <w:rsid w:val="00386D9B"/>
    <w:rsid w:val="003973B3"/>
    <w:rsid w:val="003A2FB5"/>
    <w:rsid w:val="003A624D"/>
    <w:rsid w:val="003B4D22"/>
    <w:rsid w:val="003B5CAC"/>
    <w:rsid w:val="003B6047"/>
    <w:rsid w:val="003B71BF"/>
    <w:rsid w:val="003C0280"/>
    <w:rsid w:val="003C12A7"/>
    <w:rsid w:val="003D022B"/>
    <w:rsid w:val="003D4631"/>
    <w:rsid w:val="003E4C1A"/>
    <w:rsid w:val="003F1BB4"/>
    <w:rsid w:val="003F4546"/>
    <w:rsid w:val="00400F42"/>
    <w:rsid w:val="004033AB"/>
    <w:rsid w:val="00405E5F"/>
    <w:rsid w:val="0040729D"/>
    <w:rsid w:val="00412148"/>
    <w:rsid w:val="00420BF8"/>
    <w:rsid w:val="00430339"/>
    <w:rsid w:val="00432D5A"/>
    <w:rsid w:val="0043649D"/>
    <w:rsid w:val="00440FA0"/>
    <w:rsid w:val="00443231"/>
    <w:rsid w:val="004577D4"/>
    <w:rsid w:val="00460120"/>
    <w:rsid w:val="004660A7"/>
    <w:rsid w:val="004727D3"/>
    <w:rsid w:val="00473C7A"/>
    <w:rsid w:val="00477869"/>
    <w:rsid w:val="004803C5"/>
    <w:rsid w:val="004852F4"/>
    <w:rsid w:val="00487BC5"/>
    <w:rsid w:val="004A1612"/>
    <w:rsid w:val="004A2CD2"/>
    <w:rsid w:val="004A73F7"/>
    <w:rsid w:val="004B2859"/>
    <w:rsid w:val="004B4B8D"/>
    <w:rsid w:val="004B501C"/>
    <w:rsid w:val="004C4EA3"/>
    <w:rsid w:val="004D306C"/>
    <w:rsid w:val="004D4931"/>
    <w:rsid w:val="004D6892"/>
    <w:rsid w:val="004E1667"/>
    <w:rsid w:val="004E705C"/>
    <w:rsid w:val="004F1A39"/>
    <w:rsid w:val="004F277A"/>
    <w:rsid w:val="004F77D7"/>
    <w:rsid w:val="004F7C24"/>
    <w:rsid w:val="00513580"/>
    <w:rsid w:val="00514EB0"/>
    <w:rsid w:val="00520C41"/>
    <w:rsid w:val="00527102"/>
    <w:rsid w:val="005377EE"/>
    <w:rsid w:val="00540DDC"/>
    <w:rsid w:val="005460AF"/>
    <w:rsid w:val="00550B42"/>
    <w:rsid w:val="0055670A"/>
    <w:rsid w:val="00562C6A"/>
    <w:rsid w:val="005844FB"/>
    <w:rsid w:val="00587316"/>
    <w:rsid w:val="00592C52"/>
    <w:rsid w:val="00594262"/>
    <w:rsid w:val="00594A3A"/>
    <w:rsid w:val="005A7DAD"/>
    <w:rsid w:val="005A7F5B"/>
    <w:rsid w:val="005B191E"/>
    <w:rsid w:val="005C24CF"/>
    <w:rsid w:val="005C5F20"/>
    <w:rsid w:val="005C5F2A"/>
    <w:rsid w:val="005C6B6A"/>
    <w:rsid w:val="005C7791"/>
    <w:rsid w:val="005D012F"/>
    <w:rsid w:val="005E1CC8"/>
    <w:rsid w:val="006055B5"/>
    <w:rsid w:val="0061358B"/>
    <w:rsid w:val="00617D36"/>
    <w:rsid w:val="00626800"/>
    <w:rsid w:val="00626BEE"/>
    <w:rsid w:val="00633C8C"/>
    <w:rsid w:val="00640030"/>
    <w:rsid w:val="00641340"/>
    <w:rsid w:val="00642E55"/>
    <w:rsid w:val="00643B73"/>
    <w:rsid w:val="00644A7D"/>
    <w:rsid w:val="00652DB8"/>
    <w:rsid w:val="00657A4F"/>
    <w:rsid w:val="00671CE6"/>
    <w:rsid w:val="006727A4"/>
    <w:rsid w:val="00672C3A"/>
    <w:rsid w:val="0068502D"/>
    <w:rsid w:val="006878FE"/>
    <w:rsid w:val="00687D3E"/>
    <w:rsid w:val="006B255D"/>
    <w:rsid w:val="006B61E2"/>
    <w:rsid w:val="006C7863"/>
    <w:rsid w:val="006D7CB8"/>
    <w:rsid w:val="006E1269"/>
    <w:rsid w:val="006E1731"/>
    <w:rsid w:val="006E4E3C"/>
    <w:rsid w:val="006F1383"/>
    <w:rsid w:val="006F13D1"/>
    <w:rsid w:val="006F3679"/>
    <w:rsid w:val="006F6D32"/>
    <w:rsid w:val="00702BF9"/>
    <w:rsid w:val="007105E2"/>
    <w:rsid w:val="007147E2"/>
    <w:rsid w:val="007203AF"/>
    <w:rsid w:val="00721E4F"/>
    <w:rsid w:val="00727C4E"/>
    <w:rsid w:val="007319C1"/>
    <w:rsid w:val="00731FDB"/>
    <w:rsid w:val="00735C11"/>
    <w:rsid w:val="0075260E"/>
    <w:rsid w:val="00754481"/>
    <w:rsid w:val="00767183"/>
    <w:rsid w:val="00767452"/>
    <w:rsid w:val="00774AAD"/>
    <w:rsid w:val="00782F04"/>
    <w:rsid w:val="007849B0"/>
    <w:rsid w:val="0079168A"/>
    <w:rsid w:val="0079173A"/>
    <w:rsid w:val="00791F2C"/>
    <w:rsid w:val="007A1190"/>
    <w:rsid w:val="007A1482"/>
    <w:rsid w:val="007A42DE"/>
    <w:rsid w:val="007A5041"/>
    <w:rsid w:val="007A51C9"/>
    <w:rsid w:val="007A7867"/>
    <w:rsid w:val="007B35E7"/>
    <w:rsid w:val="007C211A"/>
    <w:rsid w:val="007D02AD"/>
    <w:rsid w:val="007D5639"/>
    <w:rsid w:val="007E067A"/>
    <w:rsid w:val="007E338E"/>
    <w:rsid w:val="007E5D9D"/>
    <w:rsid w:val="007F1559"/>
    <w:rsid w:val="007F2093"/>
    <w:rsid w:val="007F513E"/>
    <w:rsid w:val="00801F71"/>
    <w:rsid w:val="00802EE4"/>
    <w:rsid w:val="00804246"/>
    <w:rsid w:val="008047F8"/>
    <w:rsid w:val="00804FEE"/>
    <w:rsid w:val="00814E4C"/>
    <w:rsid w:val="0082127B"/>
    <w:rsid w:val="008309DA"/>
    <w:rsid w:val="008363A7"/>
    <w:rsid w:val="00836428"/>
    <w:rsid w:val="00837916"/>
    <w:rsid w:val="008461E5"/>
    <w:rsid w:val="008556C1"/>
    <w:rsid w:val="00862CA1"/>
    <w:rsid w:val="00867AFF"/>
    <w:rsid w:val="00876CD8"/>
    <w:rsid w:val="008905CD"/>
    <w:rsid w:val="008931E9"/>
    <w:rsid w:val="008A0FFA"/>
    <w:rsid w:val="008A22B5"/>
    <w:rsid w:val="008A4124"/>
    <w:rsid w:val="008C0F36"/>
    <w:rsid w:val="008C5D5B"/>
    <w:rsid w:val="008D174D"/>
    <w:rsid w:val="008D21A3"/>
    <w:rsid w:val="008D628F"/>
    <w:rsid w:val="008E1A5B"/>
    <w:rsid w:val="008E422A"/>
    <w:rsid w:val="008F48A0"/>
    <w:rsid w:val="008F4CA6"/>
    <w:rsid w:val="008F4F08"/>
    <w:rsid w:val="00900E91"/>
    <w:rsid w:val="00903375"/>
    <w:rsid w:val="00910148"/>
    <w:rsid w:val="00910349"/>
    <w:rsid w:val="00910B31"/>
    <w:rsid w:val="00910BAC"/>
    <w:rsid w:val="00911CD1"/>
    <w:rsid w:val="00912E03"/>
    <w:rsid w:val="009155E6"/>
    <w:rsid w:val="00915E85"/>
    <w:rsid w:val="00920912"/>
    <w:rsid w:val="0092329D"/>
    <w:rsid w:val="0092372B"/>
    <w:rsid w:val="0092503B"/>
    <w:rsid w:val="00930FA2"/>
    <w:rsid w:val="00931BA5"/>
    <w:rsid w:val="0093536A"/>
    <w:rsid w:val="00936193"/>
    <w:rsid w:val="00943BDB"/>
    <w:rsid w:val="00950E5E"/>
    <w:rsid w:val="00953604"/>
    <w:rsid w:val="00956918"/>
    <w:rsid w:val="0096146A"/>
    <w:rsid w:val="00963B65"/>
    <w:rsid w:val="009648B4"/>
    <w:rsid w:val="00970BBD"/>
    <w:rsid w:val="00971744"/>
    <w:rsid w:val="00982AC3"/>
    <w:rsid w:val="00985AD2"/>
    <w:rsid w:val="00986A84"/>
    <w:rsid w:val="0099186D"/>
    <w:rsid w:val="00991E0F"/>
    <w:rsid w:val="00992362"/>
    <w:rsid w:val="00996420"/>
    <w:rsid w:val="00997127"/>
    <w:rsid w:val="009A2A64"/>
    <w:rsid w:val="009A7463"/>
    <w:rsid w:val="009B0B50"/>
    <w:rsid w:val="009B0D07"/>
    <w:rsid w:val="009B3B62"/>
    <w:rsid w:val="009B6DEF"/>
    <w:rsid w:val="009C42A8"/>
    <w:rsid w:val="009C5EC6"/>
    <w:rsid w:val="009D3FE9"/>
    <w:rsid w:val="009D7F8E"/>
    <w:rsid w:val="009E1CCF"/>
    <w:rsid w:val="009F3CDD"/>
    <w:rsid w:val="009F5D12"/>
    <w:rsid w:val="009F5E3A"/>
    <w:rsid w:val="009F6D0E"/>
    <w:rsid w:val="00A01A26"/>
    <w:rsid w:val="00A12D0A"/>
    <w:rsid w:val="00A13B5B"/>
    <w:rsid w:val="00A1481D"/>
    <w:rsid w:val="00A201F1"/>
    <w:rsid w:val="00A22A7E"/>
    <w:rsid w:val="00A26D9B"/>
    <w:rsid w:val="00A26EF1"/>
    <w:rsid w:val="00A34EC9"/>
    <w:rsid w:val="00A36DB5"/>
    <w:rsid w:val="00A40E4F"/>
    <w:rsid w:val="00A4125B"/>
    <w:rsid w:val="00A4527D"/>
    <w:rsid w:val="00A56C1A"/>
    <w:rsid w:val="00A605B9"/>
    <w:rsid w:val="00A613DC"/>
    <w:rsid w:val="00A616F1"/>
    <w:rsid w:val="00A6394C"/>
    <w:rsid w:val="00A7213C"/>
    <w:rsid w:val="00A82A30"/>
    <w:rsid w:val="00A84549"/>
    <w:rsid w:val="00A870E1"/>
    <w:rsid w:val="00A9409B"/>
    <w:rsid w:val="00AA647D"/>
    <w:rsid w:val="00AB1ED7"/>
    <w:rsid w:val="00AB60B8"/>
    <w:rsid w:val="00AB6C73"/>
    <w:rsid w:val="00AD6E43"/>
    <w:rsid w:val="00AD7710"/>
    <w:rsid w:val="00AD7B15"/>
    <w:rsid w:val="00AE15D5"/>
    <w:rsid w:val="00AF0120"/>
    <w:rsid w:val="00B17744"/>
    <w:rsid w:val="00B2040C"/>
    <w:rsid w:val="00B25236"/>
    <w:rsid w:val="00B25BC6"/>
    <w:rsid w:val="00B36011"/>
    <w:rsid w:val="00B36801"/>
    <w:rsid w:val="00B43A63"/>
    <w:rsid w:val="00B451DB"/>
    <w:rsid w:val="00B50785"/>
    <w:rsid w:val="00B71B4A"/>
    <w:rsid w:val="00B831C3"/>
    <w:rsid w:val="00B83375"/>
    <w:rsid w:val="00B9006B"/>
    <w:rsid w:val="00B9345E"/>
    <w:rsid w:val="00B93BDE"/>
    <w:rsid w:val="00BA2CBF"/>
    <w:rsid w:val="00BA2E5D"/>
    <w:rsid w:val="00BA4731"/>
    <w:rsid w:val="00BA5FE1"/>
    <w:rsid w:val="00BA7AB1"/>
    <w:rsid w:val="00BB1BD6"/>
    <w:rsid w:val="00BB41D7"/>
    <w:rsid w:val="00BB49F8"/>
    <w:rsid w:val="00BC0D14"/>
    <w:rsid w:val="00BC49F6"/>
    <w:rsid w:val="00BC7FD5"/>
    <w:rsid w:val="00BD0096"/>
    <w:rsid w:val="00BD5853"/>
    <w:rsid w:val="00BD7746"/>
    <w:rsid w:val="00BD7B62"/>
    <w:rsid w:val="00BE0B5C"/>
    <w:rsid w:val="00BE38DC"/>
    <w:rsid w:val="00BE4D54"/>
    <w:rsid w:val="00BE6A15"/>
    <w:rsid w:val="00BE7BC4"/>
    <w:rsid w:val="00BF1A3E"/>
    <w:rsid w:val="00C04DB0"/>
    <w:rsid w:val="00C058F4"/>
    <w:rsid w:val="00C10A9C"/>
    <w:rsid w:val="00C11309"/>
    <w:rsid w:val="00C15189"/>
    <w:rsid w:val="00C23BD8"/>
    <w:rsid w:val="00C263E5"/>
    <w:rsid w:val="00C33A0B"/>
    <w:rsid w:val="00C376F9"/>
    <w:rsid w:val="00C4005A"/>
    <w:rsid w:val="00C413EC"/>
    <w:rsid w:val="00C42147"/>
    <w:rsid w:val="00C42756"/>
    <w:rsid w:val="00C428D2"/>
    <w:rsid w:val="00C541EC"/>
    <w:rsid w:val="00C54DDA"/>
    <w:rsid w:val="00C619EA"/>
    <w:rsid w:val="00C62D91"/>
    <w:rsid w:val="00C67A55"/>
    <w:rsid w:val="00C70880"/>
    <w:rsid w:val="00C77A6E"/>
    <w:rsid w:val="00C8363C"/>
    <w:rsid w:val="00C83EA6"/>
    <w:rsid w:val="00C84472"/>
    <w:rsid w:val="00C87D20"/>
    <w:rsid w:val="00C91E88"/>
    <w:rsid w:val="00C92774"/>
    <w:rsid w:val="00CB34C3"/>
    <w:rsid w:val="00CB3A19"/>
    <w:rsid w:val="00CC1827"/>
    <w:rsid w:val="00CC2009"/>
    <w:rsid w:val="00CC64F2"/>
    <w:rsid w:val="00CC7171"/>
    <w:rsid w:val="00CD142F"/>
    <w:rsid w:val="00CD381F"/>
    <w:rsid w:val="00CE1EC4"/>
    <w:rsid w:val="00CE662E"/>
    <w:rsid w:val="00CF289B"/>
    <w:rsid w:val="00CF3125"/>
    <w:rsid w:val="00D05D3C"/>
    <w:rsid w:val="00D06BFC"/>
    <w:rsid w:val="00D13D5E"/>
    <w:rsid w:val="00D22D82"/>
    <w:rsid w:val="00D36848"/>
    <w:rsid w:val="00D37A2A"/>
    <w:rsid w:val="00D40929"/>
    <w:rsid w:val="00D44436"/>
    <w:rsid w:val="00D46247"/>
    <w:rsid w:val="00D51C74"/>
    <w:rsid w:val="00D57729"/>
    <w:rsid w:val="00D57D78"/>
    <w:rsid w:val="00D57FD2"/>
    <w:rsid w:val="00D6223D"/>
    <w:rsid w:val="00D639D7"/>
    <w:rsid w:val="00D70A6F"/>
    <w:rsid w:val="00D73647"/>
    <w:rsid w:val="00D86352"/>
    <w:rsid w:val="00D93711"/>
    <w:rsid w:val="00DA169B"/>
    <w:rsid w:val="00DA1C86"/>
    <w:rsid w:val="00DA451B"/>
    <w:rsid w:val="00DA726E"/>
    <w:rsid w:val="00DB1895"/>
    <w:rsid w:val="00DB373F"/>
    <w:rsid w:val="00DB6F36"/>
    <w:rsid w:val="00DC25A6"/>
    <w:rsid w:val="00DC3B49"/>
    <w:rsid w:val="00DD210E"/>
    <w:rsid w:val="00DD53BC"/>
    <w:rsid w:val="00DD697F"/>
    <w:rsid w:val="00DE3810"/>
    <w:rsid w:val="00DE6BDB"/>
    <w:rsid w:val="00DF1765"/>
    <w:rsid w:val="00DF62B1"/>
    <w:rsid w:val="00DF7A5B"/>
    <w:rsid w:val="00E00030"/>
    <w:rsid w:val="00E13839"/>
    <w:rsid w:val="00E150D7"/>
    <w:rsid w:val="00E20919"/>
    <w:rsid w:val="00E226B4"/>
    <w:rsid w:val="00E23AEC"/>
    <w:rsid w:val="00E2527E"/>
    <w:rsid w:val="00E2734A"/>
    <w:rsid w:val="00E2791D"/>
    <w:rsid w:val="00E30C43"/>
    <w:rsid w:val="00E31D91"/>
    <w:rsid w:val="00E31E09"/>
    <w:rsid w:val="00E36CE9"/>
    <w:rsid w:val="00E40C92"/>
    <w:rsid w:val="00E45706"/>
    <w:rsid w:val="00E508C0"/>
    <w:rsid w:val="00E52DA2"/>
    <w:rsid w:val="00E55270"/>
    <w:rsid w:val="00E57738"/>
    <w:rsid w:val="00E578AA"/>
    <w:rsid w:val="00E57E71"/>
    <w:rsid w:val="00E7310A"/>
    <w:rsid w:val="00E76238"/>
    <w:rsid w:val="00E76854"/>
    <w:rsid w:val="00E81DB8"/>
    <w:rsid w:val="00E823C3"/>
    <w:rsid w:val="00E87536"/>
    <w:rsid w:val="00E91D30"/>
    <w:rsid w:val="00E945BC"/>
    <w:rsid w:val="00E96283"/>
    <w:rsid w:val="00EA21B1"/>
    <w:rsid w:val="00EA7114"/>
    <w:rsid w:val="00EB0F28"/>
    <w:rsid w:val="00EB217B"/>
    <w:rsid w:val="00EC24C7"/>
    <w:rsid w:val="00EC5D84"/>
    <w:rsid w:val="00EC7C3A"/>
    <w:rsid w:val="00ED0E17"/>
    <w:rsid w:val="00ED237E"/>
    <w:rsid w:val="00ED4B78"/>
    <w:rsid w:val="00ED62A8"/>
    <w:rsid w:val="00EE3436"/>
    <w:rsid w:val="00EE3F58"/>
    <w:rsid w:val="00EE4268"/>
    <w:rsid w:val="00EE7004"/>
    <w:rsid w:val="00EE7A96"/>
    <w:rsid w:val="00EF30BA"/>
    <w:rsid w:val="00EF4CA6"/>
    <w:rsid w:val="00EF7574"/>
    <w:rsid w:val="00F020BE"/>
    <w:rsid w:val="00F02790"/>
    <w:rsid w:val="00F03941"/>
    <w:rsid w:val="00F06ADA"/>
    <w:rsid w:val="00F07A13"/>
    <w:rsid w:val="00F1591F"/>
    <w:rsid w:val="00F1655E"/>
    <w:rsid w:val="00F17BD5"/>
    <w:rsid w:val="00F305F7"/>
    <w:rsid w:val="00F32C67"/>
    <w:rsid w:val="00F35BBB"/>
    <w:rsid w:val="00F450E2"/>
    <w:rsid w:val="00F52695"/>
    <w:rsid w:val="00F55356"/>
    <w:rsid w:val="00F64A2A"/>
    <w:rsid w:val="00F664CC"/>
    <w:rsid w:val="00F77673"/>
    <w:rsid w:val="00F77FE7"/>
    <w:rsid w:val="00F818C3"/>
    <w:rsid w:val="00F82777"/>
    <w:rsid w:val="00F83A23"/>
    <w:rsid w:val="00F9364F"/>
    <w:rsid w:val="00F97489"/>
    <w:rsid w:val="00FA29D7"/>
    <w:rsid w:val="00FA6EE7"/>
    <w:rsid w:val="00FB2062"/>
    <w:rsid w:val="00FB2C68"/>
    <w:rsid w:val="00FB4022"/>
    <w:rsid w:val="00FB7D80"/>
    <w:rsid w:val="00FC23FF"/>
    <w:rsid w:val="00FC5F70"/>
    <w:rsid w:val="00FD5926"/>
    <w:rsid w:val="00FD5DDB"/>
    <w:rsid w:val="00FD7BB8"/>
    <w:rsid w:val="00FE2FD3"/>
    <w:rsid w:val="00FE55C7"/>
    <w:rsid w:val="00FF199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E0528"/>
  <w15:chartTrackingRefBased/>
  <w15:docId w15:val="{4298D401-95AC-43BB-AAAB-B959F0C1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C3EF7"/>
    <w:pPr>
      <w:spacing w:after="0" w:line="240" w:lineRule="auto"/>
      <w:jc w:val="both"/>
    </w:pPr>
    <w:rPr>
      <w:rFonts w:ascii="Times New Roman" w:eastAsia="Times New Roman" w:hAnsi="Times New Roman" w:cs="Times New Roman"/>
      <w:sz w:val="24"/>
      <w:szCs w:val="20"/>
      <w:lang w:eastAsia="ru-RU"/>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Preformatted">
    <w:name w:val="Preformatted"/>
    <w:basedOn w:val="prastasis"/>
    <w:rsid w:val="001C3EF7"/>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jc w:val="left"/>
    </w:pPr>
    <w:rPr>
      <w:rFonts w:ascii="Courier New" w:hAnsi="Courier New"/>
      <w:sz w:val="20"/>
      <w:lang w:eastAsia="en-US"/>
    </w:rPr>
  </w:style>
  <w:style w:type="paragraph" w:customStyle="1" w:styleId="Antraste">
    <w:name w:val="Antraste"/>
    <w:basedOn w:val="prastasis"/>
    <w:link w:val="AntrasteChar"/>
    <w:qFormat/>
    <w:rsid w:val="001C3EF7"/>
    <w:pPr>
      <w:jc w:val="center"/>
    </w:pPr>
    <w:rPr>
      <w:b/>
      <w:caps/>
      <w:spacing w:val="-6"/>
    </w:rPr>
  </w:style>
  <w:style w:type="character" w:customStyle="1" w:styleId="AntrasteChar">
    <w:name w:val="Antraste Char"/>
    <w:basedOn w:val="Numatytasispastraiposriftas"/>
    <w:link w:val="Antraste"/>
    <w:rsid w:val="001C3EF7"/>
    <w:rPr>
      <w:rFonts w:ascii="Times New Roman" w:eastAsia="Times New Roman" w:hAnsi="Times New Roman" w:cs="Times New Roman"/>
      <w:b/>
      <w:caps/>
      <w:spacing w:val="-6"/>
      <w:sz w:val="24"/>
      <w:szCs w:val="20"/>
      <w:lang w:eastAsia="ru-RU"/>
    </w:rPr>
  </w:style>
  <w:style w:type="paragraph" w:styleId="Betarp">
    <w:name w:val="No Spacing"/>
    <w:uiPriority w:val="1"/>
    <w:qFormat/>
    <w:rsid w:val="001C3EF7"/>
    <w:pPr>
      <w:spacing w:after="0" w:line="240" w:lineRule="auto"/>
      <w:jc w:val="both"/>
    </w:pPr>
    <w:rPr>
      <w:rFonts w:ascii="Times New Roman" w:eastAsia="Times New Roman" w:hAnsi="Times New Roman" w:cs="Times New Roman"/>
      <w:sz w:val="24"/>
      <w:szCs w:val="20"/>
      <w:lang w:eastAsia="ru-RU"/>
    </w:rPr>
  </w:style>
  <w:style w:type="table" w:styleId="Lentelstinklelis">
    <w:name w:val="Table Grid"/>
    <w:basedOn w:val="prastojilentel"/>
    <w:uiPriority w:val="39"/>
    <w:rsid w:val="001C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basedOn w:val="prastasis"/>
    <w:link w:val="AntratsDiagrama"/>
    <w:uiPriority w:val="99"/>
    <w:unhideWhenUsed/>
    <w:rsid w:val="001C3EF7"/>
    <w:pPr>
      <w:tabs>
        <w:tab w:val="center" w:pos="4819"/>
        <w:tab w:val="right" w:pos="9638"/>
      </w:tabs>
    </w:pPr>
  </w:style>
  <w:style w:type="character" w:customStyle="1" w:styleId="AntratsDiagrama">
    <w:name w:val="Antraštės Diagrama"/>
    <w:basedOn w:val="Numatytasispastraiposriftas"/>
    <w:link w:val="Antrats"/>
    <w:uiPriority w:val="99"/>
    <w:rsid w:val="001C3EF7"/>
    <w:rPr>
      <w:rFonts w:ascii="Times New Roman" w:eastAsia="Times New Roman" w:hAnsi="Times New Roman" w:cs="Times New Roman"/>
      <w:sz w:val="24"/>
      <w:szCs w:val="20"/>
      <w:lang w:eastAsia="ru-RU"/>
    </w:rPr>
  </w:style>
  <w:style w:type="paragraph" w:styleId="Porat">
    <w:name w:val="footer"/>
    <w:basedOn w:val="prastasis"/>
    <w:link w:val="PoratDiagrama"/>
    <w:uiPriority w:val="99"/>
    <w:unhideWhenUsed/>
    <w:rsid w:val="001C3EF7"/>
    <w:pPr>
      <w:tabs>
        <w:tab w:val="center" w:pos="4819"/>
        <w:tab w:val="right" w:pos="9638"/>
      </w:tabs>
    </w:pPr>
  </w:style>
  <w:style w:type="character" w:customStyle="1" w:styleId="PoratDiagrama">
    <w:name w:val="Poraštė Diagrama"/>
    <w:basedOn w:val="Numatytasispastraiposriftas"/>
    <w:link w:val="Porat"/>
    <w:uiPriority w:val="99"/>
    <w:rsid w:val="001C3EF7"/>
    <w:rPr>
      <w:rFonts w:ascii="Times New Roman" w:eastAsia="Times New Roman" w:hAnsi="Times New Roman" w:cs="Times New Roman"/>
      <w:sz w:val="24"/>
      <w:szCs w:val="20"/>
      <w:lang w:eastAsia="ru-RU"/>
    </w:rPr>
  </w:style>
  <w:style w:type="character" w:styleId="Vietosrezervavimoenklotekstas">
    <w:name w:val="Placeholder Text"/>
    <w:basedOn w:val="Numatytasispastraiposriftas"/>
    <w:uiPriority w:val="99"/>
    <w:semiHidden/>
    <w:rsid w:val="001C3EF7"/>
    <w:rPr>
      <w:color w:val="808080"/>
    </w:rPr>
  </w:style>
  <w:style w:type="paragraph" w:styleId="Sraopastraipa">
    <w:name w:val="List Paragraph"/>
    <w:basedOn w:val="prastasis"/>
    <w:uiPriority w:val="34"/>
    <w:qFormat/>
    <w:rsid w:val="008E422A"/>
    <w:pPr>
      <w:ind w:left="720"/>
      <w:contextualSpacing/>
    </w:pPr>
  </w:style>
  <w:style w:type="paragraph" w:styleId="Puslapioinaostekstas">
    <w:name w:val="footnote text"/>
    <w:basedOn w:val="prastasis"/>
    <w:link w:val="PuslapioinaostekstasDiagrama"/>
    <w:uiPriority w:val="99"/>
    <w:semiHidden/>
    <w:unhideWhenUsed/>
    <w:rsid w:val="00550B42"/>
    <w:rPr>
      <w:sz w:val="20"/>
    </w:rPr>
  </w:style>
  <w:style w:type="character" w:customStyle="1" w:styleId="PuslapioinaostekstasDiagrama">
    <w:name w:val="Puslapio išnašos tekstas Diagrama"/>
    <w:basedOn w:val="Numatytasispastraiposriftas"/>
    <w:link w:val="Puslapioinaostekstas"/>
    <w:uiPriority w:val="99"/>
    <w:semiHidden/>
    <w:rsid w:val="00550B42"/>
    <w:rPr>
      <w:rFonts w:ascii="Times New Roman" w:eastAsia="Times New Roman" w:hAnsi="Times New Roman" w:cs="Times New Roman"/>
      <w:sz w:val="20"/>
      <w:szCs w:val="20"/>
      <w:lang w:eastAsia="ru-RU"/>
    </w:rPr>
  </w:style>
  <w:style w:type="character" w:styleId="Puslapioinaosnuoroda">
    <w:name w:val="footnote reference"/>
    <w:basedOn w:val="Numatytasispastraiposriftas"/>
    <w:uiPriority w:val="99"/>
    <w:semiHidden/>
    <w:unhideWhenUsed/>
    <w:rsid w:val="00550B42"/>
    <w:rPr>
      <w:vertAlign w:val="superscript"/>
    </w:rPr>
  </w:style>
  <w:style w:type="paragraph" w:styleId="Debesliotekstas">
    <w:name w:val="Balloon Text"/>
    <w:basedOn w:val="prastasis"/>
    <w:link w:val="DebesliotekstasDiagrama"/>
    <w:uiPriority w:val="99"/>
    <w:semiHidden/>
    <w:unhideWhenUsed/>
    <w:rsid w:val="00EB0F28"/>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B0F28"/>
    <w:rPr>
      <w:rFonts w:ascii="Segoe UI" w:eastAsia="Times New Roman" w:hAnsi="Segoe UI" w:cs="Segoe UI"/>
      <w:sz w:val="18"/>
      <w:szCs w:val="18"/>
      <w:lang w:eastAsia="ru-RU"/>
    </w:rPr>
  </w:style>
  <w:style w:type="character" w:styleId="Komentaronuoroda">
    <w:name w:val="annotation reference"/>
    <w:basedOn w:val="Numatytasispastraiposriftas"/>
    <w:uiPriority w:val="99"/>
    <w:semiHidden/>
    <w:unhideWhenUsed/>
    <w:rsid w:val="00633C8C"/>
    <w:rPr>
      <w:sz w:val="16"/>
      <w:szCs w:val="16"/>
    </w:rPr>
  </w:style>
  <w:style w:type="paragraph" w:styleId="Komentarotekstas">
    <w:name w:val="annotation text"/>
    <w:basedOn w:val="prastasis"/>
    <w:link w:val="KomentarotekstasDiagrama"/>
    <w:uiPriority w:val="99"/>
    <w:semiHidden/>
    <w:unhideWhenUsed/>
    <w:rsid w:val="00633C8C"/>
    <w:rPr>
      <w:sz w:val="20"/>
    </w:rPr>
  </w:style>
  <w:style w:type="character" w:customStyle="1" w:styleId="KomentarotekstasDiagrama">
    <w:name w:val="Komentaro tekstas Diagrama"/>
    <w:basedOn w:val="Numatytasispastraiposriftas"/>
    <w:link w:val="Komentarotekstas"/>
    <w:uiPriority w:val="99"/>
    <w:semiHidden/>
    <w:rsid w:val="00633C8C"/>
    <w:rPr>
      <w:rFonts w:ascii="Times New Roman" w:eastAsia="Times New Roman" w:hAnsi="Times New Roman" w:cs="Times New Roman"/>
      <w:sz w:val="20"/>
      <w:szCs w:val="20"/>
      <w:lang w:eastAsia="ru-RU"/>
    </w:rPr>
  </w:style>
  <w:style w:type="paragraph" w:styleId="Komentarotema">
    <w:name w:val="annotation subject"/>
    <w:basedOn w:val="Komentarotekstas"/>
    <w:next w:val="Komentarotekstas"/>
    <w:link w:val="KomentarotemaDiagrama"/>
    <w:uiPriority w:val="99"/>
    <w:semiHidden/>
    <w:unhideWhenUsed/>
    <w:rsid w:val="00633C8C"/>
    <w:rPr>
      <w:b/>
      <w:bCs/>
    </w:rPr>
  </w:style>
  <w:style w:type="character" w:customStyle="1" w:styleId="KomentarotemaDiagrama">
    <w:name w:val="Komentaro tema Diagrama"/>
    <w:basedOn w:val="KomentarotekstasDiagrama"/>
    <w:link w:val="Komentarotema"/>
    <w:uiPriority w:val="99"/>
    <w:semiHidden/>
    <w:rsid w:val="00633C8C"/>
    <w:rPr>
      <w:rFonts w:ascii="Times New Roman" w:eastAsia="Times New Roman" w:hAnsi="Times New Roman" w:cs="Times New Roman"/>
      <w:b/>
      <w:bCs/>
      <w:sz w:val="20"/>
      <w:szCs w:val="20"/>
      <w:lang w:eastAsia="ru-RU"/>
    </w:rPr>
  </w:style>
  <w:style w:type="paragraph" w:styleId="Pataisymai">
    <w:name w:val="Revision"/>
    <w:hidden/>
    <w:uiPriority w:val="99"/>
    <w:semiHidden/>
    <w:rsid w:val="000343E3"/>
    <w:pPr>
      <w:spacing w:after="0" w:line="240" w:lineRule="auto"/>
    </w:pPr>
    <w:rPr>
      <w:rFonts w:ascii="Times New Roman" w:eastAsia="Times New Roman" w:hAnsi="Times New Roman" w:cs="Times New Roman"/>
      <w:sz w:val="24"/>
      <w:szCs w:val="20"/>
      <w:lang w:eastAsia="ru-RU"/>
    </w:rPr>
  </w:style>
  <w:style w:type="paragraph" w:customStyle="1" w:styleId="xmsolistparagraph">
    <w:name w:val="x_msolistparagraph"/>
    <w:basedOn w:val="prastasis"/>
    <w:rsid w:val="00B43A63"/>
    <w:pPr>
      <w:ind w:left="720"/>
      <w:jc w:val="left"/>
    </w:pPr>
    <w:rPr>
      <w:rFonts w:ascii="Calibri" w:eastAsiaTheme="minorHAnsi" w:hAnsi="Calibri" w:cs="Calibri"/>
      <w:sz w:val="22"/>
      <w:szCs w:val="22"/>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9330">
      <w:bodyDiv w:val="1"/>
      <w:marLeft w:val="0"/>
      <w:marRight w:val="0"/>
      <w:marTop w:val="0"/>
      <w:marBottom w:val="0"/>
      <w:divBdr>
        <w:top w:val="none" w:sz="0" w:space="0" w:color="auto"/>
        <w:left w:val="none" w:sz="0" w:space="0" w:color="auto"/>
        <w:bottom w:val="none" w:sz="0" w:space="0" w:color="auto"/>
        <w:right w:val="none" w:sz="0" w:space="0" w:color="auto"/>
      </w:divBdr>
    </w:div>
    <w:div w:id="187767209">
      <w:bodyDiv w:val="1"/>
      <w:marLeft w:val="0"/>
      <w:marRight w:val="0"/>
      <w:marTop w:val="0"/>
      <w:marBottom w:val="0"/>
      <w:divBdr>
        <w:top w:val="none" w:sz="0" w:space="0" w:color="auto"/>
        <w:left w:val="none" w:sz="0" w:space="0" w:color="auto"/>
        <w:bottom w:val="none" w:sz="0" w:space="0" w:color="auto"/>
        <w:right w:val="none" w:sz="0" w:space="0" w:color="auto"/>
      </w:divBdr>
    </w:div>
    <w:div w:id="1787382703">
      <w:bodyDiv w:val="1"/>
      <w:marLeft w:val="0"/>
      <w:marRight w:val="0"/>
      <w:marTop w:val="0"/>
      <w:marBottom w:val="0"/>
      <w:divBdr>
        <w:top w:val="none" w:sz="0" w:space="0" w:color="auto"/>
        <w:left w:val="none" w:sz="0" w:space="0" w:color="auto"/>
        <w:bottom w:val="none" w:sz="0" w:space="0" w:color="auto"/>
        <w:right w:val="none" w:sz="0" w:space="0" w:color="auto"/>
      </w:divBdr>
      <w:divsChild>
        <w:div w:id="1022123845">
          <w:marLeft w:val="0"/>
          <w:marRight w:val="0"/>
          <w:marTop w:val="0"/>
          <w:marBottom w:val="0"/>
          <w:divBdr>
            <w:top w:val="none" w:sz="0" w:space="0" w:color="auto"/>
            <w:left w:val="none" w:sz="0" w:space="0" w:color="auto"/>
            <w:bottom w:val="none" w:sz="0" w:space="0" w:color="auto"/>
            <w:right w:val="none" w:sz="0" w:space="0" w:color="auto"/>
          </w:divBdr>
        </w:div>
        <w:div w:id="2101874522">
          <w:marLeft w:val="0"/>
          <w:marRight w:val="0"/>
          <w:marTop w:val="0"/>
          <w:marBottom w:val="0"/>
          <w:divBdr>
            <w:top w:val="none" w:sz="0" w:space="0" w:color="auto"/>
            <w:left w:val="none" w:sz="0" w:space="0" w:color="auto"/>
            <w:bottom w:val="none" w:sz="0" w:space="0" w:color="auto"/>
            <w:right w:val="none" w:sz="0" w:space="0" w:color="auto"/>
          </w:divBdr>
          <w:divsChild>
            <w:div w:id="230965723">
              <w:marLeft w:val="0"/>
              <w:marRight w:val="0"/>
              <w:marTop w:val="0"/>
              <w:marBottom w:val="0"/>
              <w:divBdr>
                <w:top w:val="none" w:sz="0" w:space="0" w:color="auto"/>
                <w:left w:val="none" w:sz="0" w:space="0" w:color="auto"/>
                <w:bottom w:val="none" w:sz="0" w:space="0" w:color="auto"/>
                <w:right w:val="none" w:sz="0" w:space="0" w:color="auto"/>
              </w:divBdr>
            </w:div>
            <w:div w:id="2741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notes" Target="footnotes.xml"/>
  <Relationship Id="rId11" Type="http://schemas.openxmlformats.org/officeDocument/2006/relationships/endnotes" Target="endnotes.xm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fontTable" Target="fontTable.xml"/>
  <Relationship Id="rId15" Type="http://schemas.openxmlformats.org/officeDocument/2006/relationships/glossaryDocument" Target="glossary/document.xml"/>
  <Relationship Id="rId16"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numbering" Target="numbering.xml"/>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webSettings" Target="webSettings.xml"/>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D8A8AB2B644448BC8AD3F06BEF98E3"/>
        <w:category>
          <w:name w:val="Bendrosios nuostatos"/>
          <w:gallery w:val="placeholder"/>
        </w:category>
        <w:types>
          <w:type w:val="bbPlcHdr"/>
        </w:types>
        <w:behaviors>
          <w:behavior w:val="content"/>
        </w:behaviors>
        <w:guid w:val="{DCD3C4CD-519B-446A-A649-C6DFEC460EA9}"/>
      </w:docPartPr>
      <w:docPartBody>
        <w:p w:rsidR="00AC423E" w:rsidRDefault="00D84496">
          <w:r w:rsidRPr="007361EA">
            <w:rPr>
              <w:rStyle w:val="Vietosrezervavimoenklotekstas"/>
            </w:rPr>
            <w:t>[Pavadinimas]</w:t>
          </w:r>
        </w:p>
      </w:docPartBody>
    </w:docPart>
    <w:docPart>
      <w:docPartPr>
        <w:name w:val="DefaultPlaceholder_-1854013437"/>
        <w:category>
          <w:name w:val="Bendrosios nuostatos"/>
          <w:gallery w:val="placeholder"/>
        </w:category>
        <w:types>
          <w:type w:val="bbPlcHdr"/>
        </w:types>
        <w:behaviors>
          <w:behavior w:val="content"/>
        </w:behaviors>
        <w:guid w:val="{9E4078FF-89A4-491F-A8C3-BD8EB228AE51}"/>
      </w:docPartPr>
      <w:docPartBody>
        <w:p w:rsidR="00BA40BA" w:rsidRDefault="00BE41A1">
          <w:r w:rsidRPr="001672FA">
            <w:rPr>
              <w:rStyle w:val="Vietosrezervavimoenklotekstas"/>
            </w:rPr>
            <w:t>Norėdami įvesti datą, spustelėkite arba bakstelėkite čia.</w:t>
          </w:r>
        </w:p>
      </w:docPartBody>
    </w:docPart>
    <w:docPart>
      <w:docPartPr>
        <w:name w:val="DefaultPlaceholder_-1854013438"/>
        <w:category>
          <w:name w:val="Bendrosios nuostatos"/>
          <w:gallery w:val="placeholder"/>
        </w:category>
        <w:types>
          <w:type w:val="bbPlcHdr"/>
        </w:types>
        <w:behaviors>
          <w:behavior w:val="content"/>
        </w:behaviors>
        <w:guid w:val="{52984EE8-99D6-4426-B4CD-AFD9D2520B17}"/>
      </w:docPartPr>
      <w:docPartBody>
        <w:p w:rsidR="00BA40BA" w:rsidRDefault="00BE41A1">
          <w:r w:rsidRPr="001672FA">
            <w:rPr>
              <w:rStyle w:val="Vietosrezervavimoenklotekstas"/>
            </w:rPr>
            <w:t>Pasirinkite elementą.</w:t>
          </w:r>
        </w:p>
      </w:docPartBody>
    </w:docPart>
    <w:docPart>
      <w:docPartPr>
        <w:name w:val="9EE76C6799B942849C9AE3880A97C8A1"/>
        <w:category>
          <w:name w:val="Bendrosios nuostatos"/>
          <w:gallery w:val="placeholder"/>
        </w:category>
        <w:types>
          <w:type w:val="bbPlcHdr"/>
        </w:types>
        <w:behaviors>
          <w:behavior w:val="content"/>
        </w:behaviors>
        <w:guid w:val="{6B087CFE-2848-4DCC-9656-DB4F8E40DA01}"/>
      </w:docPartPr>
      <w:docPartBody>
        <w:p w:rsidR="00A87B70" w:rsidRDefault="00BA40BA" w:rsidP="00BA40BA">
          <w:pPr>
            <w:pStyle w:val="9EE76C6799B942849C9AE3880A97C8A1"/>
          </w:pPr>
          <w:r>
            <w:rPr>
              <w:rStyle w:val="Vietosrezervavimoenklotekstas"/>
            </w:rPr>
            <w:t>Click here to enter text.</w:t>
          </w:r>
        </w:p>
      </w:docPartBody>
    </w:docPart>
    <w:docPart>
      <w:docPartPr>
        <w:name w:val="C553FE85E79842A5B330F0C12059A4F2"/>
        <w:category>
          <w:name w:val="Bendrosios nuostatos"/>
          <w:gallery w:val="placeholder"/>
        </w:category>
        <w:types>
          <w:type w:val="bbPlcHdr"/>
        </w:types>
        <w:behaviors>
          <w:behavior w:val="content"/>
        </w:behaviors>
        <w:guid w:val="{E7273F54-F1A7-42E0-85A1-3B269A7EC60F}"/>
      </w:docPartPr>
      <w:docPartBody>
        <w:p w:rsidR="00A87B70" w:rsidRDefault="00BA40BA" w:rsidP="00BA40BA">
          <w:pPr>
            <w:pStyle w:val="C553FE85E79842A5B330F0C12059A4F2"/>
          </w:pPr>
          <w:r>
            <w:rPr>
              <w:rStyle w:val="Vietosrezervavimoenklotekstas"/>
            </w:rPr>
            <w:t>Click here to enter text.</w:t>
          </w:r>
        </w:p>
      </w:docPartBody>
    </w:docPart>
    <w:docPart>
      <w:docPartPr>
        <w:name w:val="23F973ECDFE94A9BA027EC7B02B10D69"/>
        <w:category>
          <w:name w:val="Bendrosios nuostatos"/>
          <w:gallery w:val="placeholder"/>
        </w:category>
        <w:types>
          <w:type w:val="bbPlcHdr"/>
        </w:types>
        <w:behaviors>
          <w:behavior w:val="content"/>
        </w:behaviors>
        <w:guid w:val="{3DDD1184-E53C-4A95-A749-04E224E2E314}"/>
      </w:docPartPr>
      <w:docPartBody>
        <w:p w:rsidR="00A87B70" w:rsidRDefault="00BA40BA" w:rsidP="00BA40BA">
          <w:pPr>
            <w:pStyle w:val="23F973ECDFE94A9BA027EC7B02B10D69"/>
          </w:pPr>
          <w:r>
            <w:rPr>
              <w:rStyle w:val="Vietosrezervavimoenklotekstas"/>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17"/>
    <w:rsid w:val="000E6D1E"/>
    <w:rsid w:val="001612C4"/>
    <w:rsid w:val="00245B65"/>
    <w:rsid w:val="002711D7"/>
    <w:rsid w:val="002A3BFD"/>
    <w:rsid w:val="005943E8"/>
    <w:rsid w:val="005C7791"/>
    <w:rsid w:val="00662074"/>
    <w:rsid w:val="006878FE"/>
    <w:rsid w:val="006A6617"/>
    <w:rsid w:val="006B09A9"/>
    <w:rsid w:val="006B28B8"/>
    <w:rsid w:val="007147E2"/>
    <w:rsid w:val="008B4A3B"/>
    <w:rsid w:val="00A87B70"/>
    <w:rsid w:val="00AC423E"/>
    <w:rsid w:val="00BA40BA"/>
    <w:rsid w:val="00BE41A1"/>
    <w:rsid w:val="00C54DDA"/>
    <w:rsid w:val="00C7564A"/>
    <w:rsid w:val="00C87BE6"/>
    <w:rsid w:val="00D57729"/>
    <w:rsid w:val="00D84496"/>
    <w:rsid w:val="00DA5769"/>
    <w:rsid w:val="00E31ADE"/>
    <w:rsid w:val="00E31D91"/>
    <w:rsid w:val="00EF757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A6617"/>
    <w:rPr>
      <w:rFonts w:cs="Times New Roman"/>
      <w:sz w:val="3276"/>
      <w:szCs w:val="327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BA40BA"/>
    <w:rPr>
      <w:color w:val="808080"/>
    </w:rPr>
  </w:style>
  <w:style w:type="paragraph" w:customStyle="1" w:styleId="9EE76C6799B942849C9AE3880A97C8A1">
    <w:name w:val="9EE76C6799B942849C9AE3880A97C8A1"/>
    <w:rsid w:val="00BA40BA"/>
  </w:style>
  <w:style w:type="paragraph" w:customStyle="1" w:styleId="C553FE85E79842A5B330F0C12059A4F2">
    <w:name w:val="C553FE85E79842A5B330F0C12059A4F2"/>
    <w:rsid w:val="00BA40BA"/>
  </w:style>
  <w:style w:type="paragraph" w:customStyle="1" w:styleId="23F973ECDFE94A9BA027EC7B02B10D69">
    <w:name w:val="23F973ECDFE94A9BA027EC7B02B10D69"/>
    <w:rsid w:val="00BA40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_rels/item5.xml.rels><?xml version="1.0" encoding="UTF-8"?>

<Relationships xmlns="http://schemas.openxmlformats.org/package/2006/relationships">
  <Relationship Id="rId1" Type="http://schemas.openxmlformats.org/officeDocument/2006/relationships/customXmlProps" Target="itemProps5.xml"/>
</Relationships>

</file>

<file path=customXml/item1.xml><?xml version="1.0" encoding="utf-8"?>
<CoverPageProperties xmlns="http://schemas.microsoft.com/office/2006/coverPageProps">
  <PublishDate>2021-04-22T00:00:00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as" ma:contentTypeID="0x010100429DFC294BB6CA4ABDE0F2B4B536E102" ma:contentTypeVersion="9" ma:contentTypeDescription="Kurkite naują dokumentą." ma:contentTypeScope="" ma:versionID="e7f68fe6db085d3036df8f34832f148e">
  <xsd:schema xmlns:xsd="http://www.w3.org/2001/XMLSchema" xmlns:xs="http://www.w3.org/2001/XMLSchema" xmlns:p="http://schemas.microsoft.com/office/2006/metadata/properties" xmlns:ns3="5de9dfd3-1eaa-4a99-ae40-b9dde1354a76" xmlns:ns4="0f39103d-2a83-40d6-93c2-2dbcd0769bff" targetNamespace="http://schemas.microsoft.com/office/2006/metadata/properties" ma:root="true" ma:fieldsID="b4d1eca901506f6e3089e79554dd0747" ns3:_="" ns4:_="">
    <xsd:import namespace="5de9dfd3-1eaa-4a99-ae40-b9dde1354a76"/>
    <xsd:import namespace="0f39103d-2a83-40d6-93c2-2dbcd0769b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9dfd3-1eaa-4a99-ae40-b9dde1354a76" elementFormDefault="qualified">
    <xsd:import namespace="http://schemas.microsoft.com/office/2006/documentManagement/types"/>
    <xsd:import namespace="http://schemas.microsoft.com/office/infopath/2007/PartnerControls"/>
    <xsd:element name="SharedWithUsers" ma:index="8" nillable="true" ma:displayName="Bendrinama su"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Bendrinta su išsamia informacija" ma:description="" ma:internalName="SharedWithDetails" ma:readOnly="true">
      <xsd:simpleType>
        <xsd:restriction base="dms:Note">
          <xsd:maxLength value="255"/>
        </xsd:restriction>
      </xsd:simpleType>
    </xsd:element>
    <xsd:element name="SharingHintHash" ma:index="10" nillable="true" ma:displayName="Bendrinimo užuominos maiša"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39103d-2a83-40d6-93c2-2dbcd0769b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A79AC-6E23-4CFC-89FF-03375F2DAE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925DDA-5B59-4414-84F0-1BFD1113836A}">
  <ds:schemaRefs>
    <ds:schemaRef ds:uri="http://schemas.openxmlformats.org/officeDocument/2006/bibliography"/>
  </ds:schemaRefs>
</ds:datastoreItem>
</file>

<file path=customXml/itemProps4.xml><?xml version="1.0" encoding="utf-8"?>
<ds:datastoreItem xmlns:ds="http://schemas.openxmlformats.org/officeDocument/2006/customXml" ds:itemID="{DF2C8A9D-74B2-41E9-AE5C-5EF6A7F76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9dfd3-1eaa-4a99-ae40-b9dde1354a76"/>
    <ds:schemaRef ds:uri="0f39103d-2a83-40d6-93c2-2dbcd0769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62D96E-2500-4E20-90BD-A1982E9FFBD6}">
  <ds:schemaRefs>
    <ds:schemaRef ds:uri="http://schemas.microsoft.com/sharepoint/v3/contenttype/forms"/>
  </ds:schemaRefs>
</ds:datastoreItem>
</file>

<file path=docMetadata/LabelInfo.xml><?xml version="1.0" encoding="utf-8"?>
<clbl:labelList xmlns:clbl="http://schemas.microsoft.com/office/2020/mipLabelMetadata">
  <clbl:label id="{34b993aa-f611-4e63-b03f-7248204b81a5}" enabled="0" method="" siteId="{34b993aa-f611-4e63-b03f-7248204b81a5}" removed="1"/>
</clbl:labelList>
</file>

<file path=docProps/app.xml><?xml version="1.0" encoding="utf-8"?>
<Properties xmlns="http://schemas.openxmlformats.org/officeDocument/2006/extended-properties" xmlns:vt="http://schemas.openxmlformats.org/officeDocument/2006/docPropsVTypes">
  <Template>Normal.dotm</Template>
  <TotalTime>15</TotalTime>
  <Pages>2</Pages>
  <Words>3942</Words>
  <Characters>2248</Characters>
  <Application>Microsoft Office Word</Application>
  <DocSecurity>0</DocSecurity>
  <Lines>18</Lines>
  <Paragraphs>12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TEISĖS AKTO PROJEKTO DALYKINIO VERTINIMO PAŽYMOS FORMA</vt:lpstr>
      <vt:lpstr>TEISĖS AKTO PROJEKTO DALYKINIO VERTINIMO PAŽYMOS FORMA</vt:lpstr>
    </vt:vector>
  </TitlesOfParts>
  <Company>Pažymos rengėjas |LRVK padalinys</Company>
  <LinksUpToDate>false</LinksUpToDate>
  <CharactersWithSpaces>6178</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2024-11-27T08:16:00Z</dcterms:created>
  <dc:creator>Dalykininkas ir kontaktai</dc:creator>
  <lastModifiedBy>Artūras Norkevičius</lastModifiedBy>
  <lastPrinted>2021-04-28T06:32:00Z</lastPrinted>
  <dcterms:modified xsi:type="dcterms:W3CDTF">2024-11-27T09:46:00Z</dcterms:modified>
  <revision>17</revision>
  <dc:title>TEISĖS AKTO PROJEKTO DALYKINIO VERTINIMO PAŽYMOS FORMA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0x010100429DFC294BB6CA4ABDE0F2B4B536E102</vt:lpwstr>
  </property>
</Properties>
</file>