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819"/>
          <w:tab w:val="right" w:pos="9638"/>
        </w:tabs>
        <w:rPr>
          <w:rFonts w:ascii="Calibri" w:eastAsia="Calibri" w:hAnsi="Calibri"/>
          <w:sz w:val="22"/>
          <w:szCs w:val="22"/>
        </w:rPr>
      </w:pPr>
    </w:p>
    <w:p>
      <w:pPr>
        <w:widowControl w:val="0"/>
        <w:tabs>
          <w:tab w:val="left" w:pos="1298"/>
        </w:tabs>
        <w:jc w:val="right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Projektas</w:t>
      </w:r>
    </w:p>
    <w:p>
      <w:pPr>
        <w:widowControl w:val="0"/>
        <w:tabs>
          <w:tab w:val="left" w:pos="1298"/>
        </w:tabs>
        <w:jc w:val="right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2024-11-14 Nr. TŽ-458</w:t>
      </w:r>
    </w:p>
    <w:p>
      <w:pPr>
        <w:jc w:val="center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szCs w:val="24"/>
          <w:lang w:val="en-US"/>
        </w:rPr>
        <w:drawing>
          <wp:inline distT="0" distB="0" distL="0" distR="0" wp14:anchorId="4BE2D453" wp14:editId="57F84752">
            <wp:extent cx="438150" cy="4953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eastAsia="Calibri" w:hAnsi="Arial" w:cs="Arial"/>
          <w:szCs w:val="24"/>
        </w:rPr>
      </w:pPr>
    </w:p>
    <w:p>
      <w:pPr>
        <w:spacing w:line="276" w:lineRule="auto"/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ALYTAUS MIESTO SAVIVALDYBĖS TARYBA</w:t>
      </w:r>
    </w:p>
    <w:p>
      <w:pPr>
        <w:spacing w:line="276" w:lineRule="auto"/>
        <w:jc w:val="center"/>
        <w:rPr>
          <w:rFonts w:ascii="Arial" w:hAnsi="Arial" w:cs="Arial"/>
          <w:b/>
          <w:szCs w:val="24"/>
          <w:lang w:eastAsia="lt-LT"/>
        </w:rPr>
      </w:pPr>
    </w:p>
    <w:p>
      <w:pPr>
        <w:spacing w:line="276" w:lineRule="auto"/>
        <w:jc w:val="center"/>
        <w:rPr>
          <w:rFonts w:ascii="Arial" w:hAnsi="Arial" w:cs="Arial"/>
          <w:b/>
          <w:szCs w:val="24"/>
          <w:lang w:eastAsia="lt-LT"/>
        </w:rPr>
      </w:pPr>
    </w:p>
    <w:p>
      <w:pPr>
        <w:spacing w:line="276" w:lineRule="auto"/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SPRENDIMAS</w:t>
      </w:r>
    </w:p>
    <w:p>
      <w:pPr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DĖL ALYTAUS MIESTO SAVIVALDYBĖS TARYBOS 2024-01-25 SPRENDIMO NR. T-32 „DĖL ALYTAUS MIESTO SAVIVALDYBĖS GERIAUSIŲ METŲ SPORTININKŲ APDOVANOJIMŲ NUOSTATŲ PATVIRTINIMO" PAKEITIMO</w:t>
      </w:r>
    </w:p>
    <w:p>
      <w:pPr>
        <w:spacing w:line="276" w:lineRule="auto"/>
        <w:jc w:val="center"/>
        <w:rPr>
          <w:rFonts w:ascii="Arial" w:hAnsi="Arial" w:cs="Arial"/>
          <w:b/>
          <w:szCs w:val="24"/>
          <w:lang w:eastAsia="lt-LT"/>
        </w:rPr>
      </w:pPr>
    </w:p>
    <w:p>
      <w:pPr>
        <w:spacing w:line="276" w:lineRule="auto"/>
        <w:jc w:val="center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      Nr. T-</w:t>
      </w:r>
    </w:p>
    <w:p>
      <w:pPr>
        <w:spacing w:line="276" w:lineRule="auto"/>
        <w:jc w:val="center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Alytus</w:t>
      </w:r>
    </w:p>
    <w:p>
      <w:pPr>
        <w:spacing w:line="276" w:lineRule="auto"/>
        <w:jc w:val="center"/>
        <w:rPr>
          <w:rFonts w:ascii="Arial" w:hAnsi="Arial" w:cs="Arial"/>
          <w:szCs w:val="24"/>
          <w:lang w:eastAsia="lt-LT"/>
        </w:rPr>
      </w:pPr>
    </w:p>
    <w:p>
      <w:pPr>
        <w:spacing w:line="276" w:lineRule="auto"/>
        <w:jc w:val="center"/>
        <w:rPr>
          <w:rFonts w:ascii="Arial" w:hAnsi="Arial" w:cs="Arial"/>
          <w:szCs w:val="24"/>
          <w:lang w:eastAsia="lt-LT"/>
        </w:rPr>
      </w:pPr>
    </w:p>
    <w:p>
      <w:pPr>
        <w:spacing w:line="276" w:lineRule="auto"/>
        <w:jc w:val="center"/>
        <w:rPr>
          <w:rFonts w:ascii="Arial" w:hAnsi="Arial" w:cs="Arial"/>
          <w:szCs w:val="24"/>
          <w:lang w:eastAsia="lt-LT"/>
        </w:rPr>
      </w:pP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Vadovaudamasi Lietuvos Respublikos vietos savivaldos įstatymo 15 straipsnio 4 dalimi, Sporto įstatymo 26 straipsniu, Alytaus miesto savivaldybės taryba </w:t>
      </w:r>
      <w:r>
        <w:rPr>
          <w:rFonts w:ascii="Arial" w:hAnsi="Arial" w:cs="Arial"/>
          <w:spacing w:val="20"/>
          <w:szCs w:val="24"/>
        </w:rPr>
        <w:t>nusprendžia</w:t>
      </w:r>
      <w:r>
        <w:rPr>
          <w:rFonts w:ascii="Arial" w:hAnsi="Arial" w:cs="Arial"/>
          <w:szCs w:val="24"/>
        </w:rPr>
        <w:t>: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Pakeisti Alytaus miesto savivaldybės geriausių metų sportininkų apdovanojimų nuostatų, patvirtintų Alytaus miesto savivaldybės tarybos 2024-01-25 sprendimu Nr. T-32 „Dėl Alytaus miesto savivaldybės geriausių metų sportininkų apdovanojimų nuostatų patvirtinimo“, 4 punktą ir jį išdėstyti taip: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„</w:t>
      </w:r>
      <w:r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>.  Sportininkų apdovanojimų metu dalyviai pretenduoja į vieną iš šių nominacijų: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4.1</w:t>
      </w:r>
      <w:r>
        <w:rPr>
          <w:rFonts w:ascii="Arial" w:hAnsi="Arial" w:cs="Arial"/>
          <w:szCs w:val="24"/>
        </w:rPr>
        <w:t>.  Metų sportininkas, -ė – olimpinė sporto šaka/rungtis (dešimtukas).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4.2</w:t>
      </w:r>
      <w:r>
        <w:rPr>
          <w:rFonts w:ascii="Arial" w:hAnsi="Arial" w:cs="Arial"/>
          <w:szCs w:val="24"/>
        </w:rPr>
        <w:t xml:space="preserve">.  Metų sportininkas, -ė – neolimpinė sporto šaka/rungtis (penketukas).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4.3</w:t>
      </w:r>
      <w:r>
        <w:rPr>
          <w:rFonts w:ascii="Arial" w:hAnsi="Arial" w:cs="Arial"/>
          <w:szCs w:val="24"/>
        </w:rPr>
        <w:t>.  Metų sportininkas, -ė su negalia (trejetukas).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4.4</w:t>
      </w:r>
      <w:r>
        <w:rPr>
          <w:rFonts w:ascii="Arial" w:hAnsi="Arial" w:cs="Arial"/>
          <w:szCs w:val="24"/>
        </w:rPr>
        <w:t>.  Metų sporto komanda (vyrų ir moterų).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4.5</w:t>
      </w:r>
      <w:r>
        <w:rPr>
          <w:rFonts w:ascii="Arial" w:hAnsi="Arial" w:cs="Arial"/>
          <w:szCs w:val="24"/>
        </w:rPr>
        <w:t>.  Populiariausias metų sportininkas, -ė.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4.6</w:t>
      </w:r>
      <w:r>
        <w:rPr>
          <w:rFonts w:ascii="Arial" w:hAnsi="Arial" w:cs="Arial"/>
          <w:szCs w:val="24"/>
        </w:rPr>
        <w:t>.  Metų proveržis.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4.7</w:t>
      </w:r>
      <w:r>
        <w:rPr>
          <w:rFonts w:ascii="Arial" w:hAnsi="Arial" w:cs="Arial"/>
          <w:szCs w:val="24"/>
        </w:rPr>
        <w:t>.  Metų sporto treneris, -ė.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4.8</w:t>
      </w:r>
      <w:r>
        <w:rPr>
          <w:rFonts w:ascii="Arial" w:hAnsi="Arial" w:cs="Arial"/>
          <w:szCs w:val="24"/>
        </w:rPr>
        <w:t>.  Metų meistrų (veteranų) sportininkas, -ė.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4.9</w:t>
      </w:r>
      <w:r>
        <w:rPr>
          <w:rFonts w:ascii="Arial" w:hAnsi="Arial" w:cs="Arial"/>
          <w:szCs w:val="24"/>
        </w:rPr>
        <w:t>.  Metų sporto renginys.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4.10</w:t>
      </w:r>
      <w:r>
        <w:rPr>
          <w:rFonts w:ascii="Arial" w:hAnsi="Arial" w:cs="Arial"/>
          <w:szCs w:val="24"/>
        </w:rPr>
        <w:t>.  Metų sporto rėmėjas, -a.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4.11</w:t>
      </w:r>
      <w:r>
        <w:rPr>
          <w:rFonts w:ascii="Arial" w:hAnsi="Arial" w:cs="Arial"/>
          <w:szCs w:val="24"/>
        </w:rPr>
        <w:t>.  Aktyviausias metų sporto klubas.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4.12</w:t>
      </w:r>
      <w:r>
        <w:rPr>
          <w:rFonts w:ascii="Arial" w:hAnsi="Arial" w:cs="Arial"/>
          <w:szCs w:val="24"/>
        </w:rPr>
        <w:t>.  Už viso gyvenimo nuopelnus sportui.“</w:t>
      </w:r>
    </w:p>
    <w:p>
      <w:pPr>
        <w:ind w:firstLine="1298"/>
        <w:jc w:val="both"/>
        <w:rPr>
          <w:rFonts w:ascii="Arial" w:hAnsi="Arial" w:cs="Arial"/>
          <w:lang w:eastAsia="lt-LT"/>
        </w:rPr>
      </w:pPr>
      <w:r>
        <w:rPr>
          <w:rFonts w:ascii="Arial" w:hAnsi="Arial" w:cs="Arial"/>
          <w:lang w:eastAsia="lt-LT"/>
        </w:rPr>
        <w:t>Šis sprendimas gali būti skundžiamas Lietuvos Respublikos administracinių bylų teisenos įstatymo nustatyta tvarka.</w:t>
      </w:r>
    </w:p>
    <w:p>
      <w:pPr>
        <w:rPr>
          <w:rFonts w:ascii="Arial" w:hAnsi="Arial" w:cs="Arial"/>
          <w:szCs w:val="24"/>
        </w:rPr>
      </w:pPr>
    </w:p>
    <w:p>
      <w:pPr>
        <w:ind w:firstLine="1296"/>
        <w:jc w:val="both"/>
        <w:rPr>
          <w:rFonts w:ascii="Arial" w:hAnsi="Arial" w:cs="Arial"/>
          <w:szCs w:val="24"/>
        </w:rPr>
      </w:pPr>
    </w:p>
    <w:p>
      <w:pPr>
        <w:ind w:firstLine="1296"/>
        <w:jc w:val="both"/>
        <w:rPr>
          <w:rFonts w:ascii="Arial" w:hAnsi="Arial" w:cs="Arial"/>
          <w:szCs w:val="24"/>
        </w:rPr>
      </w:pPr>
    </w:p>
    <w:p>
      <w:pPr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Savivaldybės meras</w:t>
        <w:tab/>
        <w:tab/>
        <w:tab/>
      </w:r>
    </w:p>
    <w:p>
      <w:pPr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br w:type="page"/>
      </w:r>
    </w:p>
    <w:p>
      <w:pPr>
        <w:jc w:val="center"/>
        <w:rPr>
          <w:rFonts w:ascii="Arial" w:hAnsi="Arial" w:cs="Arial"/>
          <w:szCs w:val="24"/>
          <w:lang w:eastAsia="lt-LT"/>
        </w:rPr>
      </w:pPr>
    </w:p>
    <w:p>
      <w:pPr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Alytaus miesto savivaldybės tarybai</w:t>
      </w:r>
    </w:p>
    <w:p>
      <w:pPr>
        <w:rPr>
          <w:rFonts w:ascii="Arial" w:hAnsi="Arial" w:cs="Arial"/>
          <w:szCs w:val="24"/>
          <w:lang w:eastAsia="lt-LT"/>
        </w:rPr>
      </w:pPr>
    </w:p>
    <w:p>
      <w:pPr>
        <w:ind w:left="-113"/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SPRENDIMO</w:t>
      </w:r>
    </w:p>
    <w:p>
      <w:pPr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„DĖL ALYTAUS MIESTO SAVIVALDYBĖS TARYBOS 2024-01-25 SPRENDIMO NR. T-32 „DĖL ALYTAUS MIESTO SAVIVALDYBĖS GERIAUSIŲ METŲ SPORTININKŲ APDOVANOJIMŲ NUOSTATŲ PATVIRTINIMO" PAKEITIMO“</w:t>
      </w:r>
    </w:p>
    <w:p>
      <w:pPr>
        <w:jc w:val="center"/>
        <w:rPr>
          <w:rFonts w:ascii="Arial" w:hAnsi="Arial" w:cs="Arial"/>
          <w:b/>
          <w:szCs w:val="24"/>
          <w:lang w:eastAsia="lt-LT"/>
        </w:rPr>
      </w:pPr>
      <w:r>
        <w:rPr>
          <w:rFonts w:ascii="Arial" w:hAnsi="Arial" w:cs="Arial"/>
          <w:b/>
          <w:szCs w:val="24"/>
          <w:lang w:eastAsia="lt-LT"/>
        </w:rPr>
        <w:t>PROJEKTO AIŠKINAMASIS RAŠTAS</w:t>
      </w:r>
    </w:p>
    <w:p>
      <w:pPr>
        <w:jc w:val="center"/>
        <w:rPr>
          <w:rFonts w:ascii="Arial" w:hAnsi="Arial" w:cs="Arial"/>
          <w:b/>
          <w:szCs w:val="24"/>
          <w:lang w:eastAsia="lt-LT"/>
        </w:rPr>
      </w:pPr>
    </w:p>
    <w:p>
      <w:pPr>
        <w:jc w:val="center"/>
        <w:rPr>
          <w:rFonts w:ascii="Arial" w:hAnsi="Arial" w:cs="Arial"/>
          <w:szCs w:val="24"/>
          <w:lang w:eastAsia="lt-LT"/>
        </w:rPr>
      </w:pPr>
      <w:r>
        <w:rPr>
          <w:rFonts w:ascii="Calibri" w:eastAsia="Calibri" w:hAnsi="Calibri"/>
          <w:sz w:val="22"/>
          <w:szCs w:val="22"/>
        </w:rPr>
        <w:t>2024-11-14</w:t>
      </w:r>
    </w:p>
    <w:p>
      <w:pPr>
        <w:jc w:val="center"/>
        <w:rPr>
          <w:rFonts w:ascii="Arial" w:hAnsi="Arial" w:cs="Arial"/>
          <w:szCs w:val="24"/>
          <w:vertAlign w:val="superscript"/>
          <w:lang w:eastAsia="lt-LT"/>
        </w:rPr>
      </w:pPr>
      <w:r>
        <w:rPr>
          <w:rFonts w:ascii="Arial" w:hAnsi="Arial" w:cs="Arial"/>
          <w:szCs w:val="24"/>
          <w:vertAlign w:val="superscript"/>
          <w:lang w:eastAsia="lt-LT"/>
        </w:rPr>
        <w:t>(data)</w:t>
      </w:r>
    </w:p>
    <w:p>
      <w:pPr>
        <w:jc w:val="center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Alytus</w:t>
      </w:r>
    </w:p>
    <w:p>
      <w:pPr>
        <w:jc w:val="center"/>
        <w:rPr>
          <w:rFonts w:ascii="Arial" w:hAnsi="Arial" w:cs="Arial"/>
          <w:szCs w:val="24"/>
          <w:vertAlign w:val="superscript"/>
          <w:lang w:eastAsia="lt-LT"/>
        </w:rPr>
      </w:pPr>
    </w:p>
    <w:p>
      <w:pPr>
        <w:jc w:val="center"/>
        <w:rPr>
          <w:rFonts w:ascii="Arial" w:hAnsi="Arial" w:cs="Arial"/>
          <w:szCs w:val="24"/>
          <w:lang w:eastAsia="lt-LT"/>
        </w:rPr>
      </w:pP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Nuostatų 4.1 papunktis papildomas žodžių junginiu „</w:t>
      </w:r>
      <w:r>
        <w:rPr>
          <w:rFonts w:ascii="Arial" w:hAnsi="Arial" w:cs="Arial"/>
          <w:szCs w:val="24"/>
        </w:rPr>
        <w:t>olimpinė sporto šaka/rungtis</w:t>
      </w:r>
      <w:r>
        <w:rPr>
          <w:rFonts w:ascii="Arial" w:hAnsi="Arial" w:cs="Arial"/>
          <w:szCs w:val="24"/>
          <w:lang w:eastAsia="lt-LT"/>
        </w:rPr>
        <w:t xml:space="preserve">“. </w:t>
      </w:r>
    </w:p>
    <w:p>
      <w:pPr>
        <w:ind w:firstLine="129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lt-LT"/>
        </w:rPr>
        <w:t>Nuostatai papildomi nauju 4.2 papunkčiu „</w:t>
      </w:r>
      <w:r>
        <w:rPr>
          <w:rFonts w:ascii="Arial" w:hAnsi="Arial" w:cs="Arial"/>
          <w:szCs w:val="24"/>
        </w:rPr>
        <w:t>Metų sportininkas, -ė – neolimpinė sporto šaka/rungtis (penketukas)“, kadangi Alytaus miesto savivaldybė siekia pagerbti ne tik olimpinių sporto šakų/rungčių, bet ir neolimpinių sporto šakų/rungčių sporto varžybose aukštus rezultatus pasiekusius sportininkus, garsinančius Alytaus vardą.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Atsižvelgiant į tai, kad nuostatai papildomi nauju 4.2 papunkčiu, keičiama kitų papunkčių numeracija.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Pateikiamas pakeitimų lyginamasis variantas: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„4.  Sportininkų apdovanojimų metu dalyviai pretenduoja į vieną iš šių nominacijų: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 xml:space="preserve">4.1.  Metų sportininkas, -ė </w:t>
      </w:r>
      <w:r>
        <w:rPr>
          <w:rFonts w:ascii="Arial" w:hAnsi="Arial" w:cs="Arial"/>
          <w:b/>
          <w:bCs/>
          <w:szCs w:val="24"/>
          <w:lang w:eastAsia="lt-LT"/>
        </w:rPr>
        <w:t xml:space="preserve">– </w:t>
      </w:r>
      <w:r>
        <w:rPr>
          <w:rFonts w:ascii="Arial" w:hAnsi="Arial" w:cs="Arial"/>
          <w:b/>
          <w:bCs/>
          <w:szCs w:val="24"/>
        </w:rPr>
        <w:t>olimpinė sporto šaka/rungtis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eastAsia="lt-LT"/>
        </w:rPr>
        <w:t>(dešimtukas).</w:t>
      </w:r>
    </w:p>
    <w:p>
      <w:pPr>
        <w:ind w:firstLine="1296"/>
        <w:jc w:val="both"/>
        <w:rPr>
          <w:rFonts w:ascii="Arial" w:hAnsi="Arial" w:cs="Arial"/>
          <w:b/>
          <w:bCs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 xml:space="preserve">4.2.  </w:t>
      </w:r>
      <w:r>
        <w:rPr>
          <w:rFonts w:ascii="Arial" w:hAnsi="Arial" w:cs="Arial"/>
          <w:b/>
          <w:bCs/>
          <w:szCs w:val="24"/>
        </w:rPr>
        <w:t xml:space="preserve">Metų sportininkas, -ė </w:t>
      </w:r>
      <w:r>
        <w:rPr>
          <w:rFonts w:ascii="Arial" w:hAnsi="Arial" w:cs="Arial"/>
          <w:b/>
          <w:bCs/>
          <w:szCs w:val="24"/>
          <w:lang w:eastAsia="lt-LT"/>
        </w:rPr>
        <w:t xml:space="preserve">– </w:t>
      </w:r>
      <w:r>
        <w:rPr>
          <w:rFonts w:ascii="Arial" w:hAnsi="Arial" w:cs="Arial"/>
          <w:b/>
          <w:bCs/>
          <w:szCs w:val="24"/>
        </w:rPr>
        <w:t>neolimpinė sporto šaka/rungtis (penketukas).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2</w:t>
      </w:r>
      <w:r>
        <w:rPr>
          <w:rFonts w:ascii="Arial" w:hAnsi="Arial" w:cs="Arial"/>
          <w:b/>
          <w:bCs/>
          <w:szCs w:val="24"/>
          <w:lang w:eastAsia="lt-LT"/>
        </w:rPr>
        <w:t>3</w:t>
      </w:r>
      <w:r>
        <w:rPr>
          <w:rFonts w:ascii="Arial" w:hAnsi="Arial" w:cs="Arial"/>
          <w:szCs w:val="24"/>
          <w:lang w:eastAsia="lt-LT"/>
        </w:rPr>
        <w:t>.  Metų sportininkas, -ė su negalia (trejetukas).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3</w:t>
      </w:r>
      <w:r>
        <w:rPr>
          <w:rFonts w:ascii="Arial" w:hAnsi="Arial" w:cs="Arial"/>
          <w:b/>
          <w:bCs/>
          <w:szCs w:val="24"/>
          <w:lang w:eastAsia="lt-LT"/>
        </w:rPr>
        <w:t>4</w:t>
      </w:r>
      <w:r>
        <w:rPr>
          <w:rFonts w:ascii="Arial" w:hAnsi="Arial" w:cs="Arial"/>
          <w:szCs w:val="24"/>
          <w:lang w:eastAsia="lt-LT"/>
        </w:rPr>
        <w:t>.  Metų sporto komanda (vyrų ir moterų).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4</w:t>
      </w:r>
      <w:r>
        <w:rPr>
          <w:rFonts w:ascii="Arial" w:hAnsi="Arial" w:cs="Arial"/>
          <w:b/>
          <w:bCs/>
          <w:szCs w:val="24"/>
          <w:lang w:eastAsia="lt-LT"/>
        </w:rPr>
        <w:t>5</w:t>
      </w:r>
      <w:r>
        <w:rPr>
          <w:rFonts w:ascii="Arial" w:hAnsi="Arial" w:cs="Arial"/>
          <w:szCs w:val="24"/>
          <w:lang w:eastAsia="lt-LT"/>
        </w:rPr>
        <w:t>.  Populiariausias metų sportininkas, -ė.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5</w:t>
      </w:r>
      <w:r>
        <w:rPr>
          <w:rFonts w:ascii="Arial" w:hAnsi="Arial" w:cs="Arial"/>
          <w:b/>
          <w:bCs/>
          <w:szCs w:val="24"/>
          <w:lang w:eastAsia="lt-LT"/>
        </w:rPr>
        <w:t>6</w:t>
      </w:r>
      <w:r>
        <w:rPr>
          <w:rFonts w:ascii="Arial" w:hAnsi="Arial" w:cs="Arial"/>
          <w:szCs w:val="24"/>
          <w:lang w:eastAsia="lt-LT"/>
        </w:rPr>
        <w:t>.  Metų proveržis.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6</w:t>
      </w:r>
      <w:r>
        <w:rPr>
          <w:rFonts w:ascii="Arial" w:hAnsi="Arial" w:cs="Arial"/>
          <w:b/>
          <w:bCs/>
          <w:szCs w:val="24"/>
          <w:lang w:eastAsia="lt-LT"/>
        </w:rPr>
        <w:t>7</w:t>
      </w:r>
      <w:r>
        <w:rPr>
          <w:rFonts w:ascii="Arial" w:hAnsi="Arial" w:cs="Arial"/>
          <w:szCs w:val="24"/>
          <w:lang w:eastAsia="lt-LT"/>
        </w:rPr>
        <w:t>.  Metų sporto treneris, -ė.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7</w:t>
      </w:r>
      <w:r>
        <w:rPr>
          <w:rFonts w:ascii="Arial" w:hAnsi="Arial" w:cs="Arial"/>
          <w:b/>
          <w:bCs/>
          <w:szCs w:val="24"/>
          <w:lang w:eastAsia="lt-LT"/>
        </w:rPr>
        <w:t>8</w:t>
      </w:r>
      <w:r>
        <w:rPr>
          <w:rFonts w:ascii="Arial" w:hAnsi="Arial" w:cs="Arial"/>
          <w:szCs w:val="24"/>
          <w:lang w:eastAsia="lt-LT"/>
        </w:rPr>
        <w:t>.  Metų meistrų (veteranų) sportininkas, -ė.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8</w:t>
      </w:r>
      <w:r>
        <w:rPr>
          <w:rFonts w:ascii="Arial" w:hAnsi="Arial" w:cs="Arial"/>
          <w:b/>
          <w:bCs/>
          <w:szCs w:val="24"/>
          <w:lang w:eastAsia="lt-LT"/>
        </w:rPr>
        <w:t>9</w:t>
      </w:r>
      <w:r>
        <w:rPr>
          <w:rFonts w:ascii="Arial" w:hAnsi="Arial" w:cs="Arial"/>
          <w:szCs w:val="24"/>
          <w:lang w:eastAsia="lt-LT"/>
        </w:rPr>
        <w:t>.  Metų sporto renginys.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9</w:t>
      </w:r>
      <w:r>
        <w:rPr>
          <w:rFonts w:ascii="Arial" w:hAnsi="Arial" w:cs="Arial"/>
          <w:b/>
          <w:bCs/>
          <w:szCs w:val="24"/>
          <w:lang w:eastAsia="lt-LT"/>
        </w:rPr>
        <w:t>10</w:t>
      </w:r>
      <w:r>
        <w:rPr>
          <w:rFonts w:ascii="Arial" w:hAnsi="Arial" w:cs="Arial"/>
          <w:szCs w:val="24"/>
          <w:lang w:eastAsia="lt-LT"/>
        </w:rPr>
        <w:t>.  Metų sporto rėmėjas, -a.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10</w:t>
      </w:r>
      <w:r>
        <w:rPr>
          <w:rFonts w:ascii="Arial" w:hAnsi="Arial" w:cs="Arial"/>
          <w:b/>
          <w:bCs/>
          <w:szCs w:val="24"/>
          <w:lang w:eastAsia="lt-LT"/>
        </w:rPr>
        <w:t>11</w:t>
      </w:r>
      <w:r>
        <w:rPr>
          <w:rFonts w:ascii="Arial" w:hAnsi="Arial" w:cs="Arial"/>
          <w:szCs w:val="24"/>
          <w:lang w:eastAsia="lt-LT"/>
        </w:rPr>
        <w:t>.  Aktyviausias metų sporto klubas.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4.</w:t>
      </w:r>
      <w:r>
        <w:rPr>
          <w:rFonts w:ascii="Arial" w:hAnsi="Arial" w:cs="Arial"/>
          <w:strike/>
          <w:szCs w:val="24"/>
          <w:lang w:eastAsia="lt-LT"/>
        </w:rPr>
        <w:t>11</w:t>
      </w:r>
      <w:r>
        <w:rPr>
          <w:rFonts w:ascii="Arial" w:hAnsi="Arial" w:cs="Arial"/>
          <w:b/>
          <w:bCs/>
          <w:szCs w:val="24"/>
          <w:lang w:eastAsia="lt-LT"/>
        </w:rPr>
        <w:t>12</w:t>
      </w:r>
      <w:r>
        <w:rPr>
          <w:rFonts w:ascii="Arial" w:hAnsi="Arial" w:cs="Arial"/>
          <w:szCs w:val="24"/>
          <w:lang w:eastAsia="lt-LT"/>
        </w:rPr>
        <w:t>.  Už viso gyvenimo nuopelnus sportui.“</w:t>
      </w: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</w:p>
    <w:p>
      <w:pPr>
        <w:ind w:firstLine="1296"/>
        <w:jc w:val="both"/>
        <w:rPr>
          <w:rFonts w:ascii="Arial" w:hAnsi="Arial" w:cs="Arial"/>
          <w:szCs w:val="24"/>
          <w:lang w:eastAsia="lt-LT"/>
        </w:rPr>
      </w:pPr>
    </w:p>
    <w:p>
      <w:pPr>
        <w:widowControl w:val="0"/>
        <w:tabs>
          <w:tab w:val="left" w:pos="1276"/>
        </w:tabs>
        <w:jc w:val="both"/>
        <w:rPr>
          <w:rFonts w:ascii="Arial" w:hAnsi="Arial" w:cs="Arial"/>
          <w:bCs/>
          <w:szCs w:val="24"/>
          <w:lang w:eastAsia="lt-LT"/>
        </w:rPr>
      </w:pPr>
      <w:r>
        <w:rPr>
          <w:rFonts w:ascii="Arial" w:hAnsi="Arial" w:cs="Arial"/>
          <w:szCs w:val="24"/>
          <w:lang w:eastAsia="lt-LT"/>
        </w:rPr>
        <w:t>Vedėjo pavaduotoja</w:t>
        <w:tab/>
        <w:tab/>
        <w:tab/>
        <w:tab/>
        <w:t>Aušra Baužytė</w:t>
      </w:r>
    </w:p>
    <w:p>
      <w:pPr>
        <w:jc w:val="both"/>
        <w:rPr>
          <w:rFonts w:ascii="Arial" w:eastAsia="Calibri" w:hAnsi="Arial" w:cs="Arial"/>
          <w:szCs w:val="24"/>
        </w:rPr>
      </w:pPr>
    </w:p>
    <w:p>
      <w:pPr>
        <w:spacing w:line="276" w:lineRule="auto"/>
        <w:rPr>
          <w:rFonts w:ascii="Arial" w:eastAsia="Calibri" w:hAnsi="Arial" w:cs="Arial"/>
          <w:szCs w:val="22"/>
        </w:rPr>
      </w:pPr>
      <w:r>
        <w:rPr>
          <w:rFonts w:ascii="Arial" w:eastAsia="Calibri" w:hAnsi="Arial" w:cs="Arial"/>
          <w:szCs w:val="22"/>
        </w:rPr>
        <w:t>Tel. (0 315) 55 153, el. p. ausra.bauzyte@alytus.lt</w:t>
      </w:r>
    </w:p>
    <w:p>
      <w:pPr>
        <w:rPr>
          <w:sz w:val="18"/>
          <w:szCs w:val="18"/>
        </w:rPr>
      </w:pPr>
    </w:p>
    <w:p>
      <w:pPr>
        <w:spacing w:line="276" w:lineRule="auto"/>
        <w:rPr>
          <w:rFonts w:ascii="Arial" w:eastAsia="Calibri" w:hAnsi="Arial" w:cs="Arial"/>
          <w:szCs w:val="22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separator/>
      </w:r>
    </w:p>
  </w:endnote>
  <w:endnote w:type="continuationSeparator" w:id="0">
    <w:p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continuationSeparator/>
      </w:r>
    </w:p>
  </w:endnote>
  <w:endnote w:type="continuationNotice" w:id="1">
    <w:p>
      <w:pPr>
        <w:rPr>
          <w:rFonts w:ascii="Calibri" w:eastAsia="Calibri" w:hAnsi="Calibri"/>
          <w:sz w:val="22"/>
          <w:szCs w:val="22"/>
        </w:rPr>
      </w:pP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separator/>
      </w:r>
    </w:p>
  </w:footnote>
  <w:footnote w:type="continuationSeparator" w:id="0">
    <w:p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continuationSeparator/>
      </w:r>
    </w:p>
  </w:footnote>
  <w:footnote w:type="continuationNotice" w:id="1">
    <w:p>
      <w:pPr>
        <w:rPr>
          <w:rFonts w:ascii="Calibri" w:eastAsia="Calibri" w:hAnsi="Calibri"/>
          <w:sz w:val="22"/>
          <w:szCs w:val="22"/>
        </w:rPr>
      </w:pP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rPr>
        <w:rFonts w:ascii="Calibri" w:eastAsia="Calibri" w:hAnsi="Calibri"/>
        <w:sz w:val="22"/>
        <w:szCs w:val="22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1296"/>
  <w:hyphenationZone w:val="396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40D81-E0A2-4323-89C9-819EE33DB31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6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image" Target="media/image1.png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829EA-CEFB-436C-8E72-DC13DF8C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2696</Characters>
  <Application>Microsoft Office Word</Application>
  <DocSecurity>4</DocSecurity>
  <Lines>89</Lines>
  <Paragraphs>57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3013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2024-11-27T09:13:00Z</dcterms:created>
  <dc:creator>Rima Kundrotienė</dc:creator>
  <lastModifiedBy>adlibuser</lastModifiedBy>
  <lastPrinted>2013-02-27T06:11:00Z</lastPrinted>
  <dcterms:modified xsi:type="dcterms:W3CDTF">2024-11-27T09:13:00Z</dcterms:modified>
  <revision>2</revision>
</coreProperties>
</file>