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40FA7381" w14:textId="77777777">
      <w:pPr>
        <w:tabs>
          <w:tab w:val="left" w:pos="1296"/>
          <w:tab w:val="center" w:pos="4153"/>
          <w:tab w:val="right" w:pos="8306"/>
        </w:tabs>
        <w:ind w:firstLine="1296"/>
        <w:jc w:val="center"/>
        <w:rPr>
          <w:b/>
          <w:szCs w:val="24"/>
          <w:lang w:eastAsia="lt-LT"/>
        </w:rPr>
      </w:pPr>
    </w:p>
    <w:p w14:paraId="1E913BA7" w14:textId="3531579A">
      <w:pPr>
        <w:tabs>
          <w:tab w:val="left" w:pos="1296"/>
          <w:tab w:val="center" w:pos="4153"/>
          <w:tab w:val="right" w:pos="8306"/>
        </w:tabs>
        <w:ind w:firstLine="1296"/>
        <w:jc w:val="center"/>
        <w:rPr>
          <w:b/>
          <w:szCs w:val="24"/>
        </w:rPr>
      </w:pPr>
      <w:r>
        <w:rPr>
          <w:b/>
          <w:szCs w:val="24"/>
          <w:lang w:eastAsia="lt-LT"/>
        </w:rPr>
        <w:tab/>
        <w:tab/>
        <w:t>Projektas</w:t>
      </w:r>
    </w:p>
    <w:p w14:paraId="44AA45D7" w14:textId="0400CBCA">
      <w:pPr>
        <w:tabs>
          <w:tab w:val="left" w:pos="1296"/>
          <w:tab w:val="center" w:pos="4153"/>
          <w:tab w:val="right" w:pos="8306"/>
        </w:tabs>
        <w:jc w:val="center"/>
        <w:rPr>
          <w:b/>
          <w:szCs w:val="24"/>
        </w:rPr>
      </w:pPr>
    </w:p>
    <w:p w14:paraId="53463095" w14:textId="77777777">
      <w:pPr>
        <w:tabs>
          <w:tab w:val="left" w:pos="1296"/>
          <w:tab w:val="center" w:pos="4153"/>
          <w:tab w:val="right" w:pos="8306"/>
        </w:tabs>
        <w:jc w:val="center"/>
        <w:rPr>
          <w:b/>
          <w:szCs w:val="24"/>
        </w:rPr>
      </w:pPr>
    </w:p>
    <w:p w14:paraId="46C2980C" w14:textId="77777777">
      <w:pPr>
        <w:tabs>
          <w:tab w:val="left" w:pos="1296"/>
          <w:tab w:val="center" w:pos="4153"/>
          <w:tab w:val="right" w:pos="8306"/>
        </w:tabs>
        <w:jc w:val="center"/>
        <w:rPr>
          <w:b/>
          <w:szCs w:val="24"/>
        </w:rPr>
      </w:pPr>
      <w:r>
        <w:rPr>
          <w:b/>
          <w:szCs w:val="24"/>
        </w:rPr>
        <w:t>ŠIRVINTŲ RAJONO SAVIVALDYBĖS TARYBA</w:t>
      </w:r>
    </w:p>
    <w:p w14:paraId="324FEEFC" w14:textId="77777777">
      <w:pPr>
        <w:tabs>
          <w:tab w:val="left" w:pos="1296"/>
          <w:tab w:val="center" w:pos="4153"/>
          <w:tab w:val="right" w:pos="8306"/>
        </w:tabs>
        <w:jc w:val="center"/>
        <w:rPr>
          <w:b/>
          <w:szCs w:val="24"/>
        </w:rPr>
      </w:pPr>
    </w:p>
    <w:p w14:paraId="3F8FFF3B" w14:textId="77777777">
      <w:pPr>
        <w:jc w:val="center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SPRENDIMAS</w:t>
      </w:r>
    </w:p>
    <w:p w14:paraId="4A99E427" w14:textId="77777777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DĖL UAB „ŠIRVINTŲ ŠILUMA“ DEŠIMTIES METŲ ŠILUMOS ŪKIO PLĖTROS INVESTICIJŲ PLANO PATVIRTINIMO</w:t>
      </w:r>
    </w:p>
    <w:p w14:paraId="22239805" w14:textId="77777777">
      <w:pPr>
        <w:jc w:val="center"/>
        <w:rPr>
          <w:lang w:eastAsia="lt-LT"/>
        </w:rPr>
      </w:pPr>
    </w:p>
    <w:p w14:paraId="4A8BADFD" w14:textId="1BB27762">
      <w:pPr>
        <w:jc w:val="center"/>
        <w:rPr>
          <w:lang w:eastAsia="lt-LT"/>
        </w:rPr>
      </w:pPr>
      <w:r>
        <w:rPr>
          <w:lang w:eastAsia="lt-LT"/>
        </w:rPr>
        <w:t xml:space="preserve">2024 m.                             d. Nr. </w:t>
      </w:r>
    </w:p>
    <w:p w14:paraId="6B9EA943" w14:textId="77777777">
      <w:pPr>
        <w:jc w:val="center"/>
        <w:rPr>
          <w:lang w:eastAsia="lt-LT"/>
        </w:rPr>
      </w:pPr>
      <w:r>
        <w:rPr>
          <w:lang w:eastAsia="lt-LT"/>
        </w:rPr>
        <w:t>Širvintos</w:t>
      </w:r>
    </w:p>
    <w:p w14:paraId="40D04DD3" w14:textId="77777777">
      <w:pPr>
        <w:spacing w:line="276" w:lineRule="auto"/>
        <w:jc w:val="both"/>
        <w:rPr>
          <w:lang w:eastAsia="lt-LT"/>
        </w:rPr>
      </w:pPr>
    </w:p>
    <w:p w14:paraId="12467371" w14:textId="3F85E0E4">
      <w:pPr>
        <w:spacing w:line="276" w:lineRule="auto"/>
        <w:ind w:firstLine="709"/>
        <w:jc w:val="both"/>
        <w:rPr>
          <w:szCs w:val="24"/>
          <w:lang w:eastAsia="lt-LT"/>
        </w:rPr>
      </w:pPr>
      <w:r>
        <w:rPr>
          <w:szCs w:val="24"/>
          <w:lang w:eastAsia="lt-LT"/>
        </w:rPr>
        <w:t xml:space="preserve">Vadovaudamasi Lietuvos Respublikos vietos savivaldos įstatymo </w:t>
      </w:r>
      <w:r>
        <w:rPr>
          <w:bCs/>
          <w:lang w:eastAsia="lt-LT"/>
        </w:rPr>
        <w:t>15 straipsnio 4 dalimi, Lietuvos Respublikos šilumos ūkio įstatymo 8</w:t>
      </w:r>
      <w:r>
        <w:rPr>
          <w:bCs/>
          <w:vertAlign w:val="superscript"/>
          <w:lang w:eastAsia="lt-LT"/>
        </w:rPr>
        <w:t>2</w:t>
      </w:r>
      <w:r>
        <w:rPr>
          <w:bCs/>
          <w:lang w:eastAsia="lt-LT"/>
        </w:rPr>
        <w:t xml:space="preserve"> straipsnio 1 dalimi, </w:t>
      </w:r>
      <w:r>
        <w:rPr>
          <w:szCs w:val="24"/>
          <w:lang w:eastAsia="lt-LT"/>
        </w:rPr>
        <w:t>atsižvelgdama į uždarosios</w:t>
      </w:r>
      <w:r>
        <w:rPr>
          <w:color w:val="000000"/>
          <w:szCs w:val="24"/>
          <w:lang w:eastAsia="lt-LT"/>
        </w:rPr>
        <w:t xml:space="preserve"> akcinės bendrovės „Širvintų šiluma“ (toliau – </w:t>
      </w:r>
      <w:r>
        <w:rPr>
          <w:szCs w:val="24"/>
          <w:lang w:eastAsia="lt-LT"/>
        </w:rPr>
        <w:t>UAB „</w:t>
      </w:r>
      <w:r>
        <w:rPr>
          <w:color w:val="000000"/>
          <w:szCs w:val="24"/>
          <w:lang w:eastAsia="lt-LT"/>
        </w:rPr>
        <w:t>Širvintų šiluma</w:t>
      </w:r>
      <w:r>
        <w:rPr>
          <w:szCs w:val="24"/>
          <w:lang w:eastAsia="lt-LT"/>
        </w:rPr>
        <w:t xml:space="preserve">“) </w:t>
      </w:r>
      <w:r>
        <w:rPr>
          <w:color w:val="000000"/>
          <w:szCs w:val="24"/>
          <w:lang w:eastAsia="lt-LT"/>
        </w:rPr>
        <w:t>2024 m. lapkričio 19 d. raštą Nr. 2-328 „Dėl UAB „Širvintų šiluma“ pateikimo“,</w:t>
      </w:r>
    </w:p>
    <w:p w14:paraId="33C77D15" w14:textId="77777777">
      <w:pPr>
        <w:spacing w:line="276" w:lineRule="auto"/>
        <w:ind w:firstLine="709"/>
        <w:jc w:val="both"/>
        <w:rPr>
          <w:szCs w:val="24"/>
          <w:lang w:eastAsia="lt-LT"/>
        </w:rPr>
      </w:pPr>
      <w:r>
        <w:rPr>
          <w:szCs w:val="24"/>
          <w:lang w:eastAsia="lt-LT"/>
        </w:rPr>
        <w:t xml:space="preserve">Širvintų rajono savivaldybės taryba  </w:t>
      </w:r>
      <w:r>
        <w:rPr>
          <w:spacing w:val="55"/>
          <w:szCs w:val="24"/>
          <w:lang w:eastAsia="lt-LT"/>
        </w:rPr>
        <w:t>nusprendži</w:t>
      </w:r>
      <w:r>
        <w:rPr>
          <w:szCs w:val="24"/>
          <w:lang w:eastAsia="lt-LT"/>
        </w:rPr>
        <w:t>a:</w:t>
      </w:r>
    </w:p>
    <w:p w14:paraId="3147B8B5" w14:textId="4BF57B99">
      <w:pPr>
        <w:spacing w:line="276" w:lineRule="auto"/>
        <w:ind w:firstLine="709"/>
        <w:jc w:val="both"/>
        <w:rPr>
          <w:szCs w:val="24"/>
          <w:lang w:eastAsia="lt-LT"/>
        </w:rPr>
      </w:pPr>
      <w:r>
        <w:rPr>
          <w:szCs w:val="24"/>
          <w:lang w:eastAsia="lt-LT"/>
        </w:rPr>
        <w:t>Patvirtinti UAB „</w:t>
      </w:r>
      <w:r>
        <w:rPr>
          <w:color w:val="000000"/>
          <w:szCs w:val="24"/>
          <w:lang w:eastAsia="lt-LT"/>
        </w:rPr>
        <w:t>Širvintų šiluma</w:t>
      </w:r>
      <w:r>
        <w:rPr>
          <w:szCs w:val="24"/>
          <w:lang w:eastAsia="lt-LT"/>
        </w:rPr>
        <w:t>“ dešimties metų šilumos ūkio plėtros investicijų planą (pridedama).</w:t>
      </w:r>
    </w:p>
    <w:p w14:paraId="0F7C1893" w14:textId="2CD09663">
      <w:pPr>
        <w:spacing w:line="276" w:lineRule="auto"/>
        <w:ind w:firstLine="709"/>
        <w:jc w:val="both"/>
        <w:rPr>
          <w:lang w:eastAsia="lt-LT"/>
        </w:rPr>
      </w:pPr>
      <w:r>
        <w:rPr>
          <w:rFonts w:eastAsia="Calibri"/>
        </w:rPr>
        <w:t>Šis sprendimas gali būti skundžiamas Lietuvos Respublikos administracinių bylų teisenos įstatymo nustatyta tvarka.</w:t>
      </w:r>
    </w:p>
    <w:p w14:paraId="26C76731" w14:textId="77777777">
      <w:pPr>
        <w:rPr>
          <w:sz w:val="20"/>
          <w:lang w:eastAsia="lt-LT"/>
        </w:rPr>
      </w:pPr>
    </w:p>
    <w:p w14:paraId="4ACE8796" w14:textId="77777777">
      <w:pPr>
        <w:rPr>
          <w:sz w:val="20"/>
          <w:lang w:eastAsia="lt-LT"/>
        </w:rPr>
      </w:pPr>
    </w:p>
    <w:p w14:paraId="70345597" w14:textId="78CF2FD0">
      <w:pPr>
        <w:rPr>
          <w:bCs/>
          <w:szCs w:val="24"/>
          <w:lang w:eastAsia="lt-LT"/>
        </w:rPr>
      </w:pPr>
      <w:r>
        <w:rPr>
          <w:bCs/>
          <w:szCs w:val="24"/>
          <w:lang w:eastAsia="lt-LT"/>
        </w:rPr>
        <w:t>Savivaldybės meras</w:t>
      </w:r>
    </w:p>
    <w:p w14:paraId="22C4625D" w14:textId="77777777">
      <w:pPr>
        <w:rPr>
          <w:bCs/>
          <w:sz w:val="20"/>
          <w:lang w:eastAsia="lt-LT"/>
        </w:rPr>
      </w:pPr>
    </w:p>
    <w:p w14:paraId="62FE61D3" w14:textId="77777777">
      <w:pPr>
        <w:rPr>
          <w:bCs/>
          <w:sz w:val="20"/>
          <w:lang w:eastAsia="lt-LT"/>
        </w:rPr>
      </w:pPr>
    </w:p>
    <w:p w14:paraId="17AD8B55" w14:textId="77777777">
      <w:pPr>
        <w:rPr>
          <w:bCs/>
          <w:sz w:val="20"/>
          <w:lang w:eastAsia="lt-LT"/>
        </w:rPr>
      </w:pPr>
    </w:p>
    <w:p w14:paraId="3AC3E666" w14:textId="77777777">
      <w:pPr>
        <w:rPr>
          <w:bCs/>
          <w:sz w:val="20"/>
          <w:lang w:eastAsia="lt-LT"/>
        </w:rPr>
      </w:pPr>
    </w:p>
    <w:p w14:paraId="24C27447" w14:textId="77777777">
      <w:pPr>
        <w:rPr>
          <w:bCs/>
          <w:sz w:val="20"/>
          <w:lang w:eastAsia="lt-LT"/>
        </w:rPr>
      </w:pPr>
    </w:p>
    <w:p w14:paraId="6F73723E" w14:textId="77777777">
      <w:pPr>
        <w:rPr>
          <w:bCs/>
          <w:sz w:val="20"/>
          <w:lang w:eastAsia="lt-LT"/>
        </w:rPr>
      </w:pPr>
    </w:p>
    <w:p w14:paraId="44A84276" w14:textId="77777777">
      <w:pPr>
        <w:rPr>
          <w:bCs/>
          <w:sz w:val="20"/>
          <w:lang w:eastAsia="lt-LT"/>
        </w:rPr>
      </w:pPr>
    </w:p>
    <w:p w14:paraId="7517ECFF" w14:textId="77777777">
      <w:pPr>
        <w:rPr>
          <w:bCs/>
          <w:sz w:val="20"/>
          <w:lang w:eastAsia="lt-LT"/>
        </w:rPr>
      </w:pPr>
    </w:p>
    <w:p w14:paraId="5BE08FF3" w14:textId="77777777">
      <w:pPr>
        <w:rPr>
          <w:bCs/>
          <w:sz w:val="20"/>
          <w:lang w:eastAsia="lt-LT"/>
        </w:rPr>
      </w:pPr>
    </w:p>
    <w:p w14:paraId="6C37F0D9" w14:textId="77777777">
      <w:pPr>
        <w:rPr>
          <w:bCs/>
          <w:sz w:val="20"/>
          <w:lang w:eastAsia="lt-LT"/>
        </w:rPr>
      </w:pPr>
    </w:p>
    <w:p w14:paraId="53FBC5E6" w14:textId="77777777">
      <w:pPr>
        <w:rPr>
          <w:bCs/>
          <w:sz w:val="20"/>
          <w:lang w:eastAsia="lt-LT"/>
        </w:rPr>
      </w:pPr>
    </w:p>
    <w:p w14:paraId="2A9A5CBF" w14:textId="77777777">
      <w:pPr>
        <w:rPr>
          <w:rFonts w:ascii="TimesLT" w:hAnsi="TimesLT"/>
          <w:sz w:val="20"/>
        </w:rPr>
      </w:pPr>
      <w:r>
        <w:rPr>
          <w:sz w:val="20"/>
        </w:rPr>
        <w:t>Sprendimo projektą teikia</w:t>
      </w:r>
      <w:r>
        <w:rPr>
          <w:rFonts w:ascii="TimesLT" w:hAnsi="TimesLT"/>
          <w:sz w:val="20"/>
        </w:rPr>
        <w:t xml:space="preserve"> </w:t>
      </w:r>
    </w:p>
    <w:p w14:paraId="7EE4D530" w14:textId="3AB684C3">
      <w:pPr>
        <w:spacing w:line="23" w:lineRule="atLeast"/>
        <w:rPr>
          <w:sz w:val="20"/>
        </w:rPr>
      </w:pPr>
      <w:r>
        <w:rPr>
          <w:sz w:val="20"/>
        </w:rPr>
        <w:t xml:space="preserve">Savivaldybės tarybos narė, </w:t>
      </w:r>
    </w:p>
    <w:p w14:paraId="7104D377" w14:textId="457526E1">
      <w:pPr>
        <w:tabs>
          <w:tab w:val="left" w:pos="1710"/>
        </w:tabs>
        <w:rPr>
          <w:sz w:val="20"/>
        </w:rPr>
      </w:pPr>
      <w:r>
        <w:rPr>
          <w:sz w:val="20"/>
        </w:rPr>
        <w:t>pavaduojanti Savivaldybės merą, Janina Pažusienė</w:t>
      </w:r>
    </w:p>
    <w:p w14:paraId="61316A60" w14:textId="77777777">
      <w:pPr>
        <w:tabs>
          <w:tab w:val="left" w:pos="1710"/>
        </w:tabs>
        <w:rPr>
          <w:sz w:val="20"/>
        </w:rPr>
      </w:pPr>
    </w:p>
    <w:p w14:paraId="3FCABF50" w14:textId="77777777">
      <w:pPr>
        <w:tabs>
          <w:tab w:val="left" w:pos="1710"/>
        </w:tabs>
        <w:rPr>
          <w:sz w:val="20"/>
        </w:rPr>
      </w:pPr>
    </w:p>
    <w:p w14:paraId="601A431E" w14:textId="77777777">
      <w:pPr>
        <w:tabs>
          <w:tab w:val="left" w:pos="1710"/>
        </w:tabs>
        <w:rPr>
          <w:sz w:val="20"/>
        </w:rPr>
      </w:pPr>
    </w:p>
    <w:p w14:paraId="765FDEBD" w14:textId="77777777">
      <w:pPr>
        <w:tabs>
          <w:tab w:val="left" w:pos="1710"/>
        </w:tabs>
        <w:rPr>
          <w:sz w:val="20"/>
        </w:rPr>
      </w:pPr>
    </w:p>
    <w:p w14:paraId="44D58829" w14:textId="77777777">
      <w:pPr>
        <w:tabs>
          <w:tab w:val="left" w:pos="1710"/>
        </w:tabs>
        <w:rPr>
          <w:sz w:val="20"/>
        </w:rPr>
      </w:pPr>
    </w:p>
    <w:p w14:paraId="69634808" w14:textId="77777777">
      <w:pPr>
        <w:tabs>
          <w:tab w:val="left" w:pos="1710"/>
        </w:tabs>
        <w:rPr>
          <w:sz w:val="20"/>
        </w:rPr>
      </w:pPr>
    </w:p>
    <w:p w14:paraId="7E39A812" w14:textId="77777777">
      <w:pPr>
        <w:tabs>
          <w:tab w:val="left" w:pos="1710"/>
        </w:tabs>
        <w:rPr>
          <w:sz w:val="20"/>
        </w:rPr>
      </w:pPr>
    </w:p>
    <w:p w14:paraId="465136E5" w14:textId="77777777">
      <w:pPr>
        <w:tabs>
          <w:tab w:val="left" w:pos="1710"/>
        </w:tabs>
        <w:rPr>
          <w:sz w:val="20"/>
        </w:rPr>
      </w:pPr>
    </w:p>
    <w:p w14:paraId="0EE16DA7" w14:textId="77777777">
      <w:pPr>
        <w:tabs>
          <w:tab w:val="left" w:pos="1710"/>
        </w:tabs>
        <w:rPr>
          <w:sz w:val="20"/>
        </w:rPr>
      </w:pPr>
    </w:p>
    <w:p w14:paraId="2AB0FFAD" w14:textId="77777777">
      <w:pPr>
        <w:tabs>
          <w:tab w:val="left" w:pos="1710"/>
        </w:tabs>
        <w:rPr>
          <w:sz w:val="20"/>
        </w:rPr>
      </w:pPr>
    </w:p>
    <w:tbl>
      <w:tblPr>
        <w:tblW w:w="9601" w:type="dxa"/>
        <w:tblInd w:w="-28" w:type="dxa"/>
        <w:tblLook w:val="01E0" w:firstRow="1" w:lastRow="1" w:firstColumn="1" w:lastColumn="1" w:noHBand="0" w:noVBand="0"/>
      </w:tblPr>
      <w:tblGrid>
        <w:gridCol w:w="4682"/>
        <w:gridCol w:w="4919"/>
      </w:tblGrid>
      <w:tr w14:paraId="3032428D" w14:textId="77777777">
        <w:tc>
          <w:tcPr>
            <w:tcW w:w="4682" w:type="dxa"/>
            <w:hideMark/>
          </w:tcPr>
          <w:p w14:paraId="3E834796" w14:textId="77777777">
            <w:pPr>
              <w:suppressAutoHyphens/>
              <w:ind w:left="-44" w:hanging="14"/>
              <w:jc w:val="both"/>
              <w:rPr>
                <w:rFonts w:eastAsia="Calibri"/>
                <w:sz w:val="20"/>
                <w:lang w:eastAsia="ar-SA"/>
              </w:rPr>
            </w:pPr>
            <w:r>
              <w:rPr>
                <w:rFonts w:eastAsia="Calibri"/>
                <w:sz w:val="20"/>
                <w:lang w:eastAsia="ar-SA"/>
              </w:rPr>
              <w:t>Parengė</w:t>
            </w:r>
          </w:p>
        </w:tc>
        <w:tc>
          <w:tcPr>
            <w:tcW w:w="4919" w:type="dxa"/>
            <w:hideMark/>
          </w:tcPr>
          <w:p w14:paraId="4D5E2806" w14:textId="77777777">
            <w:pPr>
              <w:suppressAutoHyphens/>
              <w:jc w:val="both"/>
              <w:rPr>
                <w:rFonts w:eastAsia="Calibri"/>
                <w:sz w:val="20"/>
                <w:lang w:eastAsia="ar-SA"/>
              </w:rPr>
            </w:pPr>
            <w:r>
              <w:rPr>
                <w:rFonts w:eastAsia="Calibri"/>
                <w:sz w:val="20"/>
                <w:lang w:eastAsia="ar-SA"/>
              </w:rPr>
              <w:t>SUDERINTA:</w:t>
            </w:r>
          </w:p>
        </w:tc>
      </w:tr>
      <w:tr w14:paraId="36C8ACE6" w14:textId="77777777">
        <w:tc>
          <w:tcPr>
            <w:tcW w:w="4682" w:type="dxa"/>
            <w:hideMark/>
          </w:tcPr>
          <w:p w14:paraId="132FE2EF" w14:textId="77777777">
            <w:pPr>
              <w:suppressAutoHyphens/>
              <w:ind w:left="-44" w:hanging="14"/>
              <w:rPr>
                <w:rFonts w:eastAsia="Calibri"/>
                <w:sz w:val="20"/>
                <w:lang w:eastAsia="ar-SA"/>
              </w:rPr>
            </w:pPr>
            <w:r>
              <w:rPr>
                <w:rFonts w:eastAsia="Calibri"/>
                <w:sz w:val="20"/>
                <w:lang w:eastAsia="ar-SA"/>
              </w:rPr>
              <w:t xml:space="preserve">Ūkio plėtros skyriaus </w:t>
            </w:r>
            <w:r>
              <w:rPr>
                <w:sz w:val="20"/>
              </w:rPr>
              <w:t>vyriausioji specialistė</w:t>
            </w:r>
          </w:p>
        </w:tc>
        <w:tc>
          <w:tcPr>
            <w:tcW w:w="4919" w:type="dxa"/>
            <w:vAlign w:val="center"/>
            <w:hideMark/>
          </w:tcPr>
          <w:p w14:paraId="2F2197C8" w14:textId="77777777">
            <w:pPr>
              <w:suppressAutoHyphens/>
              <w:rPr>
                <w:rFonts w:eastAsia="Calibri"/>
                <w:sz w:val="20"/>
                <w:lang w:eastAsia="ar-SA"/>
              </w:rPr>
            </w:pPr>
            <w:r>
              <w:rPr>
                <w:rFonts w:eastAsia="Calibri"/>
                <w:sz w:val="20"/>
                <w:lang w:eastAsia="ar-SA"/>
              </w:rPr>
              <w:t xml:space="preserve">Ūkio plėtros skyriaus </w:t>
            </w:r>
            <w:r>
              <w:rPr>
                <w:sz w:val="20"/>
              </w:rPr>
              <w:t>vedėjo pavaduotojas</w:t>
            </w:r>
          </w:p>
        </w:tc>
      </w:tr>
      <w:tr w14:paraId="08EE5576" w14:textId="77777777">
        <w:tc>
          <w:tcPr>
            <w:tcW w:w="4682" w:type="dxa"/>
            <w:hideMark/>
          </w:tcPr>
          <w:p w14:paraId="4B9DB3D8" w14:textId="77777777">
            <w:pPr>
              <w:suppressAutoHyphens/>
              <w:ind w:left="-44" w:hanging="14"/>
              <w:rPr>
                <w:rFonts w:eastAsia="Calibri"/>
                <w:sz w:val="20"/>
                <w:lang w:eastAsia="ar-SA"/>
              </w:rPr>
            </w:pPr>
            <w:r>
              <w:rPr>
                <w:sz w:val="20"/>
              </w:rPr>
              <w:t>Diana Labanauskienė</w:t>
            </w:r>
          </w:p>
        </w:tc>
        <w:tc>
          <w:tcPr>
            <w:tcW w:w="4919" w:type="dxa"/>
            <w:hideMark/>
          </w:tcPr>
          <w:p w14:paraId="7C093976" w14:textId="77777777">
            <w:pPr>
              <w:suppressAutoHyphens/>
              <w:jc w:val="both"/>
              <w:rPr>
                <w:rFonts w:eastAsia="Calibri"/>
                <w:sz w:val="20"/>
                <w:lang w:eastAsia="ar-SA"/>
              </w:rPr>
            </w:pPr>
            <w:r>
              <w:rPr>
                <w:sz w:val="20"/>
              </w:rPr>
              <w:t>Robertas Bartulis</w:t>
            </w:r>
          </w:p>
        </w:tc>
      </w:tr>
      <w:tr w14:paraId="10B8286A" w14:textId="77777777">
        <w:tc>
          <w:tcPr>
            <w:tcW w:w="4682" w:type="dxa"/>
          </w:tcPr>
          <w:p w14:paraId="3A51516E" w14:textId="77777777">
            <w:pPr>
              <w:suppressAutoHyphens/>
              <w:ind w:left="-44" w:hanging="14"/>
              <w:rPr>
                <w:rFonts w:eastAsia="Calibri"/>
                <w:sz w:val="16"/>
                <w:szCs w:val="16"/>
                <w:lang w:eastAsia="ar-SA"/>
              </w:rPr>
            </w:pPr>
          </w:p>
        </w:tc>
        <w:tc>
          <w:tcPr>
            <w:tcW w:w="4919" w:type="dxa"/>
          </w:tcPr>
          <w:p w14:paraId="5CADC053" w14:textId="77777777">
            <w:pPr>
              <w:suppressAutoHyphens/>
              <w:jc w:val="both"/>
              <w:rPr>
                <w:rFonts w:eastAsia="Calibri"/>
                <w:sz w:val="16"/>
                <w:szCs w:val="16"/>
                <w:lang w:eastAsia="ar-SA"/>
              </w:rPr>
            </w:pPr>
          </w:p>
        </w:tc>
      </w:tr>
      <w:tr w14:paraId="50F50FE2" w14:textId="77777777">
        <w:tc>
          <w:tcPr>
            <w:tcW w:w="4682" w:type="dxa"/>
            <w:hideMark/>
          </w:tcPr>
          <w:p w14:paraId="03F33271" w14:textId="77777777">
            <w:pPr>
              <w:suppressAutoHyphens/>
              <w:ind w:left="-44" w:hanging="14"/>
              <w:jc w:val="both"/>
              <w:rPr>
                <w:rFonts w:eastAsia="Calibri"/>
                <w:sz w:val="20"/>
                <w:lang w:eastAsia="ar-SA"/>
              </w:rPr>
            </w:pPr>
            <w:r>
              <w:rPr>
                <w:rFonts w:eastAsia="Calibri"/>
                <w:sz w:val="20"/>
                <w:lang w:eastAsia="ar-SA"/>
              </w:rPr>
              <w:t>SUDERINTA:</w:t>
            </w:r>
          </w:p>
        </w:tc>
        <w:tc>
          <w:tcPr>
            <w:tcW w:w="4919" w:type="dxa"/>
          </w:tcPr>
          <w:p w14:paraId="23E2DAEA" w14:textId="77777777">
            <w:pPr>
              <w:suppressAutoHyphens/>
              <w:jc w:val="both"/>
              <w:rPr>
                <w:rFonts w:eastAsia="Calibri"/>
                <w:sz w:val="20"/>
                <w:lang w:eastAsia="ar-SA"/>
              </w:rPr>
            </w:pPr>
          </w:p>
        </w:tc>
      </w:tr>
      <w:tr w14:paraId="18D9CF16" w14:textId="77777777">
        <w:tc>
          <w:tcPr>
            <w:tcW w:w="4682" w:type="dxa"/>
            <w:vAlign w:val="center"/>
            <w:hideMark/>
          </w:tcPr>
          <w:p w14:paraId="646F38E0" w14:textId="77777777">
            <w:pPr>
              <w:suppressAutoHyphens/>
              <w:ind w:left="-44" w:hanging="14"/>
              <w:rPr>
                <w:sz w:val="20"/>
                <w:lang w:eastAsia="lt-LT"/>
              </w:rPr>
            </w:pPr>
            <w:r>
              <w:rPr>
                <w:sz w:val="20"/>
              </w:rPr>
              <w:t>Teisės, personalo ir civilinės metrikacijos skyriaus</w:t>
            </w:r>
          </w:p>
          <w:p w14:paraId="19E5D92C" w14:textId="77777777">
            <w:pPr>
              <w:suppressAutoHyphens/>
              <w:ind w:left="-44" w:hanging="14"/>
              <w:rPr>
                <w:rFonts w:eastAsia="Calibri"/>
                <w:sz w:val="20"/>
                <w:lang w:eastAsia="ar-SA"/>
              </w:rPr>
            </w:pPr>
            <w:r>
              <w:rPr>
                <w:sz w:val="20"/>
              </w:rPr>
              <w:t>vedėjo pavaduotoja</w:t>
            </w:r>
          </w:p>
        </w:tc>
        <w:tc>
          <w:tcPr>
            <w:tcW w:w="4919" w:type="dxa"/>
            <w:vAlign w:val="center"/>
            <w:hideMark/>
          </w:tcPr>
          <w:p w14:paraId="177304D3" w14:textId="77777777">
            <w:pPr>
              <w:suppressAutoHyphens/>
              <w:ind w:right="-96"/>
              <w:rPr>
                <w:sz w:val="20"/>
              </w:rPr>
            </w:pPr>
            <w:r>
              <w:rPr>
                <w:sz w:val="20"/>
              </w:rPr>
              <w:t>Teisės, personalo ir civilinės metrikacijos skyriaus</w:t>
            </w:r>
          </w:p>
          <w:p w14:paraId="3BFAA006" w14:textId="328CDEA1">
            <w:pPr>
              <w:suppressAutoHyphens/>
              <w:ind w:right="-96"/>
              <w:rPr>
                <w:rFonts w:eastAsia="Calibri"/>
                <w:sz w:val="20"/>
                <w:lang w:eastAsia="ar-SA"/>
              </w:rPr>
            </w:pPr>
            <w:r>
              <w:rPr>
                <w:sz w:val="20"/>
              </w:rPr>
              <w:t>vyriausioji specialistė</w:t>
            </w:r>
          </w:p>
        </w:tc>
      </w:tr>
      <w:tr w14:paraId="0032B5F4" w14:textId="77777777">
        <w:tc>
          <w:tcPr>
            <w:tcW w:w="4682" w:type="dxa"/>
            <w:hideMark/>
          </w:tcPr>
          <w:p w14:paraId="76EA4EB6" w14:textId="77777777">
            <w:pPr>
              <w:suppressAutoHyphens/>
              <w:ind w:left="-44" w:hanging="14"/>
              <w:jc w:val="both"/>
              <w:rPr>
                <w:rFonts w:eastAsia="Calibri"/>
                <w:sz w:val="20"/>
                <w:lang w:eastAsia="ar-SA"/>
              </w:rPr>
            </w:pPr>
            <w:r>
              <w:rPr>
                <w:sz w:val="20"/>
              </w:rPr>
              <w:t>Vaida Šeipūnė</w:t>
            </w:r>
          </w:p>
        </w:tc>
        <w:tc>
          <w:tcPr>
            <w:tcW w:w="4919" w:type="dxa"/>
            <w:hideMark/>
          </w:tcPr>
          <w:p w14:paraId="15DAA683" w14:textId="527E21FF">
            <w:pPr>
              <w:suppressAutoHyphens/>
              <w:jc w:val="both"/>
              <w:rPr>
                <w:rFonts w:eastAsia="Calibri"/>
                <w:sz w:val="20"/>
                <w:lang w:eastAsia="ar-SA"/>
              </w:rPr>
            </w:pPr>
            <w:r>
              <w:rPr>
                <w:rFonts w:eastAsia="Calibri"/>
                <w:sz w:val="20"/>
                <w:lang w:eastAsia="ar-SA"/>
              </w:rPr>
              <w:t>Rima Nainienė</w:t>
            </w:r>
          </w:p>
        </w:tc>
      </w:tr>
    </w:tbl>
    <w:p w14:paraId="08D95CFE" w14:textId="77777777">
      <w:pPr>
        <w:rPr>
          <w:sz w:val="20"/>
        </w:rPr>
      </w:pPr>
      <w:r>
        <w:rPr>
          <w:sz w:val="20"/>
        </w:rPr>
        <w:br w:type="page"/>
      </w:r>
    </w:p>
    <w:p w14:paraId="680AED3C" w14:textId="00402418">
      <w:pPr>
        <w:spacing w:line="252" w:lineRule="auto"/>
        <w:jc w:val="center"/>
        <w:rPr>
          <w:b/>
          <w:szCs w:val="24"/>
        </w:rPr>
      </w:pPr>
      <w:r>
        <w:rPr>
          <w:b/>
          <w:szCs w:val="24"/>
        </w:rPr>
        <w:t>ŠIRVINTŲ RAJONO SAVIVALDYBĖS ADMINISTRACIJOS</w:t>
      </w:r>
    </w:p>
    <w:p w14:paraId="063C1115" w14:textId="77777777">
      <w:pPr>
        <w:spacing w:line="252" w:lineRule="auto"/>
        <w:jc w:val="center"/>
        <w:rPr>
          <w:b/>
          <w:szCs w:val="24"/>
        </w:rPr>
      </w:pPr>
      <w:r>
        <w:rPr>
          <w:b/>
          <w:szCs w:val="24"/>
        </w:rPr>
        <w:t>ŪKIO PLĖTROS SKYRIUS</w:t>
      </w:r>
    </w:p>
    <w:p w14:paraId="496816E3" w14:textId="77777777">
      <w:pPr>
        <w:tabs>
          <w:tab w:val="left" w:pos="5970"/>
        </w:tabs>
        <w:spacing w:line="252" w:lineRule="auto"/>
        <w:ind w:firstLine="284"/>
        <w:rPr>
          <w:b/>
          <w:bCs/>
          <w:sz w:val="20"/>
          <w:lang w:eastAsia="lt-LT"/>
        </w:rPr>
      </w:pPr>
    </w:p>
    <w:p w14:paraId="3942EE83" w14:textId="77777777">
      <w:pPr>
        <w:tabs>
          <w:tab w:val="left" w:pos="5970"/>
        </w:tabs>
        <w:spacing w:line="252" w:lineRule="auto"/>
        <w:ind w:firstLine="284"/>
        <w:rPr>
          <w:b/>
          <w:bCs/>
          <w:sz w:val="20"/>
          <w:lang w:eastAsia="lt-LT"/>
        </w:rPr>
      </w:pPr>
    </w:p>
    <w:p w14:paraId="57C4EE95" w14:textId="77777777">
      <w:pPr>
        <w:spacing w:line="252" w:lineRule="auto"/>
        <w:jc w:val="center"/>
        <w:rPr>
          <w:b/>
          <w:szCs w:val="24"/>
        </w:rPr>
      </w:pPr>
      <w:r>
        <w:rPr>
          <w:b/>
          <w:szCs w:val="24"/>
        </w:rPr>
        <w:t>AIŠKINAMASIS RAŠTAS</w:t>
      </w:r>
    </w:p>
    <w:p w14:paraId="39019F8C" w14:textId="2A958F5A">
      <w:pPr>
        <w:spacing w:line="252" w:lineRule="auto"/>
        <w:jc w:val="center"/>
        <w:rPr>
          <w:b/>
          <w:szCs w:val="24"/>
          <w:lang w:eastAsia="lt-LT"/>
        </w:rPr>
      </w:pPr>
      <w:r>
        <w:rPr>
          <w:b/>
          <w:szCs w:val="24"/>
        </w:rPr>
        <w:t>DĖL SPRENDIMO „</w:t>
      </w:r>
      <w:r>
        <w:rPr>
          <w:b/>
          <w:bCs/>
          <w:szCs w:val="24"/>
        </w:rPr>
        <w:t>DĖL UAB „ŠIRVINTŲ ŠILUMA“ DEŠIMTIES METŲ ŠILUMOS ŪKIO PLĖTROS INVESTICIJŲ PLANO PATVIRTINIMO</w:t>
      </w:r>
      <w:r>
        <w:rPr>
          <w:b/>
          <w:bCs/>
          <w:szCs w:val="24"/>
          <w:lang w:eastAsia="lt-LT"/>
        </w:rPr>
        <w:t>“ PROJEKTO</w:t>
      </w:r>
    </w:p>
    <w:p w14:paraId="0E529A66" w14:textId="77777777">
      <w:pPr>
        <w:spacing w:line="252" w:lineRule="auto"/>
        <w:jc w:val="center"/>
        <w:rPr>
          <w:sz w:val="20"/>
          <w:lang w:eastAsia="lt-LT"/>
        </w:rPr>
      </w:pPr>
    </w:p>
    <w:p w14:paraId="5F713433" w14:textId="5909773C">
      <w:pPr>
        <w:spacing w:line="252" w:lineRule="auto"/>
        <w:jc w:val="center"/>
        <w:rPr>
          <w:szCs w:val="24"/>
          <w:lang w:eastAsia="lt-LT"/>
        </w:rPr>
      </w:pPr>
      <w:r>
        <w:rPr>
          <w:szCs w:val="24"/>
          <w:lang w:eastAsia="lt-LT"/>
        </w:rPr>
        <w:t xml:space="preserve">2024 m.                            d.</w:t>
      </w:r>
    </w:p>
    <w:p w14:paraId="11F9FB0C" w14:textId="6416F2E5">
      <w:pPr>
        <w:spacing w:line="252" w:lineRule="auto"/>
        <w:jc w:val="center"/>
        <w:rPr>
          <w:szCs w:val="24"/>
          <w:lang w:eastAsia="lt-LT"/>
        </w:rPr>
      </w:pPr>
      <w:r>
        <w:rPr>
          <w:szCs w:val="24"/>
          <w:lang w:eastAsia="lt-LT"/>
        </w:rPr>
        <w:t>Širvintos</w:t>
      </w:r>
    </w:p>
    <w:p w14:paraId="3E20B37B" w14:textId="77777777">
      <w:pPr>
        <w:tabs>
          <w:tab w:val="left" w:pos="142"/>
          <w:tab w:val="left" w:pos="993"/>
        </w:tabs>
        <w:spacing w:line="252" w:lineRule="auto"/>
        <w:ind w:firstLine="567"/>
        <w:jc w:val="both"/>
        <w:rPr>
          <w:b/>
          <w:sz w:val="20"/>
          <w:lang w:eastAsia="lt-LT"/>
        </w:rPr>
      </w:pPr>
    </w:p>
    <w:p w14:paraId="07925166" w14:textId="20702990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1</w:t>
      </w:r>
      <w:r>
        <w:rPr>
          <w:b/>
          <w:szCs w:val="24"/>
          <w:lang w:eastAsia="lt-LT"/>
        </w:rPr>
        <w:t xml:space="preserve">. </w:t>
      </w:r>
      <w:r>
        <w:rPr>
          <w:b/>
          <w:lang w:eastAsia="lt-LT"/>
        </w:rPr>
        <w:t>Sprendimo projekto tikslai</w:t>
      </w:r>
      <w:r>
        <w:rPr>
          <w:b/>
          <w:szCs w:val="24"/>
          <w:lang w:eastAsia="lt-LT"/>
        </w:rPr>
        <w:t>.</w:t>
      </w:r>
    </w:p>
    <w:p w14:paraId="43FED1C3" w14:textId="717EBAE2">
      <w:pPr>
        <w:tabs>
          <w:tab w:val="left" w:pos="567"/>
          <w:tab w:val="left" w:pos="851"/>
        </w:tabs>
        <w:spacing w:line="252" w:lineRule="auto"/>
        <w:ind w:firstLine="709"/>
        <w:jc w:val="both"/>
        <w:rPr>
          <w:lang w:eastAsia="lt-LT"/>
        </w:rPr>
      </w:pPr>
      <w:r>
        <w:rPr>
          <w:szCs w:val="24"/>
          <w:lang w:eastAsia="lt-LT"/>
        </w:rPr>
        <w:t>Parengtu Tarybos sprendimo projektu siekiama</w:t>
      </w:r>
      <w:r>
        <w:rPr>
          <w:lang w:eastAsia="lt-LT"/>
        </w:rPr>
        <w:t xml:space="preserve"> </w:t>
      </w:r>
      <w:r>
        <w:rPr>
          <w:bCs/>
          <w:lang w:eastAsia="lt-LT"/>
        </w:rPr>
        <w:t>patvirtinti pridedamą U</w:t>
      </w:r>
      <w:r>
        <w:rPr>
          <w:lang w:eastAsia="lt-LT"/>
        </w:rPr>
        <w:t>AB „Širvintų šiluma“ dešimties metų šilumos ūkio plėtros investicijų planą</w:t>
      </w:r>
      <w:r>
        <w:rPr>
          <w:spacing w:val="-4"/>
          <w:szCs w:val="24"/>
        </w:rPr>
        <w:t>.</w:t>
      </w:r>
    </w:p>
    <w:p w14:paraId="5338F9CA" w14:textId="0565BAB8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2</w:t>
      </w:r>
      <w:r>
        <w:rPr>
          <w:b/>
          <w:szCs w:val="24"/>
          <w:lang w:eastAsia="lt-LT"/>
        </w:rPr>
        <w:t xml:space="preserve">. </w:t>
      </w:r>
      <w:r>
        <w:rPr>
          <w:b/>
          <w:bCs/>
          <w:szCs w:val="24"/>
          <w:lang w:eastAsia="lt-LT"/>
        </w:rPr>
        <w:t>Sprendimo projekto uždaviniai</w:t>
      </w:r>
      <w:r>
        <w:rPr>
          <w:b/>
          <w:szCs w:val="24"/>
          <w:lang w:eastAsia="lt-LT"/>
        </w:rPr>
        <w:t>.</w:t>
      </w:r>
    </w:p>
    <w:p w14:paraId="2170F4AA" w14:textId="2EC2FF9C">
      <w:pPr>
        <w:tabs>
          <w:tab w:val="left" w:pos="567"/>
          <w:tab w:val="left" w:pos="851"/>
        </w:tabs>
        <w:spacing w:line="252" w:lineRule="auto"/>
        <w:ind w:firstLine="709"/>
        <w:jc w:val="both"/>
        <w:rPr>
          <w:bCs/>
          <w:lang w:eastAsia="lt-LT"/>
        </w:rPr>
      </w:pPr>
      <w:r>
        <w:t xml:space="preserve">Tarybos sprendimo projekto uždaviniai – įgyvendinti aukštesnės teisinės galios teisės akto – Lietuvos Respublikos </w:t>
      </w:r>
      <w:r>
        <w:rPr>
          <w:bCs/>
          <w:lang w:eastAsia="lt-LT"/>
        </w:rPr>
        <w:t>šilumos ūkio įstatymo (8</w:t>
      </w:r>
      <w:r>
        <w:rPr>
          <w:bCs/>
          <w:vertAlign w:val="superscript"/>
          <w:lang w:eastAsia="lt-LT"/>
        </w:rPr>
        <w:t>2</w:t>
      </w:r>
      <w:r>
        <w:rPr>
          <w:bCs/>
          <w:lang w:eastAsia="lt-LT"/>
        </w:rPr>
        <w:t xml:space="preserve"> straipsnio 1 </w:t>
      </w:r>
      <w:r>
        <w:t xml:space="preserve">dalis) nuostatą: </w:t>
      </w:r>
      <w:r>
        <w:rPr>
          <w:bCs/>
          <w:lang w:eastAsia="lt-LT"/>
        </w:rPr>
        <w:t xml:space="preserve">šilumos tiekėjas, siekdamas įgyvendinti šilumos ūkio specialiojo plano tikslus ir priemones, parengia dešimties metų šilumos ūkio plėtros investicijų planą ir teikia jį tvirtinti savivaldybės institucijai. Vadovaujantis minėta teisės akto nuostata, </w:t>
      </w:r>
      <w:r>
        <w:rPr>
          <w:color w:val="000000"/>
          <w:szCs w:val="24"/>
          <w:lang w:eastAsia="lt-LT"/>
        </w:rPr>
        <w:t xml:space="preserve">Širvintų rajono savivaldybės šilumos tiekėjas – </w:t>
      </w:r>
      <w:r>
        <w:rPr>
          <w:bCs/>
          <w:lang w:eastAsia="lt-LT"/>
        </w:rPr>
        <w:t>U</w:t>
      </w:r>
      <w:r>
        <w:rPr>
          <w:lang w:eastAsia="lt-LT"/>
        </w:rPr>
        <w:t>AB „Širvintų šiluma“</w:t>
      </w:r>
      <w:r>
        <w:rPr>
          <w:szCs w:val="24"/>
          <w:lang w:eastAsia="lt-LT"/>
        </w:rPr>
        <w:t xml:space="preserve">, </w:t>
      </w:r>
      <w:r>
        <w:rPr>
          <w:color w:val="000000"/>
          <w:szCs w:val="24"/>
          <w:lang w:eastAsia="lt-LT"/>
        </w:rPr>
        <w:t xml:space="preserve">parengė ir pateikė tvirtinti Širvintų rajono savivaldybės (toliau – Savivaldybė) tarybai </w:t>
      </w:r>
      <w:r>
        <w:rPr>
          <w:bCs/>
          <w:lang w:eastAsia="lt-LT"/>
        </w:rPr>
        <w:t xml:space="preserve">pridedamą </w:t>
      </w:r>
      <w:r>
        <w:rPr>
          <w:lang w:eastAsia="lt-LT"/>
        </w:rPr>
        <w:t>dešimties metų šilumos ūkio plėtros investicijų planą.</w:t>
      </w:r>
    </w:p>
    <w:p w14:paraId="1F48AEC9" w14:textId="77777777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3</w:t>
      </w:r>
      <w:r>
        <w:rPr>
          <w:b/>
          <w:szCs w:val="24"/>
          <w:lang w:eastAsia="lt-LT"/>
        </w:rPr>
        <w:t xml:space="preserve">. </w:t>
      </w:r>
      <w:r>
        <w:rPr>
          <w:b/>
          <w:bCs/>
          <w:szCs w:val="24"/>
          <w:lang w:eastAsia="lt-LT"/>
        </w:rPr>
        <w:t>Siūlomos teisinio reguliavimo nuostatos, šiuo metu esantis teisinis reglamentavimas, kokie šios srities teisės aktai tebegalioja ir kokius teisės aktus būtina pakeisti ar panaikinti, priėmus teikiamą Tarybos sprendimo projektą</w:t>
      </w:r>
      <w:r>
        <w:rPr>
          <w:b/>
          <w:szCs w:val="24"/>
          <w:lang w:eastAsia="lt-LT"/>
        </w:rPr>
        <w:t>.</w:t>
      </w:r>
    </w:p>
    <w:p w14:paraId="61D8E905" w14:textId="6122A173">
      <w:pPr>
        <w:spacing w:line="252" w:lineRule="auto"/>
        <w:ind w:firstLine="709"/>
        <w:jc w:val="both"/>
        <w:rPr>
          <w:szCs w:val="24"/>
          <w:lang w:eastAsia="lt-LT"/>
        </w:rPr>
      </w:pPr>
      <w:r>
        <w:rPr>
          <w:szCs w:val="24"/>
        </w:rPr>
        <w:t>Sprendimo projektas parengtas v</w:t>
      </w:r>
      <w:r>
        <w:rPr>
          <w:szCs w:val="24"/>
          <w:lang w:eastAsia="lt-LT"/>
        </w:rPr>
        <w:t xml:space="preserve">adovaujantis Lietuvos Respublikos vietos savivaldos įstatymo </w:t>
      </w:r>
      <w:r>
        <w:rPr>
          <w:bCs/>
          <w:lang w:eastAsia="lt-LT"/>
        </w:rPr>
        <w:t>15 straipsnio 4 dalimi, kuris nustato, kad jeigu teisės aktuose yra nustatyta papildomų įgaliojimų savivaldybei, sprendimų dėl tokių įgaliojimų vykdymo priėmimo iniciatyva, neperžengiant nustatytų įgaliojimų, priklauso savivaldybės tarybai; Lietuvos Respublikos šilumos ūkio įstatymo 8</w:t>
      </w:r>
      <w:r>
        <w:rPr>
          <w:bCs/>
          <w:vertAlign w:val="superscript"/>
          <w:lang w:eastAsia="lt-LT"/>
        </w:rPr>
        <w:t>2</w:t>
      </w:r>
      <w:r>
        <w:rPr>
          <w:bCs/>
          <w:lang w:eastAsia="lt-LT"/>
        </w:rPr>
        <w:t xml:space="preserve"> straipsnio 1 dalimi, kurioje nurodyta, kad šilumos tiekėjas, siekdamas įgyvendinti šilumos ūkio specialiojo plano tikslus ir priemones, parengia dešimties metų šilumos ūkio plėtros investicijų planą ir teikia jį tvirtinti savivaldybės institucijai</w:t>
      </w:r>
      <w:r>
        <w:rPr>
          <w:szCs w:val="24"/>
          <w:lang w:eastAsia="lt-LT"/>
        </w:rPr>
        <w:t>.</w:t>
      </w:r>
    </w:p>
    <w:p w14:paraId="2C055BD5" w14:textId="77777777">
      <w:pPr>
        <w:spacing w:line="252" w:lineRule="auto"/>
        <w:ind w:firstLine="709"/>
        <w:jc w:val="both"/>
      </w:pPr>
      <w:r>
        <w:t>Priėmus teikiamą projektą, galiojančių teisės aktų keisti nereikės.</w:t>
      </w:r>
    </w:p>
    <w:p w14:paraId="0C4B3AE7" w14:textId="7C8B95C2">
      <w:pPr>
        <w:spacing w:line="252" w:lineRule="auto"/>
        <w:ind w:right="40" w:firstLine="709"/>
        <w:jc w:val="both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4</w:t>
      </w:r>
      <w:r>
        <w:rPr>
          <w:b/>
          <w:bCs/>
          <w:szCs w:val="24"/>
          <w:lang w:eastAsia="lt-LT"/>
        </w:rPr>
        <w:t>. Laukiamas rezultatas.</w:t>
      </w:r>
    </w:p>
    <w:p w14:paraId="2501B99A" w14:textId="0AA443A8">
      <w:pPr>
        <w:spacing w:line="252" w:lineRule="auto"/>
        <w:ind w:right="40" w:firstLine="709"/>
        <w:jc w:val="both"/>
        <w:rPr>
          <w:b/>
          <w:bCs/>
          <w:szCs w:val="24"/>
          <w:lang w:eastAsia="lt-LT"/>
        </w:rPr>
      </w:pPr>
      <w:r>
        <w:rPr>
          <w:bCs/>
        </w:rPr>
        <w:t xml:space="preserve">Savivaldybės tarybai priėmus teikiamą sprendimą, bus </w:t>
      </w:r>
      <w:r>
        <w:rPr>
          <w:rFonts w:eastAsia="Lucida Sans Unicode" w:cs="Mangal"/>
          <w:kern w:val="3"/>
          <w:lang w:eastAsia="zh-CN" w:bidi="hi-IN"/>
        </w:rPr>
        <w:t xml:space="preserve">patvirtintas </w:t>
      </w:r>
      <w:r>
        <w:rPr>
          <w:bCs/>
          <w:lang w:eastAsia="lt-LT"/>
        </w:rPr>
        <w:t>U</w:t>
      </w:r>
      <w:r>
        <w:rPr>
          <w:lang w:eastAsia="lt-LT"/>
        </w:rPr>
        <w:t xml:space="preserve">AB „Širvintų šiluma“ dešimties metų šilumos ūkio plėtros investicijų planas, kuriuo bus </w:t>
      </w:r>
      <w:r>
        <w:rPr>
          <w:bCs/>
          <w:lang w:eastAsia="lt-LT"/>
        </w:rPr>
        <w:t xml:space="preserve">siekiama įgyvendinti šilumos ūkio specialiojo plano tikslus ir priemones, taip pat bus </w:t>
      </w:r>
      <w:r>
        <w:t xml:space="preserve">įgyvendinta aukštesnės teisinės galios teisės akto – Lietuvos Respublikos </w:t>
      </w:r>
      <w:r>
        <w:rPr>
          <w:bCs/>
          <w:lang w:eastAsia="lt-LT"/>
        </w:rPr>
        <w:t xml:space="preserve">šilumos ūkio įstatymo </w:t>
      </w:r>
      <w:r>
        <w:t>nuostata (</w:t>
      </w:r>
      <w:r>
        <w:rPr>
          <w:bCs/>
          <w:lang w:eastAsia="lt-LT"/>
        </w:rPr>
        <w:t>8</w:t>
      </w:r>
      <w:r>
        <w:rPr>
          <w:bCs/>
          <w:vertAlign w:val="superscript"/>
          <w:lang w:eastAsia="lt-LT"/>
        </w:rPr>
        <w:t>2</w:t>
      </w:r>
      <w:r>
        <w:rPr>
          <w:bCs/>
          <w:lang w:eastAsia="lt-LT"/>
        </w:rPr>
        <w:t xml:space="preserve"> straipsnio 1 </w:t>
      </w:r>
      <w:r>
        <w:t>dalis)</w:t>
      </w:r>
      <w:r>
        <w:rPr>
          <w:rFonts w:eastAsia="Calibri" w:cs="Mangal"/>
          <w:kern w:val="3"/>
          <w:lang w:eastAsia="zh-CN" w:bidi="hi-IN"/>
        </w:rPr>
        <w:t xml:space="preserve">. </w:t>
      </w:r>
    </w:p>
    <w:p w14:paraId="737A4C05" w14:textId="77777777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5</w:t>
      </w:r>
      <w:r>
        <w:rPr>
          <w:b/>
          <w:bCs/>
          <w:szCs w:val="24"/>
          <w:lang w:eastAsia="lt-LT"/>
        </w:rPr>
        <w:t>. Lėšų poreikis ir šaltiniai.</w:t>
      </w:r>
    </w:p>
    <w:p w14:paraId="6C6C966E" w14:textId="118CC535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Cs/>
          <w:szCs w:val="24"/>
          <w:lang w:eastAsia="lt-LT"/>
        </w:rPr>
      </w:pPr>
      <w:r>
        <w:rPr>
          <w:szCs w:val="24"/>
          <w:lang w:eastAsia="lt-LT"/>
        </w:rPr>
        <w:t>Priėmus sprendimo projektą, lėšų iš Savivaldybės biudžeto skirti nereikės</w:t>
      </w:r>
      <w:r>
        <w:rPr>
          <w:bCs/>
          <w:szCs w:val="24"/>
          <w:lang w:eastAsia="lt-LT"/>
        </w:rPr>
        <w:t>.</w:t>
      </w:r>
    </w:p>
    <w:p w14:paraId="24F62492" w14:textId="0F4185A5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6</w:t>
      </w:r>
      <w:r>
        <w:rPr>
          <w:b/>
          <w:bCs/>
          <w:szCs w:val="24"/>
          <w:lang w:eastAsia="lt-LT"/>
        </w:rPr>
        <w:t>. Kiti sprendimui priimti reikalingi pagrindimai, skaičiavimai ar paaiškinimai.</w:t>
      </w:r>
    </w:p>
    <w:p w14:paraId="4A4AC25C" w14:textId="0D3960F8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lang w:eastAsia="lt-LT"/>
        </w:rPr>
      </w:pPr>
      <w:r>
        <w:rPr>
          <w:szCs w:val="24"/>
          <w:lang w:eastAsia="lt-LT"/>
        </w:rPr>
        <w:t xml:space="preserve">Savivaldybė gavo uždarosios akcinės bendrovės „Širvintų šiluma“ (toliau – UAB „Širvintų šiluma“) 2024 m. lapkričio 19 d. raštą Nr. 2-328 „Dėl UAB „Širvintų šiluma“ pateikimo“, kuriuo teikia </w:t>
      </w:r>
      <w:r>
        <w:rPr>
          <w:lang w:eastAsia="lt-LT"/>
        </w:rPr>
        <w:t>tvirtinti</w:t>
      </w:r>
      <w:r>
        <w:rPr>
          <w:bCs/>
          <w:lang w:eastAsia="lt-LT"/>
        </w:rPr>
        <w:t xml:space="preserve"> U</w:t>
      </w:r>
      <w:r>
        <w:rPr>
          <w:lang w:eastAsia="lt-LT"/>
        </w:rPr>
        <w:t>AB „Širvintų šiluma“ dešimties metų šilumos ūkio plėtros investicijų planą.</w:t>
      </w:r>
    </w:p>
    <w:p w14:paraId="4073C5BF" w14:textId="77777777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7</w:t>
      </w:r>
      <w:r>
        <w:rPr>
          <w:b/>
          <w:bCs/>
          <w:szCs w:val="24"/>
          <w:lang w:eastAsia="lt-LT"/>
        </w:rPr>
        <w:t>. Teisės akto antikorupcinis vertinimas.</w:t>
      </w:r>
    </w:p>
    <w:p w14:paraId="785A58E0" w14:textId="77777777">
      <w:pPr>
        <w:spacing w:line="252" w:lineRule="auto"/>
        <w:ind w:firstLine="709"/>
        <w:jc w:val="both"/>
        <w:rPr>
          <w:szCs w:val="24"/>
        </w:rPr>
      </w:pPr>
      <w:r>
        <w:rPr>
          <w:szCs w:val="24"/>
        </w:rPr>
        <w:t>Sprendimo projektui antikorupcinio vertinimo atlikti nėra būtinybės.</w:t>
      </w:r>
    </w:p>
    <w:p w14:paraId="3A75B2D0" w14:textId="77777777">
      <w:pPr>
        <w:spacing w:line="252" w:lineRule="auto"/>
        <w:ind w:firstLine="709"/>
        <w:jc w:val="both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8</w:t>
      </w:r>
      <w:r>
        <w:rPr>
          <w:b/>
          <w:bCs/>
          <w:szCs w:val="24"/>
          <w:lang w:eastAsia="lt-LT"/>
        </w:rPr>
        <w:t>. Sprendimo projekto lyginamasis variantas.</w:t>
      </w:r>
    </w:p>
    <w:p w14:paraId="5F0B0908" w14:textId="77777777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/>
          <w:bCs/>
          <w:szCs w:val="24"/>
          <w:lang w:eastAsia="lt-LT"/>
        </w:rPr>
      </w:pPr>
      <w:r>
        <w:rPr>
          <w:szCs w:val="24"/>
          <w:lang w:eastAsia="lt-LT"/>
        </w:rPr>
        <w:t>Sprendimo projekto lyginamasis variantas neteikiamas (teikiamu Tarybos sprendimo projektu nenumatoma keisti arba papildyti galiojančio Tarybos sprendimo projekto).</w:t>
      </w:r>
    </w:p>
    <w:p w14:paraId="7F5FDE1E" w14:textId="77777777">
      <w:pPr>
        <w:tabs>
          <w:tab w:val="left" w:pos="142"/>
          <w:tab w:val="left" w:pos="993"/>
        </w:tabs>
        <w:spacing w:line="252" w:lineRule="auto"/>
        <w:ind w:firstLine="709"/>
        <w:jc w:val="both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9</w:t>
      </w:r>
      <w:r>
        <w:rPr>
          <w:b/>
          <w:bCs/>
          <w:szCs w:val="24"/>
          <w:lang w:eastAsia="lt-LT"/>
        </w:rPr>
        <w:t>. Projekto rengėjas (-ai).</w:t>
      </w:r>
    </w:p>
    <w:p w14:paraId="2566B2A6" w14:textId="1D76519A">
      <w:pPr>
        <w:spacing w:line="252" w:lineRule="auto"/>
        <w:ind w:firstLine="709"/>
        <w:jc w:val="both"/>
        <w:rPr>
          <w:szCs w:val="24"/>
        </w:rPr>
      </w:pPr>
      <w:r>
        <w:rPr>
          <w:szCs w:val="24"/>
        </w:rPr>
        <w:t>Ūkio plėtros skyriaus vyriausioji specialistė Diana Labanauskienė.</w:t>
      </w:r>
    </w:p>
    <w:p w14:paraId="1626C07B" w14:textId="77777777">
      <w:pPr>
        <w:spacing w:line="252" w:lineRule="auto"/>
        <w:ind w:firstLine="709"/>
        <w:jc w:val="both"/>
        <w:rPr>
          <w:sz w:val="20"/>
        </w:rPr>
      </w:pPr>
    </w:p>
    <w:p w14:paraId="00A95EEB" w14:textId="60EBCF80">
      <w:pPr>
        <w:spacing w:line="252" w:lineRule="auto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</w:t>
      </w:r>
    </w:p>
    <w:sectPr>
      <w:pgSz w:w="11906" w:h="16838"/>
      <w:pgMar w:top="851" w:right="567" w:bottom="709" w:left="1701" w:header="567" w:footer="567" w:gutter="0"/>
      <w:cols w:space="1296"/>
      <w:docGrid w:linePitch="360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BA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1296"/>
  <w:hyphenationZone w:val="396"/>
  <w:doNotHyphenateCap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64B2"/>
  <w15:chartTrackingRefBased/>
  <w15:docId w15:val="{FB23AD8B-FBB2-4357-BE52-4201D20ECA11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143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E506-0EDA-4628-A9E4-EC31E5E1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4082</Characters>
  <Application>Microsoft Office Word</Application>
  <DocSecurity>4</DocSecurity>
  <Lines>123</Lines>
  <Paragraphs>61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SPRENDIMAS</vt:lpstr>
    </vt:vector>
  </TitlesOfParts>
  <Company>Sirvintu rajono savivaldybe</Company>
  <LinksUpToDate>false</LinksUpToDate>
  <CharactersWithSpaces>4577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2024-11-27T10:43:00Z</dcterms:created>
  <dc:creator>Ukis</dc:creator>
  <lastModifiedBy>adlibuser</lastModifiedBy>
  <lastPrinted>2019-03-14T13:23:00Z</lastPrinted>
  <dcterms:modified xsi:type="dcterms:W3CDTF">2024-11-27T10:43:00Z</dcterms:modified>
  <revision>2</revision>
  <dc:title>SPRENDIMAS</dc:title>
</coreProperties>
</file>