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C363" w14:textId="61F784AC" w:rsidR="00460556" w:rsidRPr="003875B6" w:rsidRDefault="00460556" w:rsidP="00F403E3">
      <w:pPr>
        <w:widowControl w:val="0"/>
        <w:tabs>
          <w:tab w:val="left" w:pos="1298"/>
        </w:tabs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b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t>Projektas</w:t>
      </w:r>
    </w:p>
    <w:bookmarkStart w:id="0" w:name="projRegistravimoData"/>
    <w:p w14:paraId="0B6DF581" w14:textId="3C716B9F" w:rsidR="00DB46EC" w:rsidRPr="003875B6" w:rsidRDefault="00E3222E" w:rsidP="00AF7F29">
      <w:pPr>
        <w:widowControl w:val="0"/>
        <w:tabs>
          <w:tab w:val="left" w:pos="1298"/>
        </w:tabs>
        <w:autoSpaceDE w:val="0"/>
        <w:autoSpaceDN w:val="0"/>
        <w:adjustRightInd w:val="0"/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instrText xml:space="preserve"> FORMTEXT </w:instrTex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separate"/>
      </w:r>
      <w:r w:rsidRPr="003875B6">
        <w:rPr>
          <w:rFonts w:ascii="Arial" w:eastAsia="Times New Roman" w:hAnsi="Arial" w:cs="Arial"/>
          <w:noProof/>
          <w:sz w:val="24"/>
          <w:szCs w:val="24"/>
          <w:lang w:eastAsia="lt-LT"/>
        </w:rPr>
        <w:t>2024-11-14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end"/>
      </w:r>
      <w:bookmarkEnd w:id="0"/>
      <w:r w:rsidR="00DB46EC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Nr. </w:t>
      </w:r>
      <w:r w:rsidR="00CD1166"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begin">
          <w:ffData>
            <w:name w:val="projRegistravimoNr"/>
            <w:enabled/>
            <w:calcOnExit w:val="0"/>
            <w:textInput>
              <w:default w:val="TŽ-"/>
            </w:textInput>
          </w:ffData>
        </w:fldChar>
      </w:r>
      <w:bookmarkStart w:id="1" w:name="projRegistravimoNr"/>
      <w:r w:rsidR="00CD1166" w:rsidRPr="003875B6">
        <w:rPr>
          <w:rFonts w:ascii="Arial" w:eastAsia="Times New Roman" w:hAnsi="Arial" w:cs="Arial"/>
          <w:sz w:val="24"/>
          <w:szCs w:val="24"/>
          <w:lang w:eastAsia="lt-LT"/>
        </w:rPr>
        <w:instrText xml:space="preserve"> FORMTEXT </w:instrText>
      </w:r>
      <w:r w:rsidR="00CD1166" w:rsidRPr="003875B6">
        <w:rPr>
          <w:rFonts w:ascii="Arial" w:eastAsia="Times New Roman" w:hAnsi="Arial" w:cs="Arial"/>
          <w:sz w:val="24"/>
          <w:szCs w:val="24"/>
          <w:lang w:eastAsia="lt-LT"/>
        </w:rPr>
      </w:r>
      <w:r w:rsidR="00CD1166"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separate"/>
      </w:r>
      <w:r w:rsidR="00CD1166" w:rsidRPr="003875B6">
        <w:rPr>
          <w:rFonts w:ascii="Arial" w:eastAsia="Times New Roman" w:hAnsi="Arial" w:cs="Arial"/>
          <w:noProof/>
          <w:sz w:val="24"/>
          <w:szCs w:val="24"/>
          <w:lang w:eastAsia="lt-LT"/>
        </w:rPr>
        <w:t>TŽ-454</w:t>
      </w:r>
      <w:r w:rsidR="00CD1166"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end"/>
      </w:r>
      <w:bookmarkEnd w:id="1"/>
    </w:p>
    <w:p w14:paraId="727C2023" w14:textId="77777777" w:rsidR="005E1D21" w:rsidRPr="003875B6" w:rsidRDefault="005E1D21" w:rsidP="00DD22AE">
      <w:pPr>
        <w:spacing w:after="0" w:line="240" w:lineRule="auto"/>
        <w:jc w:val="center"/>
        <w:rPr>
          <w:rFonts w:ascii="Arial" w:hAnsi="Arial" w:cs="Arial"/>
        </w:rPr>
      </w:pPr>
      <w:r w:rsidRPr="003875B6">
        <w:rPr>
          <w:rFonts w:ascii="Arial" w:eastAsia="Times New Roman" w:hAnsi="Arial" w:cs="Arial"/>
          <w:noProof/>
          <w:sz w:val="24"/>
          <w:szCs w:val="24"/>
          <w:lang w:eastAsia="lt-LT"/>
        </w:rPr>
        <w:drawing>
          <wp:inline distT="0" distB="0" distL="0" distR="0" wp14:anchorId="4BE2D453" wp14:editId="57F84752">
            <wp:extent cx="438150" cy="49530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CF8F" w14:textId="77777777" w:rsidR="005E1D21" w:rsidRPr="003875B6" w:rsidRDefault="005E1D21" w:rsidP="00DD22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CC69B5" w14:textId="77777777" w:rsidR="005E1D21" w:rsidRPr="003875B6" w:rsidRDefault="005E1D21" w:rsidP="005E1D21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lt-LT"/>
        </w:rPr>
      </w:pPr>
      <w:bookmarkStart w:id="2" w:name="Institucija"/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t>ALYTAUS MIESTO SAVIVALDYBĖS TARYBA</w:t>
      </w:r>
      <w:bookmarkEnd w:id="2"/>
    </w:p>
    <w:p w14:paraId="5F00068A" w14:textId="6FA9A3AE" w:rsidR="005E1D21" w:rsidRPr="003875B6" w:rsidRDefault="005E1D21" w:rsidP="005E1D21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lt-LT"/>
        </w:rPr>
      </w:pPr>
    </w:p>
    <w:p w14:paraId="59F94B50" w14:textId="77777777" w:rsidR="00F403E3" w:rsidRPr="003875B6" w:rsidRDefault="00F403E3" w:rsidP="005E1D21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lt-LT"/>
        </w:rPr>
      </w:pPr>
    </w:p>
    <w:p w14:paraId="26E11DDF" w14:textId="10FE266F" w:rsidR="00F403E3" w:rsidRPr="003875B6" w:rsidRDefault="005E1D21" w:rsidP="005E1D21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lt-LT"/>
        </w:rPr>
      </w:pPr>
      <w:bookmarkStart w:id="3" w:name="Forma"/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t>SPRENDIMAS</w:t>
      </w:r>
      <w:bookmarkEnd w:id="3"/>
    </w:p>
    <w:p w14:paraId="08A00352" w14:textId="3240EEA8" w:rsidR="005E1D21" w:rsidRPr="003875B6" w:rsidRDefault="00905876" w:rsidP="0073339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fldChar w:fldCharType="begin">
          <w:ffData>
            <w:name w:val="tekstoAntraste_1"/>
            <w:enabled/>
            <w:calcOnExit w:val="0"/>
            <w:textInput/>
          </w:ffData>
        </w:fldChar>
      </w: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instrText xml:space="preserve"> </w:instrText>
      </w:r>
      <w:bookmarkStart w:id="4" w:name="tekstoAntraste_1"/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instrText xml:space="preserve">FORMTEXT </w:instrText>
      </w: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</w: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fldChar w:fldCharType="separate"/>
      </w:r>
      <w:r w:rsidRPr="003875B6">
        <w:rPr>
          <w:rFonts w:ascii="Arial" w:eastAsia="Times New Roman" w:hAnsi="Arial" w:cs="Arial"/>
          <w:b/>
          <w:noProof/>
          <w:sz w:val="24"/>
          <w:szCs w:val="24"/>
          <w:lang w:eastAsia="lt-LT"/>
        </w:rPr>
        <w:t>DĖL ALYTAUS MIESTO SAVIVALDYBĖS TERITORIJOS BENDROJO PLANO KOREGAVIMO</w:t>
      </w: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fldChar w:fldCharType="end"/>
      </w:r>
      <w:bookmarkEnd w:id="4"/>
    </w:p>
    <w:p w14:paraId="00106BA4" w14:textId="77777777" w:rsidR="00DD22AE" w:rsidRPr="003875B6" w:rsidRDefault="00DD22AE" w:rsidP="005E1D21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lt-LT"/>
        </w:rPr>
      </w:pPr>
    </w:p>
    <w:bookmarkStart w:id="5" w:name="posedzioDataIlga_1"/>
    <w:p w14:paraId="7DAC037A" w14:textId="478EDF06" w:rsidR="005E1D21" w:rsidRPr="003875B6" w:rsidRDefault="005E1D21" w:rsidP="005E1D21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instrText xml:space="preserve"> FORMTEXT </w:instrTex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separate"/>
      </w:r>
      <w:r w:rsidRPr="003875B6">
        <w:rPr>
          <w:rFonts w:ascii="Arial" w:eastAsia="Times New Roman" w:hAnsi="Arial" w:cs="Arial"/>
          <w:noProof/>
          <w:sz w:val="24"/>
          <w:szCs w:val="24"/>
          <w:lang w:eastAsia="lt-LT"/>
        </w:rPr>
        <w:t> </w:t>
      </w:r>
      <w:r w:rsidRPr="003875B6">
        <w:rPr>
          <w:rFonts w:ascii="Arial" w:eastAsia="Times New Roman" w:hAnsi="Arial" w:cs="Arial"/>
          <w:noProof/>
          <w:sz w:val="24"/>
          <w:szCs w:val="24"/>
          <w:lang w:eastAsia="lt-LT"/>
        </w:rPr>
        <w:t> </w:t>
      </w:r>
      <w:r w:rsidRPr="003875B6">
        <w:rPr>
          <w:rFonts w:ascii="Arial" w:eastAsia="Times New Roman" w:hAnsi="Arial" w:cs="Arial"/>
          <w:noProof/>
          <w:sz w:val="24"/>
          <w:szCs w:val="24"/>
          <w:lang w:eastAsia="lt-LT"/>
        </w:rPr>
        <w:t> </w:t>
      </w:r>
      <w:r w:rsidRPr="003875B6">
        <w:rPr>
          <w:rFonts w:ascii="Arial" w:eastAsia="Times New Roman" w:hAnsi="Arial" w:cs="Arial"/>
          <w:noProof/>
          <w:sz w:val="24"/>
          <w:szCs w:val="24"/>
          <w:lang w:eastAsia="lt-LT"/>
        </w:rPr>
        <w:t> </w:t>
      </w:r>
      <w:r w:rsidRPr="003875B6">
        <w:rPr>
          <w:rFonts w:ascii="Arial" w:eastAsia="Times New Roman" w:hAnsi="Arial" w:cs="Arial"/>
          <w:noProof/>
          <w:sz w:val="24"/>
          <w:szCs w:val="24"/>
          <w:lang w:eastAsia="lt-LT"/>
        </w:rPr>
        <w:t> 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end"/>
      </w:r>
      <w:bookmarkEnd w:id="5"/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Nr. </w:t>
      </w:r>
      <w:bookmarkStart w:id="6" w:name="registravimoNr"/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begin">
          <w:ffData>
            <w:name w:val="registravimoNr"/>
            <w:enabled/>
            <w:calcOnExit w:val="0"/>
            <w:textInput>
              <w:default w:val="TŽ-"/>
            </w:textInput>
          </w:ffData>
        </w:fldChar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instrText xml:space="preserve"> FORMTEXT </w:instrTex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separate"/>
      </w:r>
      <w:r w:rsidRPr="003875B6">
        <w:rPr>
          <w:rFonts w:ascii="Arial" w:eastAsia="Times New Roman" w:hAnsi="Arial" w:cs="Arial"/>
          <w:noProof/>
          <w:sz w:val="24"/>
          <w:szCs w:val="24"/>
          <w:lang w:eastAsia="lt-LT"/>
        </w:rPr>
        <w:t>T-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end"/>
      </w:r>
      <w:bookmarkEnd w:id="6"/>
    </w:p>
    <w:p w14:paraId="4B0E6358" w14:textId="77777777" w:rsidR="005E1D21" w:rsidRPr="003875B6" w:rsidRDefault="005E1D21" w:rsidP="005E1D21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t>Alytus</w:t>
      </w:r>
    </w:p>
    <w:p w14:paraId="020602E9" w14:textId="7EE07395" w:rsidR="005E1D21" w:rsidRPr="003875B6" w:rsidRDefault="005E1D21" w:rsidP="005E1D21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lt-LT"/>
        </w:rPr>
      </w:pPr>
    </w:p>
    <w:p w14:paraId="03BF15F1" w14:textId="77777777" w:rsidR="00F403E3" w:rsidRPr="003875B6" w:rsidRDefault="00F403E3" w:rsidP="005E1D21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lt-LT"/>
        </w:rPr>
      </w:pPr>
    </w:p>
    <w:p w14:paraId="3BAA5340" w14:textId="77777777" w:rsidR="005E1D21" w:rsidRPr="003875B6" w:rsidRDefault="005E1D21" w:rsidP="005E1D21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lt-LT"/>
        </w:rPr>
      </w:pPr>
    </w:p>
    <w:p w14:paraId="52C3B89F" w14:textId="669D27A1" w:rsidR="005221B0" w:rsidRPr="003875B6" w:rsidRDefault="005221B0" w:rsidP="005221B0">
      <w:pPr>
        <w:spacing w:after="0" w:line="240" w:lineRule="auto"/>
        <w:ind w:firstLine="1296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bookmarkStart w:id="7" w:name="_Hlk182388972"/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Vadovaudamasi Lietuvos Respublikos vietos savivaldos įstatymo 6 straipsnio 19 punktu, Lietuvos Respublikos teritorijų planavimo įstatymo 28 straipsnio </w:t>
      </w:r>
      <w:r w:rsidR="006B641C">
        <w:rPr>
          <w:rFonts w:ascii="Arial" w:eastAsia="Times New Roman" w:hAnsi="Arial" w:cs="Arial"/>
          <w:sz w:val="24"/>
          <w:szCs w:val="24"/>
          <w:lang w:eastAsia="lt-LT"/>
        </w:rPr>
        <w:t>2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dalimi</w:t>
      </w:r>
      <w:r w:rsidR="006B641C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="006B641C" w:rsidRPr="006B641C">
        <w:rPr>
          <w:rFonts w:ascii="Arial" w:eastAsia="Times New Roman" w:hAnsi="Arial" w:cs="Arial"/>
          <w:sz w:val="24"/>
          <w:szCs w:val="24"/>
          <w:lang w:eastAsia="lt-LT"/>
        </w:rPr>
        <w:t xml:space="preserve">ir </w:t>
      </w:r>
      <w:r w:rsidR="006B641C" w:rsidRPr="006B641C">
        <w:rPr>
          <w:rFonts w:ascii="Arial" w:hAnsi="Arial" w:cs="Arial"/>
          <w:color w:val="212529"/>
          <w:sz w:val="24"/>
          <w:szCs w:val="24"/>
          <w:shd w:val="clear" w:color="auto" w:fill="FFFFFF"/>
        </w:rPr>
        <w:t>Kompleksinio teritorijų planavimo dokumentų rengimo taisyklių, patvirtintų Lietuvos Respublikos aplinkos ministro 2014-01-02 įsakymu Nr. D1-8 „</w:t>
      </w:r>
      <w:r w:rsidR="006B641C" w:rsidRPr="006B641C">
        <w:rPr>
          <w:rFonts w:ascii="Arial" w:hAnsi="Arial" w:cs="Arial"/>
          <w:sz w:val="24"/>
          <w:szCs w:val="24"/>
        </w:rPr>
        <w:t xml:space="preserve">Dėl </w:t>
      </w:r>
      <w:r w:rsidR="00845528">
        <w:rPr>
          <w:rFonts w:ascii="Arial" w:hAnsi="Arial" w:cs="Arial"/>
          <w:sz w:val="24"/>
          <w:szCs w:val="24"/>
        </w:rPr>
        <w:t>K</w:t>
      </w:r>
      <w:r w:rsidR="006B641C" w:rsidRPr="006B641C">
        <w:rPr>
          <w:rFonts w:ascii="Arial" w:hAnsi="Arial" w:cs="Arial"/>
          <w:sz w:val="24"/>
          <w:szCs w:val="24"/>
        </w:rPr>
        <w:t>ompleksinio teritorijų planavimo dokumentų rengimo taisyklių patvirtinimo“</w:t>
      </w:r>
      <w:r w:rsidR="00845528">
        <w:rPr>
          <w:rFonts w:ascii="Arial" w:hAnsi="Arial" w:cs="Arial"/>
          <w:color w:val="212529"/>
          <w:sz w:val="24"/>
          <w:szCs w:val="24"/>
          <w:shd w:val="clear" w:color="auto" w:fill="FFFFFF"/>
        </w:rPr>
        <w:t>,</w:t>
      </w:r>
      <w:r w:rsidR="006B641C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6B641C" w:rsidRPr="006B641C">
        <w:rPr>
          <w:rFonts w:ascii="Arial" w:hAnsi="Arial" w:cs="Arial"/>
          <w:color w:val="212529"/>
          <w:sz w:val="24"/>
          <w:szCs w:val="24"/>
          <w:shd w:val="clear" w:color="auto" w:fill="FFFFFF"/>
        </w:rPr>
        <w:t>71</w:t>
      </w:r>
      <w:r w:rsidR="006B641C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</w:t>
      </w:r>
      <w:r w:rsidR="006B641C" w:rsidRPr="006B641C">
        <w:rPr>
          <w:rFonts w:ascii="Arial" w:hAnsi="Arial" w:cs="Arial"/>
          <w:color w:val="212529"/>
          <w:sz w:val="24"/>
          <w:szCs w:val="24"/>
          <w:shd w:val="clear" w:color="auto" w:fill="FFFFFF"/>
        </w:rPr>
        <w:t>punktu</w:t>
      </w:r>
      <w:r w:rsidRPr="006B641C">
        <w:rPr>
          <w:rFonts w:ascii="Arial" w:eastAsia="Times New Roman" w:hAnsi="Arial" w:cs="Arial"/>
          <w:sz w:val="24"/>
          <w:szCs w:val="24"/>
          <w:lang w:eastAsia="lt-LT"/>
        </w:rPr>
        <w:t>, Alytaus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miesto savivaldybės taryba </w:t>
      </w:r>
      <w:r w:rsidRPr="00C37B75">
        <w:rPr>
          <w:rFonts w:ascii="Arial" w:eastAsia="Times New Roman" w:hAnsi="Arial" w:cs="Arial"/>
          <w:spacing w:val="20"/>
          <w:sz w:val="24"/>
          <w:szCs w:val="24"/>
          <w:lang w:eastAsia="lt-LT"/>
        </w:rPr>
        <w:t>nusprendžia:</w:t>
      </w:r>
    </w:p>
    <w:p w14:paraId="0C322DAA" w14:textId="105C9D30" w:rsidR="00F41214" w:rsidRPr="003875B6" w:rsidRDefault="005221B0" w:rsidP="00F41214">
      <w:pPr>
        <w:pStyle w:val="Sraopastraipa"/>
        <w:numPr>
          <w:ilvl w:val="0"/>
          <w:numId w:val="2"/>
        </w:numPr>
        <w:tabs>
          <w:tab w:val="left" w:pos="1560"/>
        </w:tabs>
        <w:spacing w:after="0" w:line="240" w:lineRule="auto"/>
        <w:ind w:left="0" w:firstLine="1276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t>Koreguoti Alytaus</w:t>
      </w:r>
      <w:r w:rsidR="00F41214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>miesto savivaldybės teritorijos bendr</w:t>
      </w:r>
      <w:r w:rsidR="004B31F3">
        <w:rPr>
          <w:rFonts w:ascii="Arial" w:eastAsia="Times New Roman" w:hAnsi="Arial" w:cs="Arial"/>
          <w:sz w:val="24"/>
          <w:szCs w:val="24"/>
          <w:lang w:eastAsia="lt-LT"/>
        </w:rPr>
        <w:t>ą</w:t>
      </w:r>
      <w:r w:rsidR="00F41214" w:rsidRPr="003875B6">
        <w:rPr>
          <w:rFonts w:ascii="Arial" w:eastAsia="Times New Roman" w:hAnsi="Arial" w:cs="Arial"/>
          <w:sz w:val="24"/>
          <w:szCs w:val="24"/>
          <w:lang w:eastAsia="lt-LT"/>
        </w:rPr>
        <w:t>j</w:t>
      </w:r>
      <w:r w:rsidR="004B31F3">
        <w:rPr>
          <w:rFonts w:ascii="Arial" w:eastAsia="Times New Roman" w:hAnsi="Arial" w:cs="Arial"/>
          <w:sz w:val="24"/>
          <w:szCs w:val="24"/>
          <w:lang w:eastAsia="lt-LT"/>
        </w:rPr>
        <w:t>į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plan</w:t>
      </w:r>
      <w:r w:rsidR="00841963" w:rsidRPr="003875B6">
        <w:rPr>
          <w:rFonts w:ascii="Arial" w:eastAsia="Times New Roman" w:hAnsi="Arial" w:cs="Arial"/>
          <w:sz w:val="24"/>
          <w:szCs w:val="24"/>
          <w:lang w:eastAsia="lt-LT"/>
        </w:rPr>
        <w:t>ą</w:t>
      </w:r>
      <w:r w:rsidR="00F41214" w:rsidRPr="003875B6">
        <w:rPr>
          <w:rFonts w:ascii="Arial" w:eastAsia="Times New Roman" w:hAnsi="Arial" w:cs="Arial"/>
          <w:sz w:val="24"/>
          <w:szCs w:val="24"/>
          <w:lang w:eastAsia="lt-LT"/>
        </w:rPr>
        <w:t>,</w:t>
      </w:r>
      <w:r w:rsidR="00F41214" w:rsidRPr="003875B6">
        <w:rPr>
          <w:rFonts w:ascii="Arial" w:hAnsi="Arial" w:cs="Arial"/>
          <w:sz w:val="24"/>
          <w:szCs w:val="24"/>
          <w:shd w:val="clear" w:color="auto" w:fill="FFFFFF"/>
        </w:rPr>
        <w:t xml:space="preserve"> patvirtint</w:t>
      </w:r>
      <w:r w:rsidR="00841963" w:rsidRPr="003875B6">
        <w:rPr>
          <w:rFonts w:ascii="Arial" w:hAnsi="Arial" w:cs="Arial"/>
          <w:sz w:val="24"/>
          <w:szCs w:val="24"/>
          <w:shd w:val="clear" w:color="auto" w:fill="FFFFFF"/>
        </w:rPr>
        <w:t>ą</w:t>
      </w:r>
      <w:r w:rsidR="00F41214" w:rsidRPr="003875B6">
        <w:rPr>
          <w:rFonts w:ascii="Arial" w:hAnsi="Arial" w:cs="Arial"/>
          <w:sz w:val="24"/>
          <w:szCs w:val="24"/>
          <w:shd w:val="clear" w:color="auto" w:fill="FFFFFF"/>
        </w:rPr>
        <w:t xml:space="preserve"> Alytaus miesto savivaldybės tarybos 2020 m. gegužės 28 d. sprendimu </w:t>
      </w:r>
      <w:hyperlink r:id="rId9" w:history="1">
        <w:r w:rsidR="00F41214" w:rsidRPr="003875B6">
          <w:rPr>
            <w:rFonts w:ascii="Arial" w:hAnsi="Arial" w:cs="Arial"/>
            <w:sz w:val="24"/>
            <w:szCs w:val="24"/>
            <w:shd w:val="clear" w:color="auto" w:fill="FFFFFF"/>
          </w:rPr>
          <w:t>Nr. T-169 </w:t>
        </w:r>
      </w:hyperlink>
      <w:r w:rsidR="00F41214" w:rsidRPr="003875B6">
        <w:rPr>
          <w:rFonts w:ascii="Arial" w:hAnsi="Arial" w:cs="Arial"/>
          <w:sz w:val="24"/>
          <w:szCs w:val="24"/>
          <w:shd w:val="clear" w:color="auto" w:fill="FFFFFF"/>
        </w:rPr>
        <w:t>„Dėl Alytaus miesto bendrojo plano, patvirtinto Alytaus miesto savivaldybės tarybos 2009-06-11 sprendimu Nr. T-146 „Dėl Alytaus miesto bendrojo plano keitimo tvirtinimo“</w:t>
      </w:r>
      <w:r w:rsidR="00472973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1DAF2601" w14:textId="36062A33" w:rsidR="00F41214" w:rsidRPr="003875B6" w:rsidRDefault="005221B0" w:rsidP="0007159C">
      <w:pPr>
        <w:spacing w:after="0" w:line="240" w:lineRule="auto"/>
        <w:ind w:firstLine="1296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t>2.   Nustat</w:t>
      </w:r>
      <w:r w:rsidR="003875B6" w:rsidRPr="003875B6">
        <w:rPr>
          <w:rFonts w:ascii="Arial" w:eastAsia="Times New Roman" w:hAnsi="Arial" w:cs="Arial"/>
          <w:sz w:val="24"/>
          <w:szCs w:val="24"/>
          <w:lang w:eastAsia="lt-LT"/>
        </w:rPr>
        <w:t>yti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tiksl</w:t>
      </w:r>
      <w:r w:rsidR="00964525" w:rsidRPr="003875B6">
        <w:rPr>
          <w:rFonts w:ascii="Arial" w:eastAsia="Times New Roman" w:hAnsi="Arial" w:cs="Arial"/>
          <w:sz w:val="24"/>
          <w:szCs w:val="24"/>
          <w:lang w:eastAsia="lt-LT"/>
        </w:rPr>
        <w:t>ą</w:t>
      </w:r>
      <w:r w:rsidR="00845528">
        <w:rPr>
          <w:rFonts w:ascii="Arial" w:eastAsia="Times New Roman" w:hAnsi="Arial" w:cs="Arial"/>
          <w:sz w:val="24"/>
          <w:szCs w:val="24"/>
          <w:lang w:eastAsia="lt-LT"/>
        </w:rPr>
        <w:t>,</w:t>
      </w:r>
      <w:r w:rsidR="00964525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į</w:t>
      </w:r>
      <w:r w:rsidR="0007159C" w:rsidRPr="003875B6">
        <w:rPr>
          <w:rFonts w:ascii="Arial" w:eastAsia="Times New Roman" w:hAnsi="Arial" w:cs="Arial"/>
          <w:sz w:val="24"/>
          <w:szCs w:val="24"/>
          <w:lang w:eastAsia="lt-LT"/>
        </w:rPr>
        <w:t>vertinus visuomenės pasiūlym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>ą</w:t>
      </w:r>
      <w:r w:rsidR="00F41214" w:rsidRPr="003875B6">
        <w:rPr>
          <w:rFonts w:ascii="Arial" w:eastAsia="Times New Roman" w:hAnsi="Arial" w:cs="Arial"/>
          <w:sz w:val="24"/>
          <w:szCs w:val="24"/>
          <w:lang w:eastAsia="lt-LT"/>
        </w:rPr>
        <w:t>:</w:t>
      </w:r>
      <w:r w:rsidR="00964525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</w:p>
    <w:p w14:paraId="3B3668C7" w14:textId="7B5FCA3F" w:rsidR="00F41214" w:rsidRPr="003875B6" w:rsidRDefault="00F41214" w:rsidP="0007159C">
      <w:pPr>
        <w:spacing w:after="0" w:line="240" w:lineRule="auto"/>
        <w:ind w:firstLine="1296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2.1. </w:t>
      </w:r>
      <w:r w:rsidR="0007159C" w:rsidRPr="003875B6">
        <w:rPr>
          <w:rFonts w:ascii="Arial" w:eastAsia="Times New Roman" w:hAnsi="Arial" w:cs="Arial"/>
          <w:sz w:val="24"/>
          <w:szCs w:val="24"/>
          <w:lang w:eastAsia="lt-LT"/>
        </w:rPr>
        <w:t>koreguoti žemės sklypo</w:t>
      </w:r>
      <w:r w:rsidR="003875B6" w:rsidRPr="003875B6">
        <w:rPr>
          <w:rFonts w:ascii="Arial" w:eastAsia="Times New Roman" w:hAnsi="Arial" w:cs="Arial"/>
          <w:sz w:val="24"/>
          <w:szCs w:val="24"/>
          <w:lang w:eastAsia="lt-LT"/>
        </w:rPr>
        <w:t>,</w:t>
      </w:r>
      <w:r w:rsidR="0007159C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kad</w:t>
      </w:r>
      <w:r w:rsidR="003875B6" w:rsidRPr="003875B6">
        <w:rPr>
          <w:rFonts w:ascii="Arial" w:eastAsia="Times New Roman" w:hAnsi="Arial" w:cs="Arial"/>
          <w:sz w:val="24"/>
          <w:szCs w:val="24"/>
          <w:lang w:eastAsia="lt-LT"/>
        </w:rPr>
        <w:t>astrinis</w:t>
      </w:r>
      <w:r w:rsidR="0007159C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Nr. 1101/0001:50</w:t>
      </w:r>
      <w:r w:rsidR="003875B6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, unikalus Nr. 1101-0001-0050 </w:t>
      </w:r>
      <w:r w:rsidR="0007159C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(Pramonės g. 25, Alytus) </w:t>
      </w:r>
      <w:r w:rsidR="00046DF6" w:rsidRPr="003875B6">
        <w:rPr>
          <w:rFonts w:ascii="Arial" w:eastAsia="Times New Roman" w:hAnsi="Arial" w:cs="Arial"/>
          <w:sz w:val="24"/>
          <w:szCs w:val="24"/>
          <w:lang w:eastAsia="lt-LT"/>
        </w:rPr>
        <w:t>užstatymo reglamentus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>;</w:t>
      </w:r>
    </w:p>
    <w:p w14:paraId="21CB7C2F" w14:textId="77777777" w:rsidR="00F41214" w:rsidRPr="003875B6" w:rsidRDefault="00F41214" w:rsidP="00F41214">
      <w:pPr>
        <w:spacing w:after="0" w:line="240" w:lineRule="auto"/>
        <w:ind w:firstLine="1296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t>2.2. tikslinti Alytaus aerodromo apsaugos zonas.</w:t>
      </w:r>
    </w:p>
    <w:p w14:paraId="6BC3C0A8" w14:textId="6C088F19" w:rsidR="005221B0" w:rsidRPr="003875B6" w:rsidRDefault="00444120" w:rsidP="005221B0">
      <w:pPr>
        <w:spacing w:after="0" w:line="240" w:lineRule="auto"/>
        <w:ind w:firstLine="1296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t>3</w:t>
      </w:r>
      <w:r w:rsidR="005221B0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. 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 </w:t>
      </w:r>
      <w:r w:rsidR="005221B0" w:rsidRPr="003875B6">
        <w:rPr>
          <w:rFonts w:ascii="Arial" w:eastAsia="Times New Roman" w:hAnsi="Arial" w:cs="Arial"/>
          <w:sz w:val="24"/>
          <w:szCs w:val="24"/>
          <w:lang w:eastAsia="lt-LT"/>
        </w:rPr>
        <w:t>Pavesti Alytaus miesto savivaldybės administracijos direktoriui organizuoti 1 punkte nurodyto bendrojo plano koregavimą.</w:t>
      </w:r>
    </w:p>
    <w:bookmarkEnd w:id="7"/>
    <w:p w14:paraId="4FC2CE10" w14:textId="77777777" w:rsidR="005221B0" w:rsidRPr="003875B6" w:rsidRDefault="005221B0" w:rsidP="005221B0">
      <w:pPr>
        <w:spacing w:after="0" w:line="240" w:lineRule="auto"/>
        <w:ind w:firstLine="1296"/>
        <w:jc w:val="both"/>
        <w:rPr>
          <w:rFonts w:ascii="Arial" w:hAnsi="Arial" w:cs="Arial"/>
          <w:b/>
          <w:bCs/>
          <w:sz w:val="24"/>
          <w:szCs w:val="24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t>Sprendimas gali būti skundžiamas Lietuvos Respublikos administracinių bylų teisenos įstatymo nustatyta tvarka.</w:t>
      </w:r>
    </w:p>
    <w:p w14:paraId="6D944263" w14:textId="77777777" w:rsidR="005221B0" w:rsidRPr="003875B6" w:rsidRDefault="005221B0" w:rsidP="005221B0">
      <w:pPr>
        <w:spacing w:after="0" w:line="240" w:lineRule="auto"/>
        <w:ind w:firstLine="1296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14:paraId="4076C380" w14:textId="77777777" w:rsidR="00B86B4D" w:rsidRPr="003875B6" w:rsidRDefault="00B86B4D" w:rsidP="00460556">
      <w:pPr>
        <w:spacing w:after="0" w:line="240" w:lineRule="auto"/>
        <w:ind w:firstLine="1296"/>
        <w:jc w:val="both"/>
        <w:rPr>
          <w:rFonts w:ascii="Arial" w:eastAsia="Times New Roman" w:hAnsi="Arial" w:cs="Arial"/>
          <w:sz w:val="24"/>
          <w:szCs w:val="24"/>
        </w:rPr>
      </w:pPr>
    </w:p>
    <w:p w14:paraId="4076C382" w14:textId="5C9E04F8" w:rsidR="00460556" w:rsidRPr="003875B6" w:rsidRDefault="00460556" w:rsidP="004605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t>Savivaldybės meras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ab/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ab/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ab/>
      </w:r>
    </w:p>
    <w:p w14:paraId="26EC040E" w14:textId="77777777" w:rsidR="000021AF" w:rsidRPr="003875B6" w:rsidRDefault="0000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lt-LT"/>
        </w:rPr>
      </w:pPr>
    </w:p>
    <w:p w14:paraId="6FD37A87" w14:textId="77777777" w:rsidR="000021AF" w:rsidRPr="003875B6" w:rsidRDefault="0000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lt-LT"/>
        </w:rPr>
      </w:pPr>
    </w:p>
    <w:p w14:paraId="4076C383" w14:textId="3A7089CF" w:rsidR="00FA769A" w:rsidRPr="003875B6" w:rsidRDefault="00024573" w:rsidP="000021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br w:type="page"/>
      </w:r>
    </w:p>
    <w:p w14:paraId="3711896C" w14:textId="552CCBDA" w:rsidR="005E1D21" w:rsidRPr="003875B6" w:rsidRDefault="005E1D21" w:rsidP="00CC37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lastRenderedPageBreak/>
        <w:t>Alytaus miesto savivaldybės tarybai</w:t>
      </w:r>
    </w:p>
    <w:p w14:paraId="3295544B" w14:textId="77777777" w:rsidR="005E1D21" w:rsidRPr="003875B6" w:rsidRDefault="005E1D21" w:rsidP="00CC378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lt-LT"/>
        </w:rPr>
      </w:pPr>
    </w:p>
    <w:p w14:paraId="0C82BE5A" w14:textId="77777777" w:rsidR="005E1D21" w:rsidRPr="003875B6" w:rsidRDefault="005E1D21" w:rsidP="005E1D21">
      <w:pPr>
        <w:spacing w:after="0" w:line="240" w:lineRule="auto"/>
        <w:ind w:left="-113"/>
        <w:jc w:val="center"/>
        <w:rPr>
          <w:rFonts w:ascii="Arial" w:eastAsia="Times New Roman" w:hAnsi="Arial" w:cs="Arial"/>
          <w:b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t>SPRENDIMO</w:t>
      </w:r>
    </w:p>
    <w:p w14:paraId="25CFA2E1" w14:textId="0ECD30B4" w:rsidR="005E1D21" w:rsidRPr="003875B6" w:rsidRDefault="005E1D21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t>„</w:t>
      </w:r>
      <w:bookmarkStart w:id="8" w:name="tekstoAntraste_2"/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fldChar w:fldCharType="begin">
          <w:ffData>
            <w:name w:val="tekstoAntraste_2"/>
            <w:enabled/>
            <w:calcOnExit w:val="0"/>
            <w:textInput/>
          </w:ffData>
        </w:fldChar>
      </w: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instrText xml:space="preserve"> FORMTEXT </w:instrText>
      </w: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</w: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fldChar w:fldCharType="separate"/>
      </w:r>
      <w:r w:rsidRPr="003875B6">
        <w:rPr>
          <w:rFonts w:ascii="Arial" w:eastAsia="Times New Roman" w:hAnsi="Arial" w:cs="Arial"/>
          <w:b/>
          <w:noProof/>
          <w:sz w:val="24"/>
          <w:szCs w:val="24"/>
          <w:lang w:eastAsia="lt-LT"/>
        </w:rPr>
        <w:t>DĖL ALYTAUS MIESTO SAVIVALDYBĖS TERITORIJOS BENDROJO PLANO KOREGAVIMO</w:t>
      </w: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fldChar w:fldCharType="end"/>
      </w:r>
      <w:bookmarkEnd w:id="8"/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t>“</w:t>
      </w:r>
    </w:p>
    <w:p w14:paraId="75D24744" w14:textId="1F04E3A2" w:rsidR="005E1D21" w:rsidRPr="003875B6" w:rsidRDefault="005E1D21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b/>
          <w:sz w:val="24"/>
          <w:szCs w:val="24"/>
          <w:lang w:eastAsia="lt-LT"/>
        </w:rPr>
        <w:t>PROJEKTO AIŠKINAMASIS RAŠTAS</w:t>
      </w:r>
    </w:p>
    <w:p w14:paraId="6C059E4B" w14:textId="77777777" w:rsidR="005E1D21" w:rsidRPr="003875B6" w:rsidRDefault="005E1D21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lt-LT"/>
        </w:rPr>
      </w:pPr>
    </w:p>
    <w:bookmarkStart w:id="9" w:name="projRegistravimoData_2"/>
    <w:p w14:paraId="646DE012" w14:textId="7D9363D2" w:rsidR="005E1D21" w:rsidRPr="003875B6" w:rsidRDefault="00905876" w:rsidP="005E1D2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instrText xml:space="preserve"> FORMTEXT </w:instrTex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separate"/>
      </w:r>
      <w:r w:rsidRPr="003875B6">
        <w:t>2024-11-14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end"/>
      </w:r>
      <w:bookmarkEnd w:id="9"/>
    </w:p>
    <w:p w14:paraId="3102FC0F" w14:textId="77777777" w:rsidR="005E1D21" w:rsidRPr="003875B6" w:rsidRDefault="005E1D21" w:rsidP="005E1D2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vertAlign w:val="superscript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vertAlign w:val="superscript"/>
          <w:lang w:eastAsia="lt-LT"/>
        </w:rPr>
        <w:t>(data)</w:t>
      </w:r>
    </w:p>
    <w:p w14:paraId="54D4BD3E" w14:textId="77777777" w:rsidR="005E1D21" w:rsidRPr="003875B6" w:rsidRDefault="005E1D21" w:rsidP="005E1D2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t>Alytus</w:t>
      </w:r>
    </w:p>
    <w:p w14:paraId="0BC9B942" w14:textId="77777777" w:rsidR="005E1D21" w:rsidRPr="003875B6" w:rsidRDefault="005E1D21" w:rsidP="005E1D2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vertAlign w:val="superscript"/>
          <w:lang w:eastAsia="lt-LT"/>
        </w:rPr>
      </w:pPr>
    </w:p>
    <w:p w14:paraId="65AE4134" w14:textId="77777777" w:rsidR="005E1D21" w:rsidRPr="003875B6" w:rsidRDefault="005E1D21" w:rsidP="005E1D2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lt-LT"/>
        </w:rPr>
      </w:pPr>
    </w:p>
    <w:p w14:paraId="2E96A613" w14:textId="77777777" w:rsidR="005E1D21" w:rsidRPr="003875B6" w:rsidRDefault="005E1D2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lt-LT"/>
        </w:rPr>
      </w:pPr>
    </w:p>
    <w:p w14:paraId="4076C3A2" w14:textId="77777777" w:rsidR="00024573" w:rsidRPr="003875B6" w:rsidRDefault="00024573" w:rsidP="00024573">
      <w:pPr>
        <w:spacing w:after="0" w:line="240" w:lineRule="auto"/>
        <w:ind w:firstLine="1298"/>
        <w:rPr>
          <w:rFonts w:ascii="Arial" w:eastAsia="Times New Roman" w:hAnsi="Arial" w:cs="Arial"/>
          <w:sz w:val="24"/>
          <w:szCs w:val="24"/>
          <w:lang w:eastAsia="lt-LT"/>
        </w:rPr>
      </w:pPr>
    </w:p>
    <w:p w14:paraId="4E439812" w14:textId="05A9B77E" w:rsidR="00444120" w:rsidRPr="003875B6" w:rsidRDefault="00297BEA" w:rsidP="00C37B75">
      <w:pPr>
        <w:spacing w:after="0" w:line="240" w:lineRule="auto"/>
        <w:ind w:firstLine="1296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Pagal 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2024-10-18 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pateiktą </w:t>
      </w:r>
      <w:r w:rsidR="00444120" w:rsidRPr="003875B6">
        <w:rPr>
          <w:rFonts w:ascii="Arial" w:eastAsia="Times New Roman" w:hAnsi="Arial" w:cs="Arial"/>
          <w:sz w:val="24"/>
          <w:szCs w:val="24"/>
          <w:lang w:eastAsia="lt-LT"/>
        </w:rPr>
        <w:t>AB „Kauno grūdai“</w:t>
      </w:r>
      <w:r w:rsidR="003875B6">
        <w:rPr>
          <w:rFonts w:ascii="Arial" w:eastAsia="Times New Roman" w:hAnsi="Arial" w:cs="Arial"/>
          <w:sz w:val="24"/>
          <w:szCs w:val="24"/>
          <w:lang w:eastAsia="lt-LT"/>
        </w:rPr>
        <w:t xml:space="preserve"> (toliau – bendrovė)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prašymą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>,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įvertinti susidariusią situaciją, kai esami pastatai yra aukštybiniai</w:t>
      </w:r>
      <w:r w:rsidR="00983162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(esamų pastatų 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>aukštis siekia 60,40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t>m</w:t>
      </w:r>
      <w:r w:rsidR="00983162" w:rsidRPr="003875B6">
        <w:rPr>
          <w:rFonts w:ascii="Arial" w:eastAsia="Times New Roman" w:hAnsi="Arial" w:cs="Arial"/>
          <w:sz w:val="24"/>
          <w:szCs w:val="24"/>
          <w:lang w:eastAsia="lt-LT"/>
        </w:rPr>
        <w:t>)</w:t>
      </w:r>
      <w:r w:rsidR="00996D58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, 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nusprendžiama koreguoti bendrojo plano sprendinius, keičiant žemės </w:t>
      </w:r>
      <w:r w:rsidR="003875B6">
        <w:rPr>
          <w:rFonts w:ascii="Arial" w:eastAsia="Times New Roman" w:hAnsi="Arial" w:cs="Arial"/>
          <w:sz w:val="24"/>
          <w:szCs w:val="24"/>
          <w:lang w:eastAsia="lt-LT"/>
        </w:rPr>
        <w:t>s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>klypo</w:t>
      </w:r>
      <w:r w:rsidR="00C2772E">
        <w:rPr>
          <w:rFonts w:ascii="Arial" w:eastAsia="Times New Roman" w:hAnsi="Arial" w:cs="Arial"/>
          <w:sz w:val="24"/>
          <w:szCs w:val="24"/>
          <w:lang w:eastAsia="lt-LT"/>
        </w:rPr>
        <w:t>,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kad</w:t>
      </w:r>
      <w:r w:rsidR="003875B6">
        <w:rPr>
          <w:rFonts w:ascii="Arial" w:eastAsia="Times New Roman" w:hAnsi="Arial" w:cs="Arial"/>
          <w:sz w:val="24"/>
          <w:szCs w:val="24"/>
          <w:lang w:eastAsia="lt-LT"/>
        </w:rPr>
        <w:t>astrinis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Nr. 1101/0001:50</w:t>
      </w:r>
      <w:r w:rsidR="003875B6">
        <w:rPr>
          <w:rFonts w:ascii="Arial" w:eastAsia="Times New Roman" w:hAnsi="Arial" w:cs="Arial"/>
          <w:sz w:val="24"/>
          <w:szCs w:val="24"/>
          <w:lang w:eastAsia="lt-LT"/>
        </w:rPr>
        <w:t xml:space="preserve">, unikalus Nr. </w:t>
      </w:r>
      <w:r w:rsidR="003875B6" w:rsidRPr="003875B6">
        <w:rPr>
          <w:rFonts w:ascii="Arial" w:hAnsi="Arial" w:cs="Arial"/>
          <w:color w:val="000000"/>
          <w:sz w:val="24"/>
          <w:szCs w:val="24"/>
        </w:rPr>
        <w:t>1101-0001-0050</w:t>
      </w:r>
      <w:r w:rsidR="003875B6">
        <w:rPr>
          <w:rFonts w:ascii="Arial" w:hAnsi="Arial" w:cs="Arial"/>
          <w:color w:val="000000"/>
          <w:sz w:val="24"/>
          <w:szCs w:val="24"/>
        </w:rPr>
        <w:t xml:space="preserve">, esančio adresu 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>Pramonės g. 25, Alytu</w:t>
      </w:r>
      <w:r w:rsidR="003875B6">
        <w:rPr>
          <w:rFonts w:ascii="Arial" w:eastAsia="Times New Roman" w:hAnsi="Arial" w:cs="Arial"/>
          <w:sz w:val="24"/>
          <w:szCs w:val="24"/>
          <w:lang w:eastAsia="lt-LT"/>
        </w:rPr>
        <w:t>je,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užstatymo aukštį, t. y. patikslinant bendrajame plane numatytą aukštingumą nuo 30</w:t>
      </w:r>
      <w:r w:rsidR="00983162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>m iki esamo 60,40</w:t>
      </w:r>
      <w:r w:rsidR="00983162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="00BD1DFE" w:rsidRPr="003875B6">
        <w:rPr>
          <w:rFonts w:ascii="Arial" w:eastAsia="Times New Roman" w:hAnsi="Arial" w:cs="Arial"/>
          <w:sz w:val="24"/>
          <w:szCs w:val="24"/>
          <w:lang w:eastAsia="lt-LT"/>
        </w:rPr>
        <w:t>m.</w:t>
      </w:r>
      <w:r w:rsidR="00983162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 w:rsidR="00983162" w:rsidRPr="003875B6">
        <w:rPr>
          <w:rFonts w:ascii="Arial" w:hAnsi="Arial" w:cs="Arial"/>
          <w:sz w:val="24"/>
          <w:szCs w:val="24"/>
        </w:rPr>
        <w:t xml:space="preserve">Šiuo metu bendrovės teritorijoje jau yra 60,40 m aukštybinis pastatas – elevatorius. Bendrovės planuose yra statyti naują 60,40 m aukštybinį pastatą, kuris ne tik padėtų užtikrinti efektyvesnį </w:t>
      </w:r>
      <w:r w:rsidR="003875B6">
        <w:rPr>
          <w:rFonts w:ascii="Arial" w:hAnsi="Arial" w:cs="Arial"/>
          <w:sz w:val="24"/>
          <w:szCs w:val="24"/>
        </w:rPr>
        <w:t>b</w:t>
      </w:r>
      <w:r w:rsidR="00983162" w:rsidRPr="003875B6">
        <w:rPr>
          <w:rFonts w:ascii="Arial" w:hAnsi="Arial" w:cs="Arial"/>
          <w:sz w:val="24"/>
          <w:szCs w:val="24"/>
        </w:rPr>
        <w:t xml:space="preserve">endrovės veiklos vystymąsi, bet ir atitiktų Alytaus miesto plėtros strategiją, numatančią modernių, funkcionalių bei aplinkai draugiškų pastatų statybą. Naujas aukštybinis pastatas </w:t>
      </w:r>
      <w:r w:rsidR="003875B6">
        <w:rPr>
          <w:rFonts w:ascii="Arial" w:hAnsi="Arial" w:cs="Arial"/>
          <w:sz w:val="24"/>
          <w:szCs w:val="24"/>
        </w:rPr>
        <w:t>b</w:t>
      </w:r>
      <w:r w:rsidR="00983162" w:rsidRPr="003875B6">
        <w:rPr>
          <w:rFonts w:ascii="Arial" w:hAnsi="Arial" w:cs="Arial"/>
          <w:sz w:val="24"/>
          <w:szCs w:val="24"/>
        </w:rPr>
        <w:t xml:space="preserve">endrovės teritorijoje bus projektuojamas atsižvelgiant į visus galiojančius Lietuvos Respublikos statybos įstatymus, techninius reglamentus bei urbanistines normas. Taip pat </w:t>
      </w:r>
      <w:r w:rsidR="003875B6">
        <w:rPr>
          <w:rFonts w:ascii="Arial" w:hAnsi="Arial" w:cs="Arial"/>
          <w:sz w:val="24"/>
          <w:szCs w:val="24"/>
        </w:rPr>
        <w:t>b</w:t>
      </w:r>
      <w:r w:rsidR="00983162" w:rsidRPr="003875B6">
        <w:rPr>
          <w:rFonts w:ascii="Arial" w:hAnsi="Arial" w:cs="Arial"/>
          <w:sz w:val="24"/>
          <w:szCs w:val="24"/>
        </w:rPr>
        <w:t>endrovė užtikrina, kad projektas ne tik atitiks visuomenės interesus, bet ir prisidės prie miesto infrastruktūros vystymo.</w:t>
      </w:r>
    </w:p>
    <w:p w14:paraId="37DBE323" w14:textId="7A402D5F" w:rsidR="00B70E0A" w:rsidRPr="003875B6" w:rsidRDefault="009538E4" w:rsidP="003875B6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1298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t>PRIDEDAMA</w:t>
      </w:r>
      <w:r>
        <w:rPr>
          <w:rFonts w:ascii="Arial" w:eastAsia="Times New Roman" w:hAnsi="Arial" w:cs="Arial"/>
          <w:sz w:val="24"/>
          <w:szCs w:val="24"/>
          <w:lang w:eastAsia="lt-LT"/>
        </w:rPr>
        <w:t>.</w:t>
      </w:r>
      <w:r w:rsidR="003875B6">
        <w:rPr>
          <w:rFonts w:ascii="Arial" w:eastAsia="Times New Roman" w:hAnsi="Arial" w:cs="Arial"/>
          <w:sz w:val="24"/>
          <w:szCs w:val="24"/>
          <w:lang w:eastAsia="lt-LT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lt-LT"/>
        </w:rPr>
        <w:t>K</w:t>
      </w:r>
      <w:r w:rsidR="00B70E0A" w:rsidRPr="003875B6">
        <w:rPr>
          <w:rFonts w:ascii="Arial" w:eastAsia="Times New Roman" w:hAnsi="Arial" w:cs="Arial"/>
          <w:sz w:val="24"/>
          <w:szCs w:val="24"/>
          <w:lang w:eastAsia="lt-LT"/>
        </w:rPr>
        <w:t>oreguojamos teritorijos zon</w:t>
      </w:r>
      <w:r w:rsidR="00D95A1A">
        <w:rPr>
          <w:rFonts w:ascii="Arial" w:eastAsia="Times New Roman" w:hAnsi="Arial" w:cs="Arial"/>
          <w:sz w:val="24"/>
          <w:szCs w:val="24"/>
          <w:lang w:eastAsia="lt-LT"/>
        </w:rPr>
        <w:t>os planas</w:t>
      </w:r>
      <w:r w:rsidR="003875B6">
        <w:rPr>
          <w:rFonts w:ascii="Arial" w:eastAsia="Times New Roman" w:hAnsi="Arial" w:cs="Arial"/>
          <w:sz w:val="24"/>
          <w:szCs w:val="24"/>
          <w:lang w:eastAsia="lt-LT"/>
        </w:rPr>
        <w:t>, 1</w:t>
      </w:r>
      <w:r w:rsidR="00B70E0A" w:rsidRPr="003875B6">
        <w:rPr>
          <w:rFonts w:ascii="Arial" w:eastAsia="Times New Roman" w:hAnsi="Arial" w:cs="Arial"/>
          <w:sz w:val="24"/>
          <w:szCs w:val="24"/>
          <w:lang w:eastAsia="lt-LT"/>
        </w:rPr>
        <w:t xml:space="preserve"> lapas</w:t>
      </w:r>
      <w:r w:rsidR="003875B6">
        <w:rPr>
          <w:rFonts w:ascii="Arial" w:eastAsia="Times New Roman" w:hAnsi="Arial" w:cs="Arial"/>
          <w:sz w:val="24"/>
          <w:szCs w:val="24"/>
          <w:lang w:eastAsia="lt-LT"/>
        </w:rPr>
        <w:t>.</w:t>
      </w:r>
    </w:p>
    <w:p w14:paraId="4076C3A4" w14:textId="77777777" w:rsidR="00024573" w:rsidRPr="003875B6" w:rsidRDefault="00024573" w:rsidP="00024573">
      <w:pPr>
        <w:spacing w:after="0" w:line="240" w:lineRule="auto"/>
        <w:ind w:firstLine="1296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14:paraId="01455ED5" w14:textId="77777777" w:rsidR="008E3203" w:rsidRPr="003875B6" w:rsidRDefault="008E3203" w:rsidP="00024573">
      <w:pPr>
        <w:spacing w:after="0" w:line="240" w:lineRule="auto"/>
        <w:ind w:firstLine="1296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14:paraId="4076C3A5" w14:textId="259CF4C7" w:rsidR="00024573" w:rsidRPr="003875B6" w:rsidRDefault="00024573" w:rsidP="00024573">
      <w:pPr>
        <w:spacing w:after="0" w:line="240" w:lineRule="auto"/>
        <w:ind w:firstLine="1296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</w:p>
    <w:p w14:paraId="4076C3A6" w14:textId="3196CB24" w:rsidR="00024573" w:rsidRPr="003875B6" w:rsidRDefault="003D1AC3" w:rsidP="00024573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lt-LT"/>
        </w:rPr>
      </w:pP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begin">
          <w:ffData>
            <w:name w:val="rengejoNuorodaName"/>
            <w:enabled/>
            <w:calcOnExit w:val="0"/>
            <w:textInput/>
          </w:ffData>
        </w:fldChar>
      </w:r>
      <w:bookmarkStart w:id="10" w:name="rengejoNuorodaName"/>
      <w:r w:rsidRPr="003875B6">
        <w:rPr>
          <w:rFonts w:ascii="Arial" w:eastAsia="Times New Roman" w:hAnsi="Arial" w:cs="Arial"/>
          <w:sz w:val="24"/>
          <w:szCs w:val="24"/>
          <w:lang w:eastAsia="lt-LT"/>
        </w:rPr>
        <w:instrText xml:space="preserve"> FORMTEXT </w:instrTex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separate"/>
      </w:r>
      <w:r w:rsidRPr="003875B6">
        <w:rPr>
          <w:rFonts w:ascii="Arial" w:eastAsia="Times New Roman" w:hAnsi="Arial" w:cs="Arial"/>
          <w:noProof/>
          <w:sz w:val="24"/>
          <w:szCs w:val="24"/>
          <w:lang w:eastAsia="lt-LT"/>
        </w:rPr>
        <w:t>Vyriausioji specialistė (AUŽS)</w:t>
      </w:r>
      <w:r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end"/>
      </w:r>
      <w:bookmarkEnd w:id="10"/>
      <w:r w:rsidR="00024090" w:rsidRPr="003875B6">
        <w:rPr>
          <w:rFonts w:ascii="Arial" w:eastAsia="Times New Roman" w:hAnsi="Arial" w:cs="Arial"/>
          <w:sz w:val="24"/>
          <w:szCs w:val="24"/>
          <w:lang w:eastAsia="lt-LT"/>
        </w:rPr>
        <w:tab/>
      </w:r>
      <w:r w:rsidR="00024090" w:rsidRPr="003875B6">
        <w:rPr>
          <w:rFonts w:ascii="Arial" w:eastAsia="Times New Roman" w:hAnsi="Arial" w:cs="Arial"/>
          <w:sz w:val="24"/>
          <w:szCs w:val="24"/>
          <w:lang w:eastAsia="lt-LT"/>
        </w:rPr>
        <w:tab/>
      </w:r>
      <w:r w:rsidR="00024090" w:rsidRPr="003875B6">
        <w:rPr>
          <w:rFonts w:ascii="Arial" w:eastAsia="Times New Roman" w:hAnsi="Arial" w:cs="Arial"/>
          <w:sz w:val="24"/>
          <w:szCs w:val="24"/>
          <w:lang w:eastAsia="lt-LT"/>
        </w:rPr>
        <w:tab/>
      </w:r>
      <w:r w:rsidR="00024573" w:rsidRPr="003875B6">
        <w:rPr>
          <w:rFonts w:ascii="Arial" w:eastAsia="Times New Roman" w:hAnsi="Arial" w:cs="Arial"/>
          <w:sz w:val="24"/>
          <w:szCs w:val="24"/>
          <w:lang w:eastAsia="lt-LT"/>
        </w:rPr>
        <w:tab/>
      </w:r>
      <w:r w:rsidR="008E3203"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begin">
          <w:ffData>
            <w:name w:val="rengejoNuoroda"/>
            <w:enabled/>
            <w:calcOnExit w:val="0"/>
            <w:textInput/>
          </w:ffData>
        </w:fldChar>
      </w:r>
      <w:bookmarkStart w:id="11" w:name="rengejoNuoroda"/>
      <w:r w:rsidR="008E3203" w:rsidRPr="003875B6">
        <w:rPr>
          <w:rFonts w:ascii="Arial" w:eastAsia="Times New Roman" w:hAnsi="Arial" w:cs="Arial"/>
          <w:sz w:val="24"/>
          <w:szCs w:val="24"/>
          <w:lang w:eastAsia="lt-LT"/>
        </w:rPr>
        <w:instrText xml:space="preserve"> FORMTEXT </w:instrText>
      </w:r>
      <w:r w:rsidR="008E3203" w:rsidRPr="003875B6">
        <w:rPr>
          <w:rFonts w:ascii="Arial" w:eastAsia="Times New Roman" w:hAnsi="Arial" w:cs="Arial"/>
          <w:sz w:val="24"/>
          <w:szCs w:val="24"/>
          <w:lang w:eastAsia="lt-LT"/>
        </w:rPr>
      </w:r>
      <w:r w:rsidR="008E3203"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separate"/>
      </w:r>
      <w:r w:rsidR="008E3203" w:rsidRPr="003875B6">
        <w:rPr>
          <w:rFonts w:ascii="Arial" w:eastAsia="Times New Roman" w:hAnsi="Arial" w:cs="Arial"/>
          <w:noProof/>
          <w:sz w:val="24"/>
          <w:szCs w:val="24"/>
          <w:lang w:eastAsia="lt-LT"/>
        </w:rPr>
        <w:t>Rasa Zubrutė</w:t>
      </w:r>
      <w:r w:rsidR="008E3203" w:rsidRPr="003875B6">
        <w:rPr>
          <w:rFonts w:ascii="Arial" w:eastAsia="Times New Roman" w:hAnsi="Arial" w:cs="Arial"/>
          <w:sz w:val="24"/>
          <w:szCs w:val="24"/>
          <w:lang w:eastAsia="lt-LT"/>
        </w:rPr>
        <w:fldChar w:fldCharType="end"/>
      </w:r>
      <w:bookmarkEnd w:id="11"/>
    </w:p>
    <w:p w14:paraId="4076C3BE" w14:textId="2698BC6D" w:rsidR="00EA7B71" w:rsidRDefault="00EA7B7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lt-LT"/>
        </w:rPr>
      </w:pPr>
    </w:p>
    <w:p w14:paraId="7073D3FE" w14:textId="77777777" w:rsidR="00EF3D98" w:rsidRPr="003875B6" w:rsidRDefault="00EF3D98" w:rsidP="0002457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76C3BF" w14:textId="0D8940DA" w:rsidR="00EF3D98" w:rsidRDefault="008E3203" w:rsidP="00EF3D98">
      <w:pPr>
        <w:rPr>
          <w:rFonts w:ascii="Arial" w:hAnsi="Arial" w:cs="Arial"/>
          <w:sz w:val="24"/>
        </w:rPr>
      </w:pPr>
      <w:r w:rsidRPr="003875B6">
        <w:rPr>
          <w:rFonts w:ascii="Arial" w:hAnsi="Arial" w:cs="Arial"/>
          <w:sz w:val="24"/>
        </w:rPr>
        <w:t>T</w:t>
      </w:r>
      <w:r w:rsidR="00EF3D98" w:rsidRPr="003875B6">
        <w:rPr>
          <w:rFonts w:ascii="Arial" w:hAnsi="Arial" w:cs="Arial"/>
          <w:sz w:val="24"/>
        </w:rPr>
        <w:t xml:space="preserve">el. </w:t>
      </w:r>
      <w:r w:rsidRPr="003875B6">
        <w:rPr>
          <w:rFonts w:ascii="Arial" w:hAnsi="Arial" w:cs="Arial"/>
          <w:sz w:val="24"/>
        </w:rPr>
        <w:fldChar w:fldCharType="begin">
          <w:ffData>
            <w:name w:val="rengejoNuorodaTel"/>
            <w:enabled/>
            <w:calcOnExit w:val="0"/>
            <w:textInput/>
          </w:ffData>
        </w:fldChar>
      </w:r>
      <w:bookmarkStart w:id="12" w:name="rengejoNuorodaTel"/>
      <w:r w:rsidRPr="003875B6">
        <w:rPr>
          <w:rFonts w:ascii="Arial" w:hAnsi="Arial" w:cs="Arial"/>
          <w:sz w:val="24"/>
        </w:rPr>
        <w:instrText xml:space="preserve"> FORMTEXT </w:instrText>
      </w:r>
      <w:r w:rsidRPr="003875B6">
        <w:rPr>
          <w:rFonts w:ascii="Arial" w:hAnsi="Arial" w:cs="Arial"/>
          <w:sz w:val="24"/>
        </w:rPr>
      </w:r>
      <w:r w:rsidRPr="003875B6">
        <w:rPr>
          <w:rFonts w:ascii="Arial" w:hAnsi="Arial" w:cs="Arial"/>
          <w:sz w:val="24"/>
        </w:rPr>
        <w:fldChar w:fldCharType="separate"/>
      </w:r>
      <w:r w:rsidRPr="003875B6">
        <w:rPr>
          <w:rFonts w:ascii="Arial" w:hAnsi="Arial" w:cs="Arial"/>
          <w:noProof/>
          <w:sz w:val="24"/>
        </w:rPr>
        <w:t>(0 315) 55 165</w:t>
      </w:r>
      <w:r w:rsidRPr="003875B6">
        <w:rPr>
          <w:rFonts w:ascii="Arial" w:hAnsi="Arial" w:cs="Arial"/>
          <w:sz w:val="24"/>
        </w:rPr>
        <w:fldChar w:fldCharType="end"/>
      </w:r>
      <w:bookmarkEnd w:id="12"/>
      <w:r w:rsidR="00EF3D98" w:rsidRPr="003875B6">
        <w:rPr>
          <w:rFonts w:ascii="Arial" w:hAnsi="Arial" w:cs="Arial"/>
          <w:sz w:val="24"/>
        </w:rPr>
        <w:t xml:space="preserve">, el. p. </w:t>
      </w:r>
      <w:bookmarkStart w:id="13" w:name="rengejoNuorodaEmail"/>
      <w:r w:rsidR="00EF3D98" w:rsidRPr="003875B6">
        <w:rPr>
          <w:rFonts w:ascii="Arial" w:hAnsi="Arial" w:cs="Arial"/>
          <w:sz w:val="24"/>
        </w:rPr>
        <w:fldChar w:fldCharType="begin">
          <w:ffData>
            <w:name w:val="rengejoNuorodaEmail"/>
            <w:enabled/>
            <w:calcOnExit w:val="0"/>
            <w:textInput/>
          </w:ffData>
        </w:fldChar>
      </w:r>
      <w:r w:rsidR="00EF3D98" w:rsidRPr="003875B6">
        <w:rPr>
          <w:rFonts w:ascii="Arial" w:hAnsi="Arial" w:cs="Arial"/>
          <w:sz w:val="24"/>
        </w:rPr>
        <w:instrText xml:space="preserve"> FORMTEXT </w:instrText>
      </w:r>
      <w:r w:rsidR="00EF3D98" w:rsidRPr="003875B6">
        <w:rPr>
          <w:rFonts w:ascii="Arial" w:hAnsi="Arial" w:cs="Arial"/>
          <w:sz w:val="24"/>
        </w:rPr>
      </w:r>
      <w:r w:rsidR="00EF3D98" w:rsidRPr="003875B6">
        <w:rPr>
          <w:rFonts w:ascii="Arial" w:hAnsi="Arial" w:cs="Arial"/>
          <w:sz w:val="24"/>
        </w:rPr>
        <w:fldChar w:fldCharType="separate"/>
      </w:r>
      <w:r w:rsidR="00EF3D98" w:rsidRPr="003875B6">
        <w:rPr>
          <w:rFonts w:ascii="Arial" w:hAnsi="Arial" w:cs="Arial"/>
          <w:noProof/>
          <w:sz w:val="24"/>
        </w:rPr>
        <w:t>rasa.zubrute@alytus.lt</w:t>
      </w:r>
      <w:r w:rsidR="00EF3D98" w:rsidRPr="003875B6">
        <w:rPr>
          <w:rFonts w:ascii="Arial" w:hAnsi="Arial" w:cs="Arial"/>
          <w:sz w:val="24"/>
        </w:rPr>
        <w:fldChar w:fldCharType="end"/>
      </w:r>
      <w:bookmarkEnd w:id="13"/>
    </w:p>
    <w:p w14:paraId="1989C17D" w14:textId="54D0A343" w:rsidR="00AF4EA1" w:rsidRPr="003875B6" w:rsidRDefault="00EA7B71" w:rsidP="00EA7B7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F3C01C5" w14:textId="15307499" w:rsidR="00B70E0A" w:rsidRDefault="00B70E0A" w:rsidP="00EF3D98">
      <w:pPr>
        <w:rPr>
          <w:rFonts w:ascii="Arial" w:hAnsi="Arial" w:cs="Arial"/>
          <w:sz w:val="24"/>
        </w:rPr>
      </w:pPr>
      <w:r w:rsidRPr="003875B6">
        <w:rPr>
          <w:rFonts w:ascii="Arial" w:hAnsi="Arial" w:cs="Arial"/>
          <w:sz w:val="24"/>
        </w:rPr>
        <w:lastRenderedPageBreak/>
        <w:t>P</w:t>
      </w:r>
      <w:r w:rsidR="00964525" w:rsidRPr="003875B6">
        <w:rPr>
          <w:rFonts w:ascii="Arial" w:hAnsi="Arial" w:cs="Arial"/>
          <w:sz w:val="24"/>
        </w:rPr>
        <w:t>riedas</w:t>
      </w:r>
      <w:r w:rsidRPr="003875B6">
        <w:rPr>
          <w:rFonts w:ascii="Arial" w:hAnsi="Arial" w:cs="Arial"/>
          <w:sz w:val="24"/>
        </w:rPr>
        <w:t xml:space="preserve"> N</w:t>
      </w:r>
      <w:r w:rsidR="00964525" w:rsidRPr="003875B6">
        <w:rPr>
          <w:rFonts w:ascii="Arial" w:hAnsi="Arial" w:cs="Arial"/>
          <w:sz w:val="24"/>
        </w:rPr>
        <w:t>r</w:t>
      </w:r>
      <w:r w:rsidRPr="003875B6">
        <w:rPr>
          <w:rFonts w:ascii="Arial" w:hAnsi="Arial" w:cs="Arial"/>
          <w:sz w:val="24"/>
        </w:rPr>
        <w:t>. 1</w:t>
      </w:r>
    </w:p>
    <w:p w14:paraId="7EF5D251" w14:textId="627B1FF4" w:rsidR="00F67CA1" w:rsidRDefault="00F67CA1" w:rsidP="00F67CA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KOREGUOJAMOS TERITORIJOS ZONA</w:t>
      </w:r>
    </w:p>
    <w:p w14:paraId="0D56A975" w14:textId="0F04E9B9" w:rsidR="00F67CA1" w:rsidRPr="003875B6" w:rsidRDefault="00F67CA1" w:rsidP="00F67CA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A870E3C" wp14:editId="01A01BE0">
            <wp:extent cx="5088255" cy="4618291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77" cy="46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778F" w14:textId="25AB415C" w:rsidR="00B70E0A" w:rsidRPr="003875B6" w:rsidRDefault="00B70E0A" w:rsidP="004C1497">
      <w:pPr>
        <w:jc w:val="center"/>
        <w:rPr>
          <w:rFonts w:ascii="Arial" w:hAnsi="Arial" w:cs="Arial"/>
          <w:sz w:val="24"/>
        </w:rPr>
      </w:pPr>
    </w:p>
    <w:p w14:paraId="568C1964" w14:textId="676F32C5" w:rsidR="00964525" w:rsidRPr="003875B6" w:rsidRDefault="005A01DC" w:rsidP="00B70E0A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3875B6">
        <w:rPr>
          <w:rFonts w:ascii="Arial" w:hAnsi="Arial" w:cs="Arial"/>
          <w:i/>
          <w:iCs/>
          <w:noProof/>
          <w:sz w:val="20"/>
          <w:szCs w:val="20"/>
        </w:rPr>
        <w:drawing>
          <wp:inline distT="0" distB="0" distL="0" distR="0" wp14:anchorId="37CD7159" wp14:editId="2FFBABB9">
            <wp:extent cx="5300980" cy="3267049"/>
            <wp:effectExtent l="0" t="0" r="0" b="0"/>
            <wp:docPr id="45877723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7723" name="Paveikslėlis 458777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682" cy="32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A07" w14:textId="44E409CF" w:rsidR="005A01DC" w:rsidRPr="003875B6" w:rsidRDefault="005A01DC" w:rsidP="00B70E0A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3875B6">
        <w:rPr>
          <w:rFonts w:ascii="Arial" w:hAnsi="Arial" w:cs="Arial"/>
          <w:i/>
          <w:iCs/>
          <w:sz w:val="20"/>
          <w:szCs w:val="20"/>
        </w:rPr>
        <w:t>2 pav. Ištrauka iš kadastro bylos</w:t>
      </w:r>
    </w:p>
    <w:sectPr w:rsidR="005A01DC" w:rsidRPr="003875B6" w:rsidSect="00F67CA1">
      <w:pgSz w:w="11906" w:h="16838" w:code="9"/>
      <w:pgMar w:top="1134" w:right="567" w:bottom="993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D88F" w14:textId="77777777" w:rsidR="00883FFE" w:rsidRDefault="00883FFE" w:rsidP="00AA20B1">
      <w:pPr>
        <w:spacing w:after="0" w:line="240" w:lineRule="auto"/>
      </w:pPr>
      <w:r>
        <w:separator/>
      </w:r>
    </w:p>
  </w:endnote>
  <w:endnote w:type="continuationSeparator" w:id="0">
    <w:p w14:paraId="55D3D165" w14:textId="77777777" w:rsidR="00883FFE" w:rsidRDefault="00883FFE" w:rsidP="00AA20B1">
      <w:pPr>
        <w:spacing w:after="0" w:line="240" w:lineRule="auto"/>
      </w:pPr>
      <w:r>
        <w:continuationSeparator/>
      </w:r>
    </w:p>
  </w:endnote>
  <w:endnote w:type="continuationNotice" w:id="1">
    <w:p w14:paraId="4E95007C" w14:textId="77777777" w:rsidR="00883FFE" w:rsidRDefault="00883F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A7D7C" w14:textId="77777777" w:rsidR="00883FFE" w:rsidRDefault="00883FFE" w:rsidP="00AA20B1">
      <w:pPr>
        <w:spacing w:after="0" w:line="240" w:lineRule="auto"/>
      </w:pPr>
      <w:r>
        <w:separator/>
      </w:r>
    </w:p>
  </w:footnote>
  <w:footnote w:type="continuationSeparator" w:id="0">
    <w:p w14:paraId="6C58E6CA" w14:textId="77777777" w:rsidR="00883FFE" w:rsidRDefault="00883FFE" w:rsidP="00AA20B1">
      <w:pPr>
        <w:spacing w:after="0" w:line="240" w:lineRule="auto"/>
      </w:pPr>
      <w:r>
        <w:continuationSeparator/>
      </w:r>
    </w:p>
  </w:footnote>
  <w:footnote w:type="continuationNotice" w:id="1">
    <w:p w14:paraId="3038DB55" w14:textId="77777777" w:rsidR="00883FFE" w:rsidRDefault="00883F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407"/>
    <w:multiLevelType w:val="hybridMultilevel"/>
    <w:tmpl w:val="2E3E6806"/>
    <w:lvl w:ilvl="0" w:tplc="74AEB1A8">
      <w:start w:val="1"/>
      <w:numFmt w:val="decimal"/>
      <w:lvlText w:val="%1."/>
      <w:lvlJc w:val="left"/>
      <w:pPr>
        <w:ind w:left="1658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8" w:hanging="360"/>
      </w:pPr>
    </w:lvl>
    <w:lvl w:ilvl="2" w:tplc="0427001B" w:tentative="1">
      <w:start w:val="1"/>
      <w:numFmt w:val="lowerRoman"/>
      <w:lvlText w:val="%3."/>
      <w:lvlJc w:val="right"/>
      <w:pPr>
        <w:ind w:left="3098" w:hanging="180"/>
      </w:pPr>
    </w:lvl>
    <w:lvl w:ilvl="3" w:tplc="0427000F" w:tentative="1">
      <w:start w:val="1"/>
      <w:numFmt w:val="decimal"/>
      <w:lvlText w:val="%4."/>
      <w:lvlJc w:val="left"/>
      <w:pPr>
        <w:ind w:left="3818" w:hanging="360"/>
      </w:pPr>
    </w:lvl>
    <w:lvl w:ilvl="4" w:tplc="04270019" w:tentative="1">
      <w:start w:val="1"/>
      <w:numFmt w:val="lowerLetter"/>
      <w:lvlText w:val="%5."/>
      <w:lvlJc w:val="left"/>
      <w:pPr>
        <w:ind w:left="4538" w:hanging="360"/>
      </w:pPr>
    </w:lvl>
    <w:lvl w:ilvl="5" w:tplc="0427001B" w:tentative="1">
      <w:start w:val="1"/>
      <w:numFmt w:val="lowerRoman"/>
      <w:lvlText w:val="%6."/>
      <w:lvlJc w:val="right"/>
      <w:pPr>
        <w:ind w:left="5258" w:hanging="180"/>
      </w:pPr>
    </w:lvl>
    <w:lvl w:ilvl="6" w:tplc="0427000F" w:tentative="1">
      <w:start w:val="1"/>
      <w:numFmt w:val="decimal"/>
      <w:lvlText w:val="%7."/>
      <w:lvlJc w:val="left"/>
      <w:pPr>
        <w:ind w:left="5978" w:hanging="360"/>
      </w:pPr>
    </w:lvl>
    <w:lvl w:ilvl="7" w:tplc="04270019" w:tentative="1">
      <w:start w:val="1"/>
      <w:numFmt w:val="lowerLetter"/>
      <w:lvlText w:val="%8."/>
      <w:lvlJc w:val="left"/>
      <w:pPr>
        <w:ind w:left="6698" w:hanging="360"/>
      </w:pPr>
    </w:lvl>
    <w:lvl w:ilvl="8" w:tplc="0427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" w15:restartNumberingAfterBreak="0">
    <w:nsid w:val="474E3EC3"/>
    <w:multiLevelType w:val="hybridMultilevel"/>
    <w:tmpl w:val="3AC63C3C"/>
    <w:lvl w:ilvl="0" w:tplc="87DEBBE0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76" w:hanging="360"/>
      </w:pPr>
    </w:lvl>
    <w:lvl w:ilvl="2" w:tplc="0427001B" w:tentative="1">
      <w:start w:val="1"/>
      <w:numFmt w:val="lowerRoman"/>
      <w:lvlText w:val="%3."/>
      <w:lvlJc w:val="right"/>
      <w:pPr>
        <w:ind w:left="3096" w:hanging="180"/>
      </w:pPr>
    </w:lvl>
    <w:lvl w:ilvl="3" w:tplc="0427000F" w:tentative="1">
      <w:start w:val="1"/>
      <w:numFmt w:val="decimal"/>
      <w:lvlText w:val="%4."/>
      <w:lvlJc w:val="left"/>
      <w:pPr>
        <w:ind w:left="3816" w:hanging="360"/>
      </w:pPr>
    </w:lvl>
    <w:lvl w:ilvl="4" w:tplc="04270019" w:tentative="1">
      <w:start w:val="1"/>
      <w:numFmt w:val="lowerLetter"/>
      <w:lvlText w:val="%5."/>
      <w:lvlJc w:val="left"/>
      <w:pPr>
        <w:ind w:left="4536" w:hanging="360"/>
      </w:pPr>
    </w:lvl>
    <w:lvl w:ilvl="5" w:tplc="0427001B" w:tentative="1">
      <w:start w:val="1"/>
      <w:numFmt w:val="lowerRoman"/>
      <w:lvlText w:val="%6."/>
      <w:lvlJc w:val="right"/>
      <w:pPr>
        <w:ind w:left="5256" w:hanging="180"/>
      </w:pPr>
    </w:lvl>
    <w:lvl w:ilvl="6" w:tplc="0427000F" w:tentative="1">
      <w:start w:val="1"/>
      <w:numFmt w:val="decimal"/>
      <w:lvlText w:val="%7."/>
      <w:lvlJc w:val="left"/>
      <w:pPr>
        <w:ind w:left="5976" w:hanging="360"/>
      </w:pPr>
    </w:lvl>
    <w:lvl w:ilvl="7" w:tplc="04270019" w:tentative="1">
      <w:start w:val="1"/>
      <w:numFmt w:val="lowerLetter"/>
      <w:lvlText w:val="%8."/>
      <w:lvlJc w:val="left"/>
      <w:pPr>
        <w:ind w:left="6696" w:hanging="360"/>
      </w:pPr>
    </w:lvl>
    <w:lvl w:ilvl="8" w:tplc="0427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1296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556"/>
    <w:rsid w:val="000021AF"/>
    <w:rsid w:val="00024090"/>
    <w:rsid w:val="00024573"/>
    <w:rsid w:val="00046DF6"/>
    <w:rsid w:val="0007159C"/>
    <w:rsid w:val="00084523"/>
    <w:rsid w:val="000A37D6"/>
    <w:rsid w:val="000D5F1B"/>
    <w:rsid w:val="000D6B64"/>
    <w:rsid w:val="000E3B58"/>
    <w:rsid w:val="000E5802"/>
    <w:rsid w:val="0015254D"/>
    <w:rsid w:val="00171C0E"/>
    <w:rsid w:val="00183425"/>
    <w:rsid w:val="001A588D"/>
    <w:rsid w:val="00245328"/>
    <w:rsid w:val="0025089B"/>
    <w:rsid w:val="00255587"/>
    <w:rsid w:val="002612DA"/>
    <w:rsid w:val="00297953"/>
    <w:rsid w:val="00297BEA"/>
    <w:rsid w:val="002A5E1F"/>
    <w:rsid w:val="0032042E"/>
    <w:rsid w:val="00344B30"/>
    <w:rsid w:val="003607C8"/>
    <w:rsid w:val="003809B2"/>
    <w:rsid w:val="003875B6"/>
    <w:rsid w:val="003D1AC3"/>
    <w:rsid w:val="003E4FEB"/>
    <w:rsid w:val="003E5E58"/>
    <w:rsid w:val="003F2EAA"/>
    <w:rsid w:val="004016F9"/>
    <w:rsid w:val="004434E2"/>
    <w:rsid w:val="00444120"/>
    <w:rsid w:val="00460556"/>
    <w:rsid w:val="004666BD"/>
    <w:rsid w:val="00467A0E"/>
    <w:rsid w:val="00472973"/>
    <w:rsid w:val="00486F79"/>
    <w:rsid w:val="0049343C"/>
    <w:rsid w:val="00495B68"/>
    <w:rsid w:val="00496799"/>
    <w:rsid w:val="004B31F3"/>
    <w:rsid w:val="004B46A0"/>
    <w:rsid w:val="004C1497"/>
    <w:rsid w:val="00506BE0"/>
    <w:rsid w:val="00517FB5"/>
    <w:rsid w:val="005221B0"/>
    <w:rsid w:val="005407AE"/>
    <w:rsid w:val="005617EE"/>
    <w:rsid w:val="00562094"/>
    <w:rsid w:val="005A01DC"/>
    <w:rsid w:val="005E1D21"/>
    <w:rsid w:val="005F2554"/>
    <w:rsid w:val="00626F97"/>
    <w:rsid w:val="0064137D"/>
    <w:rsid w:val="00661B1E"/>
    <w:rsid w:val="0068440B"/>
    <w:rsid w:val="006B641C"/>
    <w:rsid w:val="00733396"/>
    <w:rsid w:val="00747B80"/>
    <w:rsid w:val="007B3A5B"/>
    <w:rsid w:val="007F1CD7"/>
    <w:rsid w:val="007F7CA1"/>
    <w:rsid w:val="007F7E81"/>
    <w:rsid w:val="00841963"/>
    <w:rsid w:val="00845528"/>
    <w:rsid w:val="00883FFE"/>
    <w:rsid w:val="008B1F44"/>
    <w:rsid w:val="008C2CCF"/>
    <w:rsid w:val="008D0C96"/>
    <w:rsid w:val="008E3203"/>
    <w:rsid w:val="009024FC"/>
    <w:rsid w:val="0090492B"/>
    <w:rsid w:val="0090541D"/>
    <w:rsid w:val="00905876"/>
    <w:rsid w:val="0091301B"/>
    <w:rsid w:val="00925D30"/>
    <w:rsid w:val="009538E4"/>
    <w:rsid w:val="00964525"/>
    <w:rsid w:val="00965605"/>
    <w:rsid w:val="00974C17"/>
    <w:rsid w:val="00983162"/>
    <w:rsid w:val="00996D58"/>
    <w:rsid w:val="009E4758"/>
    <w:rsid w:val="009E5EBC"/>
    <w:rsid w:val="009F040C"/>
    <w:rsid w:val="009F5636"/>
    <w:rsid w:val="00A11B90"/>
    <w:rsid w:val="00A23739"/>
    <w:rsid w:val="00A61F9E"/>
    <w:rsid w:val="00A77195"/>
    <w:rsid w:val="00A932AD"/>
    <w:rsid w:val="00AA20B1"/>
    <w:rsid w:val="00AC7228"/>
    <w:rsid w:val="00AD3006"/>
    <w:rsid w:val="00AE0F05"/>
    <w:rsid w:val="00AF1595"/>
    <w:rsid w:val="00AF4EA1"/>
    <w:rsid w:val="00AF7F29"/>
    <w:rsid w:val="00B0070F"/>
    <w:rsid w:val="00B15BB8"/>
    <w:rsid w:val="00B57C01"/>
    <w:rsid w:val="00B66740"/>
    <w:rsid w:val="00B66DBA"/>
    <w:rsid w:val="00B70E0A"/>
    <w:rsid w:val="00B83E0D"/>
    <w:rsid w:val="00B86B4D"/>
    <w:rsid w:val="00BD1DFE"/>
    <w:rsid w:val="00BF6BEA"/>
    <w:rsid w:val="00C2772E"/>
    <w:rsid w:val="00C37B75"/>
    <w:rsid w:val="00CC3784"/>
    <w:rsid w:val="00CD1166"/>
    <w:rsid w:val="00CD3A99"/>
    <w:rsid w:val="00CD535E"/>
    <w:rsid w:val="00CD58D8"/>
    <w:rsid w:val="00CE6EA8"/>
    <w:rsid w:val="00D3191F"/>
    <w:rsid w:val="00D368DB"/>
    <w:rsid w:val="00D60124"/>
    <w:rsid w:val="00D906DC"/>
    <w:rsid w:val="00D95A1A"/>
    <w:rsid w:val="00DB46EC"/>
    <w:rsid w:val="00DC0337"/>
    <w:rsid w:val="00DC1610"/>
    <w:rsid w:val="00DD22AE"/>
    <w:rsid w:val="00DD763A"/>
    <w:rsid w:val="00E11EF4"/>
    <w:rsid w:val="00E156D4"/>
    <w:rsid w:val="00E3222E"/>
    <w:rsid w:val="00E70E46"/>
    <w:rsid w:val="00E72599"/>
    <w:rsid w:val="00EA7B71"/>
    <w:rsid w:val="00EC4530"/>
    <w:rsid w:val="00EE4660"/>
    <w:rsid w:val="00EF3D98"/>
    <w:rsid w:val="00F378ED"/>
    <w:rsid w:val="00F403E3"/>
    <w:rsid w:val="00F41214"/>
    <w:rsid w:val="00F42E6E"/>
    <w:rsid w:val="00F55F0B"/>
    <w:rsid w:val="00F5618D"/>
    <w:rsid w:val="00F62D5F"/>
    <w:rsid w:val="00F67CA1"/>
    <w:rsid w:val="00FA769A"/>
    <w:rsid w:val="00FA7FAF"/>
    <w:rsid w:val="00F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6C363"/>
  <w15:docId w15:val="{7F140D81-E0A2-4323-89C9-819EE33D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uiPriority w:val="99"/>
    <w:unhideWhenUsed/>
    <w:rsid w:val="008B1F44"/>
    <w:rPr>
      <w:color w:val="0000FF"/>
      <w:u w:val="single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D90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D906DC"/>
    <w:rPr>
      <w:rFonts w:ascii="Tahoma" w:hAnsi="Tahoma" w:cs="Tahoma"/>
      <w:sz w:val="16"/>
      <w:szCs w:val="16"/>
      <w:lang w:eastAsia="en-US"/>
    </w:rPr>
  </w:style>
  <w:style w:type="paragraph" w:styleId="Antrats">
    <w:name w:val="header"/>
    <w:basedOn w:val="prastasis"/>
    <w:link w:val="AntratsDiagrama"/>
    <w:uiPriority w:val="99"/>
    <w:unhideWhenUsed/>
    <w:rsid w:val="00AA20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A20B1"/>
    <w:rPr>
      <w:sz w:val="22"/>
      <w:szCs w:val="22"/>
      <w:lang w:eastAsia="en-US"/>
    </w:rPr>
  </w:style>
  <w:style w:type="paragraph" w:styleId="Porat">
    <w:name w:val="footer"/>
    <w:basedOn w:val="prastasis"/>
    <w:link w:val="PoratDiagrama"/>
    <w:uiPriority w:val="99"/>
    <w:unhideWhenUsed/>
    <w:rsid w:val="00AA20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A20B1"/>
    <w:rPr>
      <w:sz w:val="22"/>
      <w:szCs w:val="22"/>
      <w:lang w:eastAsia="en-US"/>
    </w:rPr>
  </w:style>
  <w:style w:type="paragraph" w:styleId="Sraopastraipa">
    <w:name w:val="List Paragraph"/>
    <w:basedOn w:val="prastasis"/>
    <w:uiPriority w:val="34"/>
    <w:qFormat/>
    <w:rsid w:val="00B70E0A"/>
    <w:pPr>
      <w:ind w:left="720"/>
      <w:contextualSpacing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2A5E1F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2A5E1F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2A5E1F"/>
    <w:rPr>
      <w:lang w:eastAsia="en-US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2A5E1F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2A5E1F"/>
    <w:rPr>
      <w:b/>
      <w:bCs/>
      <w:lang w:eastAsia="en-US"/>
    </w:rPr>
  </w:style>
  <w:style w:type="paragraph" w:styleId="Pataisymai">
    <w:name w:val="Revision"/>
    <w:hidden/>
    <w:uiPriority w:val="99"/>
    <w:semiHidden/>
    <w:rsid w:val="0084552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image" Target="media/image2.JPG"/>
  <Relationship Id="rId11" Type="http://schemas.openxmlformats.org/officeDocument/2006/relationships/image" Target="media/image3.jpeg"/>
  <Relationship Id="rId12" Type="http://schemas.openxmlformats.org/officeDocument/2006/relationships/fontTable" Target="fontTable.xml"/>
  <Relationship Id="rId13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hyperlink" TargetMode="External" Target="https://va.alytus.lt/document/60868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C:/Infolex/IXIrankiaiAlytus/adm_vid/Tmp/db6dc76f88b646e89be340fd699effe6.dot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D26A1-26E9-4260-879B-367B2BD1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db6dc76f88b646e89be340fd699effe6</Template>
  <TotalTime>1</TotalTime>
  <Pages>3</Pages>
  <Words>2050</Words>
  <Characters>1170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Manager>2024-11-14</Manager>
  <Company>Hewlett-Packard Company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ategory>Projektas</category>
  <dcterms:created xsi:type="dcterms:W3CDTF">2024-11-26T12:24:00Z</dcterms:created>
  <dc:creator>ALYTAUS MIESTO SAVIVALDYBĖS TARYBA</dc:creator>
  <lastModifiedBy>Jurgita Masionienė</lastModifiedBy>
  <lastPrinted>2024-11-12T12:34:00Z</lastPrinted>
  <dcterms:modified xsi:type="dcterms:W3CDTF">2024-11-26T12:24:00Z</dcterms:modified>
  <revision>2</revision>
  <dc:subject>TŽ-454</dc:subject>
  <dc:title>DĖL ALYTAUS MIESTO SAVIVALDYBĖS TERITORIJOS BENDROJO PLANO KOREGAVIMO</dc:title>
</coreProperties>
</file>