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Atsakymas:</w:t>
        <w:br/>
        <w:br/>
        <w:t>1. Buto su rūsiu (unikalus Nr. 4194-0364-9017:0003) Vilniaus r. sav., Nemenčinės sen., Raudondvario k., Aleksandro Parčevskio g. 25-6;</w:t>
        <w:br/>
        <w:br/>
        <w:t>Pavyzdžio dokumentas: [nesanaikinamasis_dokumentas.pdf]</w:t>
        <w:br/>
        <w:br/>
        <w:t>Pristatymo data: [nesanaikinama_data]</w:t>
        <w:br/>
        <w:br/>
        <w:t>Pristatė: Vilniaus rajono savivaldybė</w:t>
        <w:br/>
        <w:br/>
        <w:t>Aprašomas dokumentas:</w:t>
        <w:br/>
        <w:t>- Buto su rūsiu</w:t>
        <w:br/>
        <w:t>- Unikalus Nr. 4194-0364-9017:0003</w:t>
        <w:br/>
        <w:t>- Nemenčinės sen., Raudondvario k., Aleksandro Parčevskio g. 25-6</w:t>
        <w:br/>
        <w:br/>
        <w:t>2. Buto su rūsiu (unikalus Nr. 4194-0364-9017:0004) Vilniaus r. sav., Nemenčinės sen., Raudondvario k., Aleksandro Parčevskio g. 25-7;</w:t>
        <w:br/>
        <w:br/>
        <w:t>Pavyzdžio dokumentas: [nesanaikinamasis_dokumentas.pdf]</w:t>
        <w:br/>
        <w:br/>
        <w:t>Pristatymo data: [nesanaikinama_data]</w:t>
        <w:br/>
        <w:br/>
        <w:t>Pristatė: Vilniaus rajono savivaldybė</w:t>
        <w:br/>
        <w:br/>
        <w:t>Aprašomas dokumentas:</w:t>
        <w:br/>
        <w:t>- Buto su rūsiu</w:t>
        <w:br/>
        <w:t>- Unikalus Nr. 4194-0364-9017:0004</w:t>
        <w:br/>
        <w:t>- Nemenčinės sen., Raudondvario k., Aleksandro Parčevskio g. 25-7</w:t>
        <w:br/>
        <w:br/>
        <w:t>3. Buto su rūsiu (unikalus Nr. 4194-0364-9017:0005) Vilniaus r. sav., Nemenčinės sen., Raudondvario k., Aleksandro Parčevskio g. 25-8;</w:t>
        <w:br/>
        <w:br/>
        <w:t>Pavyzdžio dokumentas: [nesanaikinamasis_dokumentas.pdf]</w:t>
        <w:br/>
        <w:br/>
        <w:t>Pristatymo data: [nesanaikinama_data]</w:t>
        <w:br/>
        <w:br/>
        <w:t>Pristatė: Vilniaus rajono savivaldybė</w:t>
        <w:br/>
        <w:br/>
        <w:t>Aprašomas dokumentas:</w:t>
        <w:br/>
        <w:t>- Buto su rūsiu</w:t>
        <w:br/>
        <w:t>- Unikalus Nr. 4194-0364-9017:0005</w:t>
        <w:br/>
        <w:t>- Nemenčinės sen., Raudondvario k., Aleksandro Parčevskio g. 25-8</w:t>
        <w:br/>
        <w:br/>
        <w:t>Pristatymo tvarka:</w:t>
        <w:br/>
        <w:br/>
        <w:t>- Buto su rūsiu</w:t>
        <w:br/>
        <w:t>- Unikalus Nr.</w:t>
        <w:br/>
        <w:t>- Nomininis adresas</w:t>
        <w:br/>
        <w:t>- Pavyzdžio dokumentas: [nesanaikinamasis_dokumentas.pdf]</w:t>
        <w:br/>
        <w:t>- Pristatymo data: [nesanaikinama_data]</w:t>
        <w:br/>
        <w:t>- Pristatė: Vilniaus rajono savivaldybė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