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tabs>
          <w:tab w:val="center" w:pos="4819"/>
          <w:tab w:val="right" w:pos="9638"/>
        </w:tabs>
      </w:pPr>
    </w:p>
    <w:p>
      <w:pPr>
        <w:spacing w:line="259" w:lineRule="auto"/>
        <w:jc w:val="right"/>
        <w:rPr>
          <w:rFonts w:eastAsia="Calibri"/>
          <w:b/>
          <w:color w:val="212121"/>
          <w:szCs w:val="24"/>
        </w:rPr>
      </w:pPr>
      <w:r>
        <w:rPr>
          <w:rFonts w:eastAsia="Calibri"/>
          <w:b/>
          <w:color w:val="212121"/>
          <w:szCs w:val="24"/>
          <w:shd w:val="clear" w:color="auto" w:fill="FFFFFF"/>
        </w:rPr>
        <w:t>Projektas</w:t>
      </w:r>
    </w:p>
    <w:p>
      <w:pPr>
        <w:rPr>
          <w:szCs w:val="24"/>
        </w:rPr>
      </w:pPr>
    </w:p>
    <w:p>
      <w:pPr>
        <w:spacing w:line="259" w:lineRule="auto"/>
        <w:jc w:val="center"/>
        <w:rPr>
          <w:rFonts w:eastAsia="Calibri"/>
          <w:b/>
          <w:color w:val="212121"/>
          <w:szCs w:val="24"/>
          <w:shd w:val="clear" w:color="auto" w:fill="FFFFFF"/>
        </w:rPr>
      </w:pPr>
      <w:r>
        <w:rPr>
          <w:rFonts w:eastAsia="Calibri"/>
          <w:b/>
          <w:color w:val="212121"/>
          <w:szCs w:val="24"/>
          <w:shd w:val="clear" w:color="auto" w:fill="FFFFFF"/>
        </w:rPr>
        <w:t>LIETUVOS RESPUBLIKOS SEIMAS</w:t>
      </w:r>
    </w:p>
    <w:p>
      <w:pPr>
        <w:rPr>
          <w:szCs w:val="24"/>
        </w:rPr>
      </w:pPr>
    </w:p>
    <w:p>
      <w:pPr>
        <w:spacing w:line="259" w:lineRule="auto"/>
        <w:jc w:val="center"/>
        <w:rPr>
          <w:rFonts w:eastAsia="Calibri"/>
          <w:b/>
          <w:color w:val="212121"/>
          <w:szCs w:val="24"/>
        </w:rPr>
      </w:pPr>
      <w:r>
        <w:rPr>
          <w:rFonts w:eastAsia="Calibri"/>
          <w:b/>
          <w:color w:val="212121"/>
          <w:szCs w:val="24"/>
          <w:shd w:val="clear" w:color="auto" w:fill="FFFFFF"/>
        </w:rPr>
        <w:t>REZOLIUCIJA</w:t>
      </w:r>
    </w:p>
    <w:p>
      <w:pPr>
        <w:spacing w:line="259" w:lineRule="auto"/>
        <w:jc w:val="center"/>
        <w:rPr>
          <w:rFonts w:eastAsia="Calibri"/>
          <w:b/>
          <w:bCs/>
          <w:color w:val="212121"/>
          <w:szCs w:val="24"/>
          <w:shd w:val="clear" w:color="auto" w:fill="FFFFFF"/>
        </w:rPr>
      </w:pPr>
      <w:r>
        <w:rPr>
          <w:rFonts w:eastAsia="Calibri"/>
          <w:b/>
          <w:bCs/>
          <w:color w:val="212121"/>
          <w:szCs w:val="24"/>
          <w:shd w:val="clear" w:color="auto" w:fill="FFFFFF"/>
        </w:rPr>
        <w:t>DĖL GRĖSMIŲ DEMOKRATINIO PASAULIO SAUGUMUI IR STRATEGINĖS PARTNERYSTĖS SU JUNGTINĖMIS AMERIKOS VALSTIJOMIS</w:t>
      </w:r>
    </w:p>
    <w:p>
      <w:pPr>
        <w:rPr>
          <w:szCs w:val="24"/>
        </w:rPr>
      </w:pPr>
    </w:p>
    <w:p>
      <w:pPr>
        <w:spacing w:line="259" w:lineRule="auto"/>
        <w:jc w:val="center"/>
        <w:rPr>
          <w:rFonts w:eastAsia="Calibri"/>
          <w:color w:val="212121"/>
          <w:szCs w:val="24"/>
          <w:shd w:val="clear" w:color="auto" w:fill="FFFFFF"/>
        </w:rPr>
      </w:pPr>
      <w:r>
        <w:rPr>
          <w:rFonts w:eastAsia="Calibri"/>
          <w:color w:val="212121"/>
          <w:szCs w:val="24"/>
          <w:shd w:val="clear" w:color="auto" w:fill="FFFFFF"/>
        </w:rPr>
        <w:t xml:space="preserve">2024 m.     d. Nr. </w:t>
      </w:r>
    </w:p>
    <w:p>
      <w:pPr>
        <w:spacing w:line="259" w:lineRule="auto"/>
        <w:jc w:val="center"/>
        <w:rPr>
          <w:rFonts w:eastAsia="Calibri"/>
          <w:color w:val="212121"/>
          <w:szCs w:val="24"/>
        </w:rPr>
      </w:pPr>
      <w:r>
        <w:rPr>
          <w:rFonts w:eastAsia="Calibri"/>
          <w:color w:val="212121"/>
          <w:szCs w:val="24"/>
          <w:shd w:val="clear" w:color="auto" w:fill="FFFFFF"/>
        </w:rPr>
        <w:t>Vilnius</w:t>
      </w:r>
    </w:p>
    <w:p>
      <w:pPr>
        <w:rPr>
          <w:szCs w:val="24"/>
        </w:rPr>
      </w:pPr>
    </w:p>
    <w:p>
      <w:pPr>
        <w:spacing w:line="360" w:lineRule="auto"/>
        <w:ind w:firstLine="720"/>
        <w:jc w:val="both"/>
        <w:rPr>
          <w:rFonts w:eastAsia="Calibri"/>
          <w:color w:val="212121"/>
          <w:szCs w:val="24"/>
          <w:shd w:val="clear" w:color="auto" w:fill="FFFFFF"/>
        </w:rPr>
      </w:pPr>
      <w:r>
        <w:rPr>
          <w:rFonts w:eastAsia="Calibri"/>
          <w:color w:val="212121"/>
          <w:szCs w:val="24"/>
          <w:shd w:val="clear" w:color="auto" w:fill="FFFFFF"/>
        </w:rPr>
        <w:t>Lietuvos Respublikos Seimas,</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sveikindamas</w:t>
      </w:r>
      <w:r>
        <w:rPr>
          <w:rFonts w:eastAsia="Calibri"/>
          <w:color w:val="212121"/>
          <w:szCs w:val="24"/>
          <w:shd w:val="clear" w:color="auto" w:fill="FFFFFF"/>
        </w:rPr>
        <w:t xml:space="preserve"> išrinktąjį Jungtinių Amerikos Valstijų (JAV) Prezidentą Donaldą Johną Trumpą ir išrinktuosius JAV Kongreso – Senato ir Atstovų Rūmų – narius; </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primindamas</w:t>
      </w:r>
      <w:r>
        <w:rPr>
          <w:rFonts w:eastAsia="Calibri"/>
          <w:color w:val="212121"/>
          <w:szCs w:val="24"/>
          <w:shd w:val="clear" w:color="auto" w:fill="FFFFFF"/>
        </w:rPr>
        <w:t xml:space="preserve"> Lietuvos Respublikos Seimo 2021 m. sausio 5 d. rezoliuciją Nr. XIV-150 „Dėl strateginės Lietuvos Respublikos ir Jungtinių Amerikos Valstijų partnerystės įtvirtinimo“;</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akcentuodamas</w:t>
      </w:r>
      <w:r>
        <w:rPr>
          <w:rFonts w:eastAsia="Calibri"/>
          <w:color w:val="212121"/>
          <w:szCs w:val="24"/>
          <w:shd w:val="clear" w:color="auto" w:fill="FFFFFF"/>
        </w:rPr>
        <w:t>, kad strateginės partnerystės saitai su JAV buvo, yra ir visuomet išliks gyvybiškai svarbus Lietuvos užsienio politikos prioritetas ir strateginis nacionalinio saugumo interesas;</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 xml:space="preserve">vertindamas </w:t>
      </w:r>
      <w:r>
        <w:rPr>
          <w:rFonts w:eastAsia="Calibri"/>
          <w:iCs/>
          <w:color w:val="212121"/>
          <w:szCs w:val="24"/>
          <w:shd w:val="clear" w:color="auto" w:fill="FFFFFF"/>
        </w:rPr>
        <w:t>tai</w:t>
      </w:r>
      <w:r>
        <w:rPr>
          <w:rFonts w:eastAsia="Calibri"/>
          <w:color w:val="212121"/>
          <w:szCs w:val="24"/>
          <w:shd w:val="clear" w:color="auto" w:fill="FFFFFF"/>
        </w:rPr>
        <w:t>, kad pastaraisiais metais Lietuvos ir JAV dvišaliai ryšiai ir bendradarbiavimas saugumo, gynybos, ekonomikos ir prekybos srityse labai sustiprėjo;</w:t>
      </w:r>
    </w:p>
    <w:p>
      <w:pPr>
        <w:spacing w:line="360" w:lineRule="auto"/>
        <w:ind w:firstLine="720"/>
        <w:jc w:val="both"/>
        <w:rPr>
          <w:rFonts w:eastAsia="Calibri"/>
          <w:color w:val="212121"/>
          <w:szCs w:val="24"/>
          <w:shd w:val="clear" w:color="auto" w:fill="FFFFFF"/>
        </w:rPr>
      </w:pPr>
      <w:r>
        <w:rPr>
          <w:rFonts w:eastAsia="Calibri"/>
          <w:i/>
          <w:color w:val="212121"/>
          <w:szCs w:val="24"/>
          <w:shd w:val="clear" w:color="auto" w:fill="FFFFFF"/>
        </w:rPr>
        <w:t>akcentuodamas</w:t>
      </w:r>
      <w:r>
        <w:rPr>
          <w:rFonts w:eastAsia="Calibri"/>
          <w:color w:val="212121"/>
          <w:szCs w:val="24"/>
          <w:shd w:val="clear" w:color="auto" w:fill="FFFFFF"/>
        </w:rPr>
        <w:t xml:space="preserve"> ypatingą Vokietijos indėlį užtikrinant Lietuvos saugumą;</w:t>
      </w:r>
    </w:p>
    <w:p>
      <w:pPr>
        <w:spacing w:line="360" w:lineRule="auto"/>
        <w:ind w:firstLine="720"/>
        <w:jc w:val="both"/>
        <w:rPr>
          <w:rFonts w:eastAsia="Calibri"/>
          <w:color w:val="212121"/>
          <w:szCs w:val="24"/>
          <w:shd w:val="clear" w:color="auto" w:fill="FFFFFF"/>
        </w:rPr>
      </w:pPr>
      <w:r>
        <w:rPr>
          <w:rFonts w:eastAsia="Calibri"/>
          <w:i/>
          <w:color w:val="212121"/>
          <w:szCs w:val="24"/>
          <w:shd w:val="clear" w:color="auto" w:fill="FFFFFF"/>
        </w:rPr>
        <w:t>vertindamas</w:t>
      </w:r>
      <w:r>
        <w:rPr>
          <w:rFonts w:eastAsia="Calibri"/>
          <w:color w:val="212121"/>
          <w:szCs w:val="24"/>
          <w:shd w:val="clear" w:color="auto" w:fill="FFFFFF"/>
        </w:rPr>
        <w:t xml:space="preserve"> aktyvų Lietuvos bendradarbiavimą su kitais NATO sąjungininkais;</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atsižvelgdamas</w:t>
      </w:r>
      <w:r>
        <w:rPr>
          <w:rFonts w:eastAsia="Calibri"/>
          <w:color w:val="212121"/>
          <w:szCs w:val="24"/>
          <w:shd w:val="clear" w:color="auto" w:fill="FFFFFF"/>
        </w:rPr>
        <w:t xml:space="preserve"> į Lietuvos Indijos ir Ramiojo vandenynų regiono strategines gaires – už saugesnę, atsparesnę ir ekonominį augimą užtikrinančią ateitį, kurios įtvirtina Lietuvos ir JAV strateginės partnerystės prioritetus Indijos ir Ramiojo vandenynų regione;</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pabrėždamas</w:t>
      </w:r>
      <w:r>
        <w:rPr>
          <w:rFonts w:eastAsia="Calibri"/>
          <w:color w:val="212121"/>
          <w:szCs w:val="24"/>
          <w:shd w:val="clear" w:color="auto" w:fill="FFFFFF"/>
        </w:rPr>
        <w:t xml:space="preserve"> būtinybę išsaugoti taisyklėmis grįstą tarptautinę tvarką;</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pabrėždamas</w:t>
      </w:r>
      <w:r>
        <w:rPr>
          <w:rFonts w:eastAsia="Calibri"/>
          <w:color w:val="212121"/>
          <w:szCs w:val="24"/>
          <w:shd w:val="clear" w:color="auto" w:fill="FFFFFF"/>
        </w:rPr>
        <w:t>, kad brutali Rusijos agresija prieš Ukrainą ir kitų autoritarinių režimų parama Rusijai kelia grėsmę transatlantinės bendruomenės ir viso demokratinio pasaulio nustatytai tvarkai, saugumui ir likimui;</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primindamas</w:t>
      </w:r>
      <w:r>
        <w:rPr>
          <w:rFonts w:eastAsia="Calibri"/>
          <w:color w:val="212121"/>
          <w:szCs w:val="24"/>
          <w:shd w:val="clear" w:color="auto" w:fill="FFFFFF"/>
        </w:rPr>
        <w:t xml:space="preserve"> Vašingtone vykusio NATO aukščiausiojo lygio susitikimo deklaraciją, kurioje Kinija įvardijama esmine Rusijos agresijos prieš Ukrainą įgalintoja ir valstybe, kuri, būdama </w:t>
      </w:r>
      <w:r>
        <w:t>Jungtinių Tautų Saugumo Tarybos nuolatinė narė, iki šiol nepasmerkė Rusijos karo prieš Ukrainą;</w:t>
      </w:r>
    </w:p>
    <w:p>
      <w:pPr>
        <w:spacing w:line="360" w:lineRule="auto"/>
        <w:ind w:firstLine="720"/>
        <w:jc w:val="both"/>
      </w:pPr>
      <w:r>
        <w:rPr>
          <w:i/>
          <w:iCs/>
        </w:rPr>
        <w:t>pažymėdamas</w:t>
      </w:r>
      <w:r>
        <w:t>, kad Kinijos Liaudies Respublika ir toliau savo veiksmais teikia pagalbą Rusijai bei diskredituoja Ukrainos taikos formulę ir jos įgyvendinimą, taip pat nesinaudoja savo politine ir ekonomine įtaka regione užkertant kelią Korėjos Liaudies Demokratinės Respublikos tiesioginiam įsitraukimui į Rusijos karą ir jos destabilizuojančių veiksmų plėtrai;</w:t>
      </w:r>
    </w:p>
    <w:p>
      <w:pPr>
        <w:spacing w:line="360" w:lineRule="auto"/>
        <w:ind w:firstLine="720"/>
        <w:jc w:val="both"/>
      </w:pPr>
      <w:r>
        <w:rPr>
          <w:i/>
          <w:iCs/>
          <w:color w:val="212121"/>
          <w:shd w:val="clear" w:color="auto" w:fill="FFFFFF"/>
        </w:rPr>
        <w:t>p</w:t>
      </w:r>
      <w:r>
        <w:rPr>
          <w:i/>
          <w:iCs/>
        </w:rPr>
        <w:t xml:space="preserve">abrėždamas </w:t>
      </w:r>
      <w:r>
        <w:t xml:space="preserve">Lietuvos ir JAV strateginio dialogo Indijos ir Ramiojo vandenynų regiono klausimais tęstinumo svarbą ir bendrą interesą stiprinti dvišalę partnerystę ir demokratines vertybes, taip pat ilgalaikius santykius su regiono šalimis bendramintėmis; </w:t>
      </w:r>
    </w:p>
    <w:p>
      <w:pPr>
        <w:spacing w:line="360" w:lineRule="auto"/>
        <w:ind w:firstLine="720"/>
        <w:jc w:val="both"/>
      </w:pPr>
      <w:r>
        <w:rPr>
          <w:i/>
          <w:iCs/>
        </w:rPr>
        <w:t>pažymėdamas,</w:t>
      </w:r>
      <w:r>
        <w:t xml:space="preserve"> kad grėsmės ir iššūkiai, su kuriais susiduriama Europoje bei Indijos ir Ramiojo vandenynų regione, yra tarpusavyje glaudžiai susiję; </w:t>
      </w:r>
    </w:p>
    <w:p>
      <w:pPr>
        <w:spacing w:line="360" w:lineRule="auto"/>
        <w:ind w:firstLine="720"/>
        <w:jc w:val="both"/>
      </w:pPr>
      <w:r>
        <w:rPr>
          <w:i/>
          <w:iCs/>
        </w:rPr>
        <w:t>pabrėždamas</w:t>
      </w:r>
      <w:r>
        <w:t xml:space="preserve"> NATO ir jos partnerių šiame regione bendradarbiavimo svarbą ir praktinio bendradarbiavimo būtinybę, užtikrinant paramą Ukrainai, kibernetinę gynybą, kovą su užsienio valstybių skleidžiama dezinformacija ir bendradarbiavimą technologijų srityje;</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pažymėdamas</w:t>
      </w:r>
      <w:r>
        <w:rPr>
          <w:rFonts w:eastAsia="Calibri"/>
          <w:color w:val="212121"/>
          <w:szCs w:val="24"/>
          <w:shd w:val="clear" w:color="auto" w:fill="FFFFFF"/>
        </w:rPr>
        <w:t xml:space="preserve">, kad daugiau kaip 10 tūkstančių Korėjos Liaudies Demokratinės Respublikos karių buvo išsiųsti į Rusiją padėti Vladimirui Putinui užkariauti Ukrainą, taip pat kad Korėjos Liaudies Demokratinė Respublika teikia aktyvią paramą agresijai prieš Ukrainą, tiekdama letalinę ginkluotę Rusijai; </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pažymėdamas</w:t>
      </w:r>
      <w:r>
        <w:rPr>
          <w:rFonts w:eastAsia="Calibri"/>
          <w:color w:val="212121"/>
          <w:szCs w:val="24"/>
          <w:shd w:val="clear" w:color="auto" w:fill="FFFFFF"/>
        </w:rPr>
        <w:t>, kad tokie Korėjos Liaudies Demokratinės Respublikos veiksmai yra šiurkštus tarptautinės teisės ir Jungtinių Tautų Chartijos pamatinių principų pažeidimas;</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konstatuodamas</w:t>
      </w:r>
      <w:r>
        <w:rPr>
          <w:rFonts w:eastAsia="Calibri"/>
          <w:color w:val="212121"/>
          <w:szCs w:val="24"/>
          <w:shd w:val="clear" w:color="auto" w:fill="FFFFFF"/>
        </w:rPr>
        <w:t xml:space="preserve">, kad ši Korėjos Liaudies Demokratinės Respublikos pagalba Rusijai yra  reikšminga eskalacija, dar labiau išryškinanti būtinybę užtikrinti euroatlantinio bei Indijos ir Ramiojo vandenynų regiono saugumo nedalomumą;</w:t>
      </w:r>
    </w:p>
    <w:p>
      <w:pPr>
        <w:spacing w:line="360" w:lineRule="auto"/>
        <w:ind w:firstLine="720"/>
        <w:jc w:val="both"/>
        <w:rPr>
          <w:rFonts w:eastAsia="Calibri"/>
          <w:color w:val="212121"/>
          <w:szCs w:val="24"/>
          <w:shd w:val="clear" w:color="auto" w:fill="FFFFFF"/>
        </w:rPr>
      </w:pPr>
      <w:r>
        <w:rPr>
          <w:rFonts w:eastAsia="Calibri"/>
          <w:i/>
          <w:iCs/>
          <w:color w:val="212121"/>
          <w:szCs w:val="24"/>
          <w:shd w:val="clear" w:color="auto" w:fill="FFFFFF"/>
        </w:rPr>
        <w:t>pažymėdamas</w:t>
      </w:r>
      <w:r>
        <w:rPr>
          <w:rFonts w:eastAsia="Calibri"/>
          <w:color w:val="212121"/>
          <w:szCs w:val="24"/>
          <w:shd w:val="clear" w:color="auto" w:fill="FFFFFF"/>
        </w:rPr>
        <w:t>, kad Korėjos Liaudies Demokratinės Respublikos plėtojama neteisėta masinio naikinimo ginklo ir balistinių raketų programa kelia grėsmę pasaulio saugumui,</w:t>
      </w:r>
    </w:p>
    <w:p>
      <w:pPr>
        <w:spacing w:line="360" w:lineRule="auto"/>
        <w:ind w:firstLine="720"/>
        <w:jc w:val="both"/>
        <w:rPr>
          <w:rFonts w:eastAsia="Calibri"/>
          <w:bCs/>
          <w:color w:val="212121"/>
          <w:szCs w:val="24"/>
          <w:shd w:val="clear" w:color="auto" w:fill="FFFFFF"/>
        </w:rPr>
      </w:pPr>
      <w:r>
        <w:rPr>
          <w:rFonts w:eastAsia="Calibri"/>
          <w:b/>
          <w:bCs/>
          <w:iCs/>
          <w:color w:val="212121"/>
          <w:szCs w:val="24"/>
          <w:shd w:val="clear" w:color="auto" w:fill="FFFFFF"/>
        </w:rPr>
        <w:t>reiškia</w:t>
      </w:r>
      <w:r>
        <w:rPr>
          <w:rFonts w:eastAsia="Calibri"/>
          <w:bCs/>
          <w:color w:val="212121"/>
          <w:szCs w:val="24"/>
          <w:shd w:val="clear" w:color="auto" w:fill="FFFFFF"/>
        </w:rPr>
        <w:t xml:space="preserve"> ryžtą dar aktyviau plėtoti Lietuvos ir JAV strateginę partnerystę saugumo ir gynybos, ekonominių ryšių bei prekybos srityse, taip pat ginant laisvės ir demokratijos, daugiašališkumo, žmogaus teisių, demokratinių vertybių ir teisės viršenybės principus;</w:t>
      </w:r>
    </w:p>
    <w:p>
      <w:pPr>
        <w:spacing w:line="360" w:lineRule="auto"/>
        <w:ind w:firstLine="720"/>
        <w:jc w:val="both"/>
        <w:rPr>
          <w:rFonts w:eastAsia="Calibri"/>
          <w:bCs/>
          <w:color w:val="212121"/>
          <w:szCs w:val="24"/>
          <w:shd w:val="clear" w:color="auto" w:fill="FFFFFF"/>
        </w:rPr>
      </w:pPr>
      <w:r>
        <w:rPr>
          <w:rFonts w:eastAsia="Calibri"/>
          <w:b/>
          <w:bCs/>
          <w:iCs/>
          <w:color w:val="212121"/>
          <w:szCs w:val="24"/>
          <w:shd w:val="clear" w:color="auto" w:fill="FFFFFF"/>
        </w:rPr>
        <w:t>konstatuoja</w:t>
      </w:r>
      <w:r>
        <w:rPr>
          <w:rFonts w:eastAsia="Calibri"/>
          <w:bCs/>
          <w:color w:val="212121"/>
          <w:szCs w:val="24"/>
          <w:shd w:val="clear" w:color="auto" w:fill="FFFFFF"/>
        </w:rPr>
        <w:t xml:space="preserve"> būtinybę stiprinti veikimą kartu tiek dvišaliu pagrindu, tiek stiprinant Europos Sąjungos bendradarbiavimą – atremiant fundamentalias geopolitines grėsmes, kylančias transatlantinei bendruomenei dėl autoritarinių režimų ašies – Rusijos, Kinijos, Šiaurės Korėjos, Irano, Baltarusijos, Kubos ir kitų – veiksmų;</w:t>
      </w:r>
    </w:p>
    <w:p>
      <w:pPr>
        <w:spacing w:line="360" w:lineRule="auto"/>
        <w:ind w:firstLine="720"/>
        <w:jc w:val="both"/>
        <w:rPr>
          <w:rFonts w:eastAsia="Calibri"/>
          <w:bCs/>
          <w:color w:val="212121"/>
          <w:szCs w:val="24"/>
          <w:shd w:val="clear" w:color="auto" w:fill="FFFFFF"/>
        </w:rPr>
      </w:pPr>
      <w:r>
        <w:rPr>
          <w:rFonts w:eastAsia="Calibri"/>
          <w:b/>
          <w:bCs/>
          <w:iCs/>
          <w:color w:val="212121"/>
          <w:szCs w:val="24"/>
          <w:shd w:val="clear" w:color="auto" w:fill="FFFFFF"/>
        </w:rPr>
        <w:t>dar kartą patvirtina</w:t>
      </w:r>
      <w:r>
        <w:rPr>
          <w:rFonts w:eastAsia="Calibri"/>
          <w:bCs/>
          <w:color w:val="212121"/>
          <w:szCs w:val="24"/>
          <w:shd w:val="clear" w:color="auto" w:fill="FFFFFF"/>
        </w:rPr>
        <w:t xml:space="preserve"> savo nepalaužiamą įsipareigojimą remti Ukrainą, ginančią savo laisvę, suverenitetą, nepriklausomybę ir teritorijos vientisumą;</w:t>
      </w:r>
    </w:p>
    <w:p>
      <w:pPr>
        <w:spacing w:line="360" w:lineRule="auto"/>
        <w:ind w:firstLine="567"/>
        <w:jc w:val="both"/>
        <w:rPr>
          <w:rFonts w:eastAsia="Calibri"/>
          <w:bCs/>
          <w:color w:val="212121"/>
          <w:szCs w:val="24"/>
          <w:shd w:val="clear" w:color="auto" w:fill="FFFFFF"/>
        </w:rPr>
      </w:pPr>
      <w:r>
        <w:rPr>
          <w:rFonts w:eastAsia="Calibri"/>
          <w:b/>
          <w:bCs/>
          <w:iCs/>
          <w:color w:val="212121"/>
          <w:szCs w:val="24"/>
          <w:shd w:val="clear" w:color="auto" w:fill="FFFFFF"/>
        </w:rPr>
        <w:t>ragina</w:t>
      </w:r>
      <w:r>
        <w:rPr>
          <w:rFonts w:eastAsia="Calibri"/>
          <w:b/>
          <w:bCs/>
          <w:color w:val="212121"/>
          <w:szCs w:val="24"/>
          <w:shd w:val="clear" w:color="auto" w:fill="FFFFFF"/>
        </w:rPr>
        <w:t xml:space="preserve"> </w:t>
      </w:r>
      <w:r>
        <w:rPr>
          <w:rFonts w:eastAsia="Calibri"/>
          <w:bCs/>
          <w:color w:val="212121"/>
          <w:szCs w:val="24"/>
          <w:shd w:val="clear" w:color="auto" w:fill="FFFFFF"/>
        </w:rPr>
        <w:t xml:space="preserve">tarptautinę bendruomenę didinti </w:t>
      </w:r>
      <w:r>
        <w:rPr>
          <w:rFonts w:eastAsia="Calibri"/>
          <w:bCs/>
          <w:szCs w:val="24"/>
          <w:shd w:val="clear" w:color="auto" w:fill="FFFFFF"/>
        </w:rPr>
        <w:t>visapusę</w:t>
      </w:r>
      <w:r>
        <w:rPr>
          <w:rFonts w:eastAsia="Calibri"/>
          <w:bCs/>
          <w:color w:val="212121"/>
          <w:szCs w:val="24"/>
          <w:shd w:val="clear" w:color="auto" w:fill="FFFFFF"/>
        </w:rPr>
        <w:t xml:space="preserve"> karinę, politinę, ekonominę ir finansinę paramą Ukrainai;</w:t>
      </w:r>
    </w:p>
    <w:p>
      <w:pPr>
        <w:spacing w:line="360" w:lineRule="auto"/>
        <w:ind w:firstLine="567"/>
        <w:jc w:val="both"/>
        <w:rPr>
          <w:rFonts w:eastAsia="Calibri"/>
          <w:bCs/>
          <w:szCs w:val="24"/>
          <w:shd w:val="clear" w:color="auto" w:fill="FFFFFF"/>
        </w:rPr>
      </w:pPr>
      <w:r>
        <w:rPr>
          <w:rFonts w:eastAsia="Calibri"/>
          <w:b/>
          <w:bCs/>
          <w:iCs/>
          <w:szCs w:val="24"/>
          <w:shd w:val="clear" w:color="auto" w:fill="FFFFFF"/>
        </w:rPr>
        <w:t>ragina</w:t>
      </w:r>
      <w:r>
        <w:rPr>
          <w:rFonts w:eastAsia="Calibri"/>
          <w:bCs/>
          <w:szCs w:val="24"/>
          <w:shd w:val="clear" w:color="auto" w:fill="FFFFFF"/>
        </w:rPr>
        <w:t xml:space="preserve"> NATO valstybes nares skubiai panaikinti Ukrainai teikiamų ilgojo nuotolio ginklų naudojimo apribojimus ir nevaržyti jos teisės smūgiuoti Rusijos gilumoje esantiems kariniams objektams ir taikiniams; </w:t>
      </w:r>
    </w:p>
    <w:p>
      <w:pPr>
        <w:spacing w:line="360" w:lineRule="auto"/>
        <w:ind w:firstLine="567"/>
        <w:jc w:val="both"/>
        <w:rPr>
          <w:rFonts w:eastAsia="Calibri"/>
          <w:bCs/>
          <w:szCs w:val="24"/>
          <w:shd w:val="clear" w:color="auto" w:fill="FFFFFF"/>
        </w:rPr>
      </w:pPr>
      <w:r>
        <w:rPr>
          <w:rFonts w:eastAsia="Calibri"/>
          <w:b/>
          <w:bCs/>
          <w:iCs/>
          <w:szCs w:val="24"/>
          <w:shd w:val="clear" w:color="auto" w:fill="FFFFFF"/>
        </w:rPr>
        <w:t>primygtinai ragina</w:t>
      </w:r>
      <w:r>
        <w:rPr>
          <w:rFonts w:eastAsia="Calibri"/>
          <w:bCs/>
          <w:szCs w:val="24"/>
          <w:shd w:val="clear" w:color="auto" w:fill="FFFFFF"/>
        </w:rPr>
        <w:t xml:space="preserve"> pripažinti Ukrainos pergalę prieš agresorę Rusiją strateginiu Vakarų ir visos pažangios tarptautinės bendruomenės tikslu, nuo kurio priklauso visos Europos ir euroatlantinės erdvės saugumas, taip pat taika ir stabilumas visame pasaulyje; </w:t>
      </w:r>
    </w:p>
    <w:p>
      <w:pPr>
        <w:spacing w:line="360" w:lineRule="auto"/>
        <w:ind w:firstLine="567"/>
        <w:jc w:val="both"/>
        <w:rPr>
          <w:rFonts w:eastAsia="Calibri"/>
          <w:bCs/>
          <w:szCs w:val="24"/>
          <w:shd w:val="clear" w:color="auto" w:fill="FFFFFF"/>
        </w:rPr>
      </w:pPr>
      <w:r>
        <w:rPr>
          <w:rFonts w:eastAsia="Calibri"/>
          <w:b/>
          <w:bCs/>
          <w:szCs w:val="24"/>
          <w:shd w:val="clear" w:color="auto" w:fill="FFFFFF"/>
        </w:rPr>
        <w:t>ragina</w:t>
      </w:r>
      <w:r>
        <w:rPr>
          <w:rFonts w:eastAsia="Calibri"/>
          <w:bCs/>
          <w:szCs w:val="24"/>
          <w:shd w:val="clear" w:color="auto" w:fill="FFFFFF"/>
        </w:rPr>
        <w:t xml:space="preserve"> </w:t>
      </w:r>
      <w:r>
        <w:rPr>
          <w:rFonts w:eastAsia="Calibri"/>
          <w:bCs/>
          <w:iCs/>
          <w:szCs w:val="24"/>
          <w:shd w:val="clear" w:color="auto" w:fill="FFFFFF"/>
        </w:rPr>
        <w:t>siekti</w:t>
      </w:r>
      <w:r>
        <w:rPr>
          <w:rFonts w:eastAsia="Calibri"/>
          <w:bCs/>
          <w:szCs w:val="24"/>
          <w:shd w:val="clear" w:color="auto" w:fill="FFFFFF"/>
        </w:rPr>
        <w:t xml:space="preserve"> visų Rusijos užgrobtų Ukrainos teritorijų grąžinimo Ukrainai ir visiško bei besąlygiško Rusijos karinių pajėgų pasitraukimo iš suverenios Ukrainos teritorijos; </w:t>
      </w:r>
    </w:p>
    <w:p>
      <w:pPr>
        <w:spacing w:line="360" w:lineRule="auto"/>
        <w:ind w:firstLine="567"/>
        <w:jc w:val="both"/>
        <w:rPr>
          <w:rFonts w:eastAsia="Calibri"/>
          <w:bCs/>
          <w:szCs w:val="24"/>
          <w:shd w:val="clear" w:color="auto" w:fill="FFFFFF"/>
        </w:rPr>
      </w:pPr>
      <w:r>
        <w:rPr>
          <w:rFonts w:eastAsia="Calibri"/>
          <w:b/>
          <w:bCs/>
          <w:szCs w:val="24"/>
          <w:shd w:val="clear" w:color="auto" w:fill="FFFFFF"/>
        </w:rPr>
        <w:t>pabrėžia</w:t>
      </w:r>
      <w:r>
        <w:rPr>
          <w:rFonts w:eastAsia="Calibri"/>
          <w:bCs/>
          <w:szCs w:val="24"/>
          <w:shd w:val="clear" w:color="auto" w:fill="FFFFFF"/>
        </w:rPr>
        <w:t xml:space="preserve"> būtinybę priimti skubius sprendimus ir rasti politinės valios pakviesti Ukrainą į NATO, taip pat būtinybę NATO sąjungininkams dėti daugiau pastangų užtikrinant spartesnę Ukrainos euroatlantinę integraciją; </w:t>
      </w:r>
    </w:p>
    <w:p>
      <w:pPr>
        <w:spacing w:line="360" w:lineRule="auto"/>
        <w:ind w:firstLine="567"/>
        <w:jc w:val="both"/>
        <w:rPr>
          <w:rFonts w:eastAsia="Calibri"/>
          <w:color w:val="212121"/>
          <w:szCs w:val="24"/>
          <w:shd w:val="clear" w:color="auto" w:fill="FFFFFF"/>
        </w:rPr>
      </w:pPr>
      <w:r>
        <w:rPr>
          <w:rFonts w:eastAsia="Calibri"/>
          <w:b/>
          <w:iCs/>
          <w:color w:val="212121"/>
          <w:szCs w:val="24"/>
          <w:shd w:val="clear" w:color="auto" w:fill="FFFFFF"/>
        </w:rPr>
        <w:t>smerkia</w:t>
      </w:r>
      <w:r>
        <w:rPr>
          <w:rFonts w:eastAsia="Calibri"/>
          <w:color w:val="212121"/>
          <w:szCs w:val="24"/>
          <w:shd w:val="clear" w:color="auto" w:fill="FFFFFF"/>
        </w:rPr>
        <w:t xml:space="preserve"> Korėjos Liaudies Demokratinės Respublikos veiksmus </w:t>
      </w:r>
      <w:r>
        <w:rPr>
          <w:rFonts w:eastAsia="Calibri"/>
          <w:bCs/>
          <w:color w:val="212121"/>
          <w:szCs w:val="24"/>
          <w:shd w:val="clear" w:color="auto" w:fill="FFFFFF"/>
        </w:rPr>
        <w:t>ir reikalauja, kad</w:t>
      </w:r>
      <w:r>
        <w:rPr>
          <w:rFonts w:eastAsia="Calibri"/>
          <w:color w:val="212121"/>
          <w:szCs w:val="24"/>
          <w:shd w:val="clear" w:color="auto" w:fill="FFFFFF"/>
        </w:rPr>
        <w:t xml:space="preserve"> ji nedelsdama nutrauktų karinę paramą Rusijos karui prieš Ukrainą ir savo karių dalyvavimą šiame kare;</w:t>
      </w:r>
    </w:p>
    <w:p>
      <w:pPr>
        <w:spacing w:line="360" w:lineRule="auto"/>
        <w:ind w:firstLine="720"/>
        <w:jc w:val="both"/>
        <w:rPr>
          <w:rFonts w:eastAsia="Calibri"/>
          <w:bCs/>
          <w:color w:val="212121"/>
          <w:szCs w:val="24"/>
          <w:shd w:val="clear" w:color="auto" w:fill="FFFFFF"/>
        </w:rPr>
      </w:pPr>
      <w:r>
        <w:rPr>
          <w:rFonts w:eastAsia="Calibri"/>
          <w:b/>
          <w:bCs/>
          <w:iCs/>
          <w:color w:val="212121"/>
          <w:szCs w:val="24"/>
          <w:shd w:val="clear" w:color="auto" w:fill="FFFFFF"/>
        </w:rPr>
        <w:t>ragina</w:t>
      </w:r>
      <w:r>
        <w:rPr>
          <w:rFonts w:eastAsia="Calibri"/>
          <w:bCs/>
          <w:color w:val="212121"/>
          <w:szCs w:val="24"/>
          <w:shd w:val="clear" w:color="auto" w:fill="FFFFFF"/>
        </w:rPr>
        <w:t xml:space="preserve"> tarptautinę bendruomenę didinti karinę, politinę, ekonominę ir finansinę paramą Ukrainai ir kviečia NATO valstybes nares panaikinti Ukrainai teikiamų ilgojo nuotolio ginklų naudojimo geografinius apribojimus, siekiant padėti Ukrainai iškovoti pergalę;</w:t>
      </w:r>
    </w:p>
    <w:p>
      <w:pPr>
        <w:spacing w:line="360" w:lineRule="auto"/>
        <w:ind w:firstLine="720"/>
        <w:jc w:val="both"/>
        <w:rPr>
          <w:rFonts w:eastAsia="Calibri"/>
          <w:color w:val="212121"/>
          <w:szCs w:val="24"/>
          <w:shd w:val="clear" w:color="auto" w:fill="FFFFFF"/>
        </w:rPr>
      </w:pPr>
      <w:r>
        <w:rPr>
          <w:rFonts w:eastAsia="Calibri"/>
          <w:b/>
          <w:color w:val="212121"/>
          <w:szCs w:val="24"/>
          <w:shd w:val="clear" w:color="auto" w:fill="FFFFFF"/>
        </w:rPr>
        <w:t>smerkia</w:t>
      </w:r>
      <w:r>
        <w:rPr>
          <w:rFonts w:eastAsia="Calibri"/>
          <w:color w:val="212121"/>
          <w:szCs w:val="24"/>
          <w:shd w:val="clear" w:color="auto" w:fill="FFFFFF"/>
        </w:rPr>
        <w:t xml:space="preserve"> Korėjos Liaudies Demokratinės Respublikos veiksmus </w:t>
      </w:r>
      <w:r>
        <w:rPr>
          <w:rFonts w:eastAsia="Calibri"/>
          <w:bCs/>
          <w:color w:val="212121"/>
          <w:szCs w:val="24"/>
          <w:shd w:val="clear" w:color="auto" w:fill="FFFFFF"/>
        </w:rPr>
        <w:t>ir reikalauja</w:t>
      </w:r>
      <w:r>
        <w:rPr>
          <w:rFonts w:eastAsia="Calibri"/>
          <w:color w:val="212121"/>
          <w:szCs w:val="24"/>
          <w:shd w:val="clear" w:color="auto" w:fill="FFFFFF"/>
        </w:rPr>
        <w:t xml:space="preserve"> ją nedelsiant nutraukti karinę paramą Rusijos karui prieš Ukrainą ir savo karių dalyvavimą šiame kare;</w:t>
      </w:r>
    </w:p>
    <w:p>
      <w:pPr>
        <w:spacing w:line="360" w:lineRule="auto"/>
        <w:ind w:firstLine="720"/>
        <w:jc w:val="both"/>
        <w:rPr>
          <w:szCs w:val="24"/>
        </w:rPr>
      </w:pPr>
      <w:r>
        <w:rPr>
          <w:b/>
          <w:bCs/>
          <w:szCs w:val="24"/>
        </w:rPr>
        <w:t>ragina</w:t>
      </w:r>
      <w:r>
        <w:rPr>
          <w:i/>
          <w:iCs/>
          <w:szCs w:val="24"/>
        </w:rPr>
        <w:t xml:space="preserve"> </w:t>
      </w:r>
      <w:r>
        <w:rPr>
          <w:szCs w:val="24"/>
        </w:rPr>
        <w:t xml:space="preserve">tarptautinę bendruomenę griežtai pasmerkti </w:t>
      </w:r>
      <w:r>
        <w:rPr>
          <w:rFonts w:eastAsia="Calibri"/>
          <w:color w:val="212121"/>
          <w:szCs w:val="24"/>
          <w:shd w:val="clear" w:color="auto" w:fill="FFFFFF"/>
        </w:rPr>
        <w:t xml:space="preserve">Korėjos Liaudies Demokratinės Respublikos </w:t>
      </w:r>
      <w:r>
        <w:rPr>
          <w:szCs w:val="24"/>
        </w:rPr>
        <w:t xml:space="preserve">tiesioginę karinę paramą Rusijos karui prieš Ukrainą ir imtis papildomų teisinių ir ekonominių priemonių, kad šie neteisėti </w:t>
      </w:r>
      <w:r>
        <w:rPr>
          <w:rFonts w:eastAsia="Calibri"/>
          <w:color w:val="212121"/>
          <w:szCs w:val="24"/>
          <w:shd w:val="clear" w:color="auto" w:fill="FFFFFF"/>
        </w:rPr>
        <w:t xml:space="preserve">Korėjos Liaudies Demokratinės Respublikos </w:t>
      </w:r>
      <w:r>
        <w:rPr>
          <w:szCs w:val="24"/>
        </w:rPr>
        <w:t>veiksmai būtų nedelsiant sustabdyti;</w:t>
      </w:r>
    </w:p>
    <w:p>
      <w:pPr>
        <w:spacing w:line="360" w:lineRule="auto"/>
        <w:ind w:firstLine="720"/>
        <w:jc w:val="both"/>
        <w:rPr>
          <w:rFonts w:eastAsia="Calibri"/>
          <w:color w:val="212121"/>
          <w:szCs w:val="24"/>
          <w:shd w:val="clear" w:color="auto" w:fill="FFFFFF"/>
        </w:rPr>
      </w:pPr>
      <w:r>
        <w:rPr>
          <w:rFonts w:eastAsia="Calibri"/>
          <w:b/>
          <w:bCs/>
          <w:color w:val="212121"/>
          <w:szCs w:val="24"/>
          <w:shd w:val="clear" w:color="auto" w:fill="FFFFFF"/>
        </w:rPr>
        <w:t>reikalauja</w:t>
      </w:r>
      <w:r>
        <w:rPr>
          <w:rFonts w:eastAsia="Calibri"/>
          <w:color w:val="212121"/>
          <w:szCs w:val="24"/>
          <w:shd w:val="clear" w:color="auto" w:fill="FFFFFF"/>
        </w:rPr>
        <w:t xml:space="preserve">, kad Korėjos Liaudies Demokratinė Respublika nedelsdama nutrauktų savo neteisėtas branduolinio ginklo ir balistinių raketų programas, šiurkščiai pažeidžiančias tarptautinę teisę, Jungtinių Tautų Chartiją ir Jungtinių Tautų Saugumo Tarybos rezoliucijas bei keliančias grėsmę regiono ir pasaulio saugumui; </w:t>
      </w:r>
    </w:p>
    <w:p>
      <w:pPr>
        <w:spacing w:line="360" w:lineRule="auto"/>
        <w:ind w:firstLine="720"/>
        <w:jc w:val="both"/>
        <w:rPr>
          <w:szCs w:val="24"/>
        </w:rPr>
      </w:pPr>
      <w:r>
        <w:rPr>
          <w:b/>
          <w:bCs/>
          <w:szCs w:val="24"/>
        </w:rPr>
        <w:t>kviečia</w:t>
      </w:r>
      <w:r>
        <w:rPr>
          <w:bCs/>
          <w:szCs w:val="24"/>
        </w:rPr>
        <w:t xml:space="preserve"> </w:t>
      </w:r>
      <w:r>
        <w:rPr>
          <w:szCs w:val="24"/>
        </w:rPr>
        <w:t>stiprinti NATO bendradarbiavimą su Indijos ir Ramiojo vandenynų regiono valstybėmis – Japonija, Australija, Naująja Zelandija ir Korėjos Respublika – teikiant karinę paramą Ukrainai;</w:t>
      </w:r>
    </w:p>
    <w:p>
      <w:pPr>
        <w:spacing w:line="360" w:lineRule="auto"/>
        <w:ind w:firstLine="567"/>
        <w:jc w:val="both"/>
        <w:rPr>
          <w:szCs w:val="24"/>
        </w:rPr>
      </w:pPr>
      <w:r>
        <w:rPr>
          <w:b/>
          <w:bCs/>
          <w:iCs/>
          <w:szCs w:val="24"/>
        </w:rPr>
        <w:t>ragina</w:t>
      </w:r>
      <w:r>
        <w:rPr>
          <w:szCs w:val="24"/>
        </w:rPr>
        <w:t xml:space="preserve"> Indijos ir Ramiojo vandenynų regiono valstybes bei tarptautinę bendriją teikti karinę paramą Ukrainai.</w:t>
      </w:r>
    </w:p>
    <w:p>
      <w:pPr>
        <w:spacing w:line="360" w:lineRule="auto"/>
        <w:ind w:firstLine="720"/>
        <w:rPr>
          <w:szCs w:val="24"/>
        </w:rPr>
      </w:pPr>
    </w:p>
    <w:p>
      <w:pPr>
        <w:spacing w:line="360" w:lineRule="auto"/>
        <w:ind w:firstLine="720"/>
        <w:rPr>
          <w:szCs w:val="24"/>
        </w:rPr>
      </w:pPr>
    </w:p>
    <w:p>
      <w:pPr>
        <w:spacing w:line="259" w:lineRule="auto"/>
        <w:jc w:val="both"/>
        <w:rPr>
          <w:rFonts w:eastAsia="Calibri"/>
          <w:color w:val="212121"/>
          <w:szCs w:val="24"/>
        </w:rPr>
      </w:pPr>
      <w:r>
        <w:rPr>
          <w:rFonts w:eastAsia="Calibri"/>
          <w:color w:val="212121"/>
          <w:szCs w:val="24"/>
          <w:shd w:val="clear" w:color="auto" w:fill="FFFFFF"/>
        </w:rPr>
        <w:t>Seimo Pirmininkas</w:t>
      </w:r>
    </w:p>
    <w:p>
      <w:pPr>
        <w:rPr>
          <w:szCs w:val="24"/>
        </w:rPr>
      </w:pPr>
    </w:p>
    <w:p>
      <w:pPr>
        <w:spacing w:line="259" w:lineRule="auto"/>
        <w:jc w:val="both"/>
        <w:rPr>
          <w:rFonts w:eastAsia="Calibri"/>
          <w:color w:val="212121"/>
          <w:szCs w:val="24"/>
          <w:shd w:val="clear" w:color="auto" w:fill="FFFFFF"/>
        </w:rPr>
      </w:pPr>
    </w:p>
    <w:p>
      <w:pPr>
        <w:rPr>
          <w:szCs w:val="24"/>
        </w:rPr>
      </w:pPr>
    </w:p>
    <w:p>
      <w:pPr>
        <w:spacing w:line="259" w:lineRule="auto"/>
        <w:jc w:val="both"/>
        <w:rPr>
          <w:rFonts w:eastAsia="Calibri"/>
          <w:color w:val="212121"/>
          <w:szCs w:val="24"/>
          <w:shd w:val="clear" w:color="auto" w:fill="FFFFFF"/>
        </w:rPr>
      </w:pPr>
      <w:r>
        <w:rPr>
          <w:rFonts w:eastAsia="Calibri"/>
          <w:color w:val="212121"/>
          <w:szCs w:val="24"/>
          <w:shd w:val="clear" w:color="auto" w:fill="FFFFFF"/>
        </w:rPr>
        <w:t>Teikia</w:t>
      </w:r>
    </w:p>
    <w:p>
      <w:pPr>
        <w:spacing w:line="259" w:lineRule="auto"/>
        <w:jc w:val="both"/>
        <w:rPr>
          <w:rFonts w:eastAsia="Calibri"/>
          <w:color w:val="212121"/>
          <w:szCs w:val="24"/>
        </w:rPr>
      </w:pPr>
    </w:p>
    <w:p>
      <w:pPr>
        <w:spacing w:line="259" w:lineRule="auto"/>
        <w:jc w:val="both"/>
        <w:rPr>
          <w:rFonts w:eastAsia="Calibri"/>
          <w:szCs w:val="24"/>
        </w:rPr>
      </w:pPr>
      <w:r>
        <w:rPr>
          <w:rFonts w:eastAsia="Calibri"/>
          <w:color w:val="212121"/>
          <w:szCs w:val="24"/>
          <w:shd w:val="clear" w:color="auto" w:fill="FFFFFF"/>
        </w:rPr>
        <w:t>Seimo narys</w:t>
        <w:tab/>
        <w:tab/>
        <w:tab/>
        <w:tab/>
        <w:tab/>
        <w:tab/>
        <w:t xml:space="preserve"> Emanuelis Zingeris</w:t>
      </w:r>
    </w:p>
    <w:p/>
    <w:p>
      <w:pPr>
        <w:spacing w:line="259" w:lineRule="auto"/>
        <w:jc w:val="both"/>
        <w:rPr>
          <w:rFonts w:eastAsia="Calibri"/>
          <w:color w:val="212121"/>
          <w:szCs w:val="24"/>
          <w:shd w:val="clear" w:color="auto" w:fill="FFFFFF"/>
        </w:rPr>
      </w:pPr>
    </w:p>
    <w:p>
      <w:pPr>
        <w:spacing w:line="259" w:lineRule="auto"/>
        <w:jc w:val="both"/>
        <w:rPr>
          <w:rFonts w:eastAsia="Calibri"/>
          <w:color w:val="212121"/>
          <w:szCs w:val="24"/>
          <w:shd w:val="clear" w:color="auto" w:fill="FFFFFF"/>
        </w:rPr>
      </w:pPr>
    </w:p>
    <w:p/>
    <w:sectPr>
      <w:headerReference w:type="even" r:id="rId6"/>
      <w:headerReference w:type="default" r:id="rId7"/>
      <w:footerReference w:type="even" r:id="rId8"/>
      <w:footerReference w:type="default" r:id="rId9"/>
      <w:headerReference w:type="first" r:id="rId10"/>
      <w:footerReference w:type="first" r:id="rId11"/>
      <w:pgSz w:w="12240" w:h="15840"/>
      <w:pgMar w:top="1134" w:right="567" w:bottom="1134" w:left="1701" w:header="709" w:footer="709" w:gutter="0"/>
      <w:cols w:space="708"/>
      <w:titlePg/>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jc w:val="center"/>
    </w:pPr>
    <w:r>
      <w:fldChar w:fldCharType="begin"/>
    </w:r>
    <w:r>
      <w:instrText>PAGE   \* MERGEFORMAT</w:instrText>
    </w:r>
    <w:r>
      <w:fldChar w:fldCharType="separate"/>
    </w:r>
    <w:r>
      <w:t>4</w:t>
    </w:r>
    <w:r>
      <w:fldChar w:fldCharType="end"/>
    </w:r>
  </w:p>
  <w:p>
    <w:pPr>
      <w:tabs>
        <w:tab w:val="center" w:pos="4819"/>
        <w:tab w:val="right" w:pos="9638"/>
      </w:tabs>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C1CE7-443A-43DE-803B-72B72C177F6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ntTable" Target="fontTable.xml"/>
  <Relationship Id="rId13"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6208</Characters>
  <Application>Microsoft Office Word</Application>
  <DocSecurity>4</DocSecurity>
  <Lines>110</Lines>
  <Paragraphs>48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7001</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2024-11-11T14:23:00Z</dcterms:created>
  <dc:creator>ZELENKA Evaldas</dc:creator>
  <lastModifiedBy>adlibuser</lastModifiedBy>
  <dcterms:modified xsi:type="dcterms:W3CDTF">2024-11-11T14:23:00Z</dcterms:modified>
  <revision>2</revision>
</coreProperties>
</file>