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85AFC" w14:textId="4E7A86A3" w:rsidR="00CD7522" w:rsidRDefault="005667F8" w:rsidP="007D610B">
      <w:pPr>
        <w:tabs>
          <w:tab w:val="right" w:pos="1877"/>
        </w:tabs>
        <w:ind w:left="6804"/>
        <w:jc w:val="right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Projektas</w:t>
      </w:r>
      <w:r w:rsidR="008E4CD9">
        <w:rPr>
          <w:rFonts w:eastAsia="Calibri"/>
          <w:b/>
          <w:szCs w:val="24"/>
        </w:rPr>
        <w:t xml:space="preserve"> (2)</w:t>
      </w:r>
    </w:p>
    <w:p w14:paraId="3705CB92" w14:textId="77777777" w:rsidR="00CD7522" w:rsidRDefault="00CD7522">
      <w:pPr>
        <w:tabs>
          <w:tab w:val="right" w:pos="1877"/>
        </w:tabs>
        <w:jc w:val="center"/>
        <w:rPr>
          <w:rFonts w:eastAsia="Calibri"/>
          <w:b/>
          <w:szCs w:val="24"/>
        </w:rPr>
      </w:pPr>
    </w:p>
    <w:p w14:paraId="6D5E7B34" w14:textId="524B8A4F" w:rsidR="00CD7522" w:rsidRDefault="005667F8">
      <w:pPr>
        <w:tabs>
          <w:tab w:val="right" w:pos="1877"/>
        </w:tabs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LIETUVOS RESPUBLIKOS SEIMAS</w:t>
      </w:r>
    </w:p>
    <w:p w14:paraId="625B5FC9" w14:textId="77777777" w:rsidR="00CD7522" w:rsidRDefault="00CD7522">
      <w:pPr>
        <w:tabs>
          <w:tab w:val="right" w:pos="1877"/>
        </w:tabs>
        <w:jc w:val="center"/>
        <w:rPr>
          <w:rFonts w:eastAsia="Calibri"/>
          <w:b/>
          <w:szCs w:val="24"/>
        </w:rPr>
      </w:pPr>
    </w:p>
    <w:p w14:paraId="521A2986" w14:textId="320DB9F9" w:rsidR="00CD7522" w:rsidRDefault="005667F8">
      <w:pPr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NUTARIMAS</w:t>
      </w:r>
    </w:p>
    <w:p w14:paraId="0443327F" w14:textId="17119D9D" w:rsidR="00CD7522" w:rsidRDefault="005667F8">
      <w:pPr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DĖL LIETUVOS RESPUBLIKOS 2023 METŲ NACIONALINIO METINIŲ ATASKAITŲ RINKINIO PATVIRTINIMO</w:t>
      </w:r>
    </w:p>
    <w:p w14:paraId="20F4E10B" w14:textId="77777777" w:rsidR="00CD7522" w:rsidRDefault="00CD7522">
      <w:pPr>
        <w:jc w:val="center"/>
        <w:rPr>
          <w:rFonts w:eastAsia="Calibri"/>
          <w:b/>
          <w:szCs w:val="24"/>
        </w:rPr>
      </w:pPr>
    </w:p>
    <w:p w14:paraId="6D6A3198" w14:textId="60DC468C" w:rsidR="00CD7522" w:rsidRDefault="005667F8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2024 m.                                    d. Nr.</w:t>
      </w:r>
    </w:p>
    <w:p w14:paraId="1DFD82D1" w14:textId="77777777" w:rsidR="00CD7522" w:rsidRDefault="005667F8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Vilnius</w:t>
      </w:r>
    </w:p>
    <w:p w14:paraId="36729D5E" w14:textId="77777777" w:rsidR="00CD7522" w:rsidRDefault="00CD7522">
      <w:pPr>
        <w:jc w:val="center"/>
        <w:rPr>
          <w:rFonts w:eastAsia="Calibri"/>
          <w:szCs w:val="24"/>
        </w:rPr>
      </w:pPr>
    </w:p>
    <w:p w14:paraId="660BE20F" w14:textId="6305C05E" w:rsidR="00CD7522" w:rsidRDefault="005667F8">
      <w:pPr>
        <w:tabs>
          <w:tab w:val="right" w:pos="9072"/>
        </w:tabs>
        <w:spacing w:line="360" w:lineRule="auto"/>
        <w:ind w:firstLine="720"/>
        <w:jc w:val="both"/>
      </w:pPr>
      <w:r>
        <w:t xml:space="preserve">Lietuvos Respublikos Seimas </w:t>
      </w:r>
      <w:r w:rsidRPr="007D610B">
        <w:rPr>
          <w:spacing w:val="60"/>
        </w:rPr>
        <w:t>nutari</w:t>
      </w:r>
      <w:r>
        <w:t>a:</w:t>
      </w:r>
    </w:p>
    <w:p w14:paraId="70EC3B27" w14:textId="67C27B8D" w:rsidR="00CD7522" w:rsidRDefault="00CD7522">
      <w:pPr>
        <w:tabs>
          <w:tab w:val="left" w:pos="709"/>
          <w:tab w:val="left" w:pos="1296"/>
          <w:tab w:val="right" w:pos="9072"/>
        </w:tabs>
        <w:spacing w:line="360" w:lineRule="auto"/>
        <w:ind w:firstLine="720"/>
        <w:jc w:val="both"/>
      </w:pPr>
    </w:p>
    <w:p w14:paraId="31A641FA" w14:textId="1782EA95" w:rsidR="00CD7522" w:rsidRDefault="005667F8">
      <w:pPr>
        <w:tabs>
          <w:tab w:val="left" w:pos="900"/>
          <w:tab w:val="left" w:pos="1296"/>
          <w:tab w:val="right" w:pos="9072"/>
        </w:tabs>
        <w:spacing w:line="360" w:lineRule="auto"/>
        <w:ind w:firstLine="720"/>
        <w:jc w:val="both"/>
        <w:rPr>
          <w:b/>
        </w:rPr>
      </w:pPr>
      <w:r>
        <w:rPr>
          <w:b/>
        </w:rPr>
        <w:t>1 straipsnis.</w:t>
      </w:r>
    </w:p>
    <w:p w14:paraId="523DE292" w14:textId="02DD96D7" w:rsidR="00CD7522" w:rsidRDefault="005667F8">
      <w:pPr>
        <w:tabs>
          <w:tab w:val="left" w:pos="851"/>
          <w:tab w:val="right" w:pos="9072"/>
        </w:tabs>
        <w:spacing w:line="360" w:lineRule="auto"/>
        <w:ind w:firstLine="720"/>
        <w:jc w:val="both"/>
      </w:pPr>
      <w:r>
        <w:t>Patvirtinti Lietuvos Respublikos 2023 metų nacionalinį metinių ataskaitų rinkinį.</w:t>
      </w:r>
    </w:p>
    <w:p w14:paraId="2B29D135" w14:textId="58DE53B7" w:rsidR="00CD7522" w:rsidRDefault="00CD7522" w:rsidP="003142B1">
      <w:pPr>
        <w:tabs>
          <w:tab w:val="left" w:pos="900"/>
          <w:tab w:val="left" w:pos="1296"/>
          <w:tab w:val="right" w:pos="9072"/>
        </w:tabs>
        <w:spacing w:line="360" w:lineRule="auto"/>
        <w:ind w:firstLine="720"/>
        <w:jc w:val="both"/>
        <w:rPr>
          <w:rFonts w:ascii="TimesLT" w:hAnsi="TimesLT"/>
        </w:rPr>
      </w:pPr>
      <w:bookmarkStart w:id="0" w:name="_GoBack"/>
      <w:bookmarkEnd w:id="0"/>
    </w:p>
    <w:p w14:paraId="643E6D3E" w14:textId="13F67280" w:rsidR="006A4694" w:rsidRPr="006A4694" w:rsidRDefault="006A4694" w:rsidP="003142B1">
      <w:pPr>
        <w:tabs>
          <w:tab w:val="left" w:pos="900"/>
          <w:tab w:val="left" w:pos="1296"/>
          <w:tab w:val="right" w:pos="9072"/>
        </w:tabs>
        <w:spacing w:line="360" w:lineRule="auto"/>
        <w:ind w:firstLine="720"/>
        <w:jc w:val="both"/>
        <w:rPr>
          <w:b/>
        </w:rPr>
      </w:pPr>
      <w:r w:rsidRPr="006A4694">
        <w:rPr>
          <w:b/>
        </w:rPr>
        <w:t>2 straipsnis.</w:t>
      </w:r>
    </w:p>
    <w:p w14:paraId="7E4BB3BE" w14:textId="566A90D5" w:rsidR="00CD7522" w:rsidRDefault="006A4694">
      <w:pPr>
        <w:tabs>
          <w:tab w:val="left" w:pos="900"/>
          <w:tab w:val="left" w:pos="1296"/>
          <w:tab w:val="right" w:pos="9072"/>
        </w:tabs>
        <w:spacing w:line="360" w:lineRule="auto"/>
        <w:ind w:firstLine="720"/>
        <w:jc w:val="both"/>
      </w:pPr>
      <w:r w:rsidRPr="006A4694">
        <w:t>Nustatyti, kad šis nutarimas įsigalioja nuo jo oficialaus paskelbimo.</w:t>
      </w:r>
    </w:p>
    <w:p w14:paraId="5143325D" w14:textId="19F004B6" w:rsidR="006A4694" w:rsidRDefault="006A4694">
      <w:pPr>
        <w:tabs>
          <w:tab w:val="left" w:pos="900"/>
          <w:tab w:val="left" w:pos="1296"/>
          <w:tab w:val="right" w:pos="9072"/>
        </w:tabs>
        <w:spacing w:line="360" w:lineRule="auto"/>
        <w:ind w:firstLine="720"/>
        <w:jc w:val="both"/>
      </w:pPr>
    </w:p>
    <w:p w14:paraId="27F17550" w14:textId="77777777" w:rsidR="006A4694" w:rsidRPr="006A4694" w:rsidRDefault="006A4694">
      <w:pPr>
        <w:tabs>
          <w:tab w:val="left" w:pos="900"/>
          <w:tab w:val="left" w:pos="1296"/>
          <w:tab w:val="right" w:pos="9072"/>
        </w:tabs>
        <w:spacing w:line="360" w:lineRule="auto"/>
        <w:ind w:firstLine="720"/>
        <w:jc w:val="both"/>
      </w:pPr>
    </w:p>
    <w:p w14:paraId="393B89E4" w14:textId="23D4303E" w:rsidR="00CD7522" w:rsidRDefault="005667F8">
      <w:pPr>
        <w:tabs>
          <w:tab w:val="left" w:pos="900"/>
          <w:tab w:val="left" w:pos="1296"/>
          <w:tab w:val="right" w:pos="9072"/>
        </w:tabs>
        <w:spacing w:line="360" w:lineRule="auto"/>
        <w:ind w:firstLine="284"/>
        <w:jc w:val="both"/>
      </w:pPr>
      <w:r>
        <w:t>Seimo Pirmininkas</w:t>
      </w:r>
    </w:p>
    <w:p w14:paraId="3C25D20F" w14:textId="77777777" w:rsidR="00CD7522" w:rsidRDefault="00CD7522">
      <w:pPr>
        <w:tabs>
          <w:tab w:val="left" w:pos="900"/>
          <w:tab w:val="left" w:pos="1296"/>
          <w:tab w:val="right" w:pos="9072"/>
        </w:tabs>
        <w:spacing w:line="360" w:lineRule="auto"/>
        <w:jc w:val="both"/>
        <w:rPr>
          <w:szCs w:val="24"/>
        </w:rPr>
      </w:pPr>
    </w:p>
    <w:p w14:paraId="11F86850" w14:textId="77777777" w:rsidR="00CD7522" w:rsidRDefault="00CD7522">
      <w:pPr>
        <w:ind w:firstLine="851"/>
        <w:rPr>
          <w:rFonts w:eastAsia="Calibri"/>
          <w:szCs w:val="24"/>
        </w:rPr>
      </w:pPr>
    </w:p>
    <w:p w14:paraId="01C676E5" w14:textId="77777777" w:rsidR="00CD7522" w:rsidRDefault="00CD7522">
      <w:pPr>
        <w:ind w:firstLine="851"/>
        <w:rPr>
          <w:rFonts w:eastAsia="Calibri"/>
          <w:szCs w:val="24"/>
        </w:rPr>
      </w:pPr>
    </w:p>
    <w:p w14:paraId="35CBDAA7" w14:textId="77777777" w:rsidR="00CD7522" w:rsidRDefault="00CD7522">
      <w:pPr>
        <w:ind w:firstLine="851"/>
        <w:rPr>
          <w:rFonts w:eastAsia="Calibri"/>
          <w:szCs w:val="24"/>
        </w:rPr>
      </w:pPr>
    </w:p>
    <w:p w14:paraId="688FF9A2" w14:textId="77777777" w:rsidR="00CD7522" w:rsidRDefault="00CD7522">
      <w:pPr>
        <w:ind w:firstLine="851"/>
        <w:rPr>
          <w:rFonts w:eastAsia="Calibri"/>
          <w:szCs w:val="24"/>
        </w:rPr>
      </w:pPr>
    </w:p>
    <w:p w14:paraId="766898D6" w14:textId="760E830C" w:rsidR="00CD7522" w:rsidRDefault="00CD7522">
      <w:pPr>
        <w:ind w:firstLine="851"/>
        <w:rPr>
          <w:rFonts w:eastAsia="Calibri"/>
          <w:szCs w:val="24"/>
        </w:rPr>
      </w:pPr>
    </w:p>
    <w:sectPr w:rsidR="00CD7522">
      <w:pgSz w:w="11906" w:h="16838"/>
      <w:pgMar w:top="1134" w:right="851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298"/>
  <w:hyphenationZone w:val="396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D5"/>
    <w:rsid w:val="00284FE9"/>
    <w:rsid w:val="003142B1"/>
    <w:rsid w:val="00352504"/>
    <w:rsid w:val="003C35D5"/>
    <w:rsid w:val="00543C81"/>
    <w:rsid w:val="005667F8"/>
    <w:rsid w:val="00591B0A"/>
    <w:rsid w:val="006A4694"/>
    <w:rsid w:val="007D610B"/>
    <w:rsid w:val="008E4CD9"/>
    <w:rsid w:val="00956001"/>
    <w:rsid w:val="009F6941"/>
    <w:rsid w:val="00CD7522"/>
    <w:rsid w:val="00F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10B4"/>
  <w15:docId w15:val="{1C0E637F-C449-43E0-9073-D3800DD7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semiHidden/>
    <w:unhideWhenUsed/>
    <w:rsid w:val="00956001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semiHidden/>
    <w:rsid w:val="00956001"/>
    <w:rPr>
      <w:rFonts w:ascii="Segoe UI" w:hAnsi="Segoe UI" w:cs="Segoe UI"/>
      <w:sz w:val="18"/>
      <w:szCs w:val="18"/>
    </w:rPr>
  </w:style>
  <w:style w:type="character" w:styleId="Komentaronuoroda">
    <w:name w:val="annotation reference"/>
    <w:basedOn w:val="Numatytasispastraiposriftas"/>
    <w:semiHidden/>
    <w:unhideWhenUsed/>
    <w:rsid w:val="00591B0A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semiHidden/>
    <w:unhideWhenUsed/>
    <w:rsid w:val="00591B0A"/>
    <w:rPr>
      <w:sz w:val="20"/>
    </w:rPr>
  </w:style>
  <w:style w:type="character" w:customStyle="1" w:styleId="KomentarotekstasDiagrama">
    <w:name w:val="Komentaro tekstas Diagrama"/>
    <w:basedOn w:val="Numatytasispastraiposriftas"/>
    <w:link w:val="Komentarotekstas"/>
    <w:semiHidden/>
    <w:rsid w:val="00591B0A"/>
    <w:rPr>
      <w:sz w:val="20"/>
    </w:rPr>
  </w:style>
  <w:style w:type="paragraph" w:styleId="Komentarotema">
    <w:name w:val="annotation subject"/>
    <w:basedOn w:val="Komentarotekstas"/>
    <w:next w:val="Komentarotekstas"/>
    <w:link w:val="KomentarotemaDiagrama"/>
    <w:semiHidden/>
    <w:unhideWhenUsed/>
    <w:rsid w:val="00591B0A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semiHidden/>
    <w:rsid w:val="00591B0A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
<Relationships xmlns="http://schemas.openxmlformats.org/package/2006/relationships"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2.xml><?xml version="1.0" encoding="utf-8"?>
<ds:datastoreItem xmlns:ds="http://schemas.openxmlformats.org/officeDocument/2006/customXml" ds:itemID="{80B69829-42D9-4A7E-8DBA-BA74287A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FM</Company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2024-11-13T07:06:00Z</dcterms:created>
  <dc:creator>Viktorija Miliūtė</dc:creator>
  <lastModifiedBy>KAZLAUSKAITĖ Gita</lastModifiedBy>
  <lastPrinted>2014-09-24T05:52:00Z</lastPrinted>
  <dcterms:modified xsi:type="dcterms:W3CDTF">2024-11-13T13:04:00Z</dcterms:modified>
  <revision>7</revision>
</coreProperties>
</file>