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  <Relationship Id="rId5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15 w16se wp14">
  <w:body>
    <w:p w14:paraId="4C38E059" w14:textId="77777777"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 w14:paraId="672A6659" w14:textId="44814596">
      <w:pPr>
        <w:jc w:val="center"/>
        <w:rPr>
          <w:rFonts w:ascii="TimesLT" w:hAnsi="TimesLT"/>
          <w:caps/>
        </w:rPr>
      </w:pPr>
    </w:p>
    <w:p w14:paraId="31BD11E7" w14:textId="3C937F3B">
      <w:pPr>
        <w:ind w:left="7200"/>
        <w:jc w:val="center"/>
        <w:rPr>
          <w:rFonts w:ascii="TimesLT" w:hAnsi="TimesLT"/>
          <w:caps/>
        </w:rPr>
      </w:pPr>
      <w:r>
        <w:rPr>
          <w:b/>
          <w:bCs/>
          <w:szCs w:val="24"/>
        </w:rPr>
        <w:t>Projektas</w:t>
      </w:r>
    </w:p>
    <w:p w14:paraId="0A37501D" w14:textId="77777777">
      <w:pPr>
        <w:jc w:val="center"/>
        <w:rPr>
          <w:caps/>
          <w:sz w:val="12"/>
          <w:szCs w:val="12"/>
        </w:rPr>
      </w:pPr>
    </w:p>
    <w:p w14:paraId="7E6F8260" w14:textId="77777777">
      <w:pPr>
        <w:jc w:val="center"/>
        <w:rPr>
          <w:b/>
          <w:bCs/>
          <w:caps/>
        </w:rPr>
      </w:pPr>
      <w:r>
        <w:rPr>
          <w:b/>
          <w:bCs/>
          <w:caps/>
        </w:rPr>
        <w:t>LIETUVOS RESPUBLIKOS SEIMAS</w:t>
      </w:r>
    </w:p>
    <w:p w14:paraId="5DAB6C7B" w14:textId="77777777">
      <w:pPr>
        <w:jc w:val="center"/>
        <w:rPr>
          <w:b/>
          <w:caps/>
        </w:rPr>
      </w:pPr>
    </w:p>
    <w:p w14:paraId="02EB378F" w14:textId="77777777">
      <w:pPr>
        <w:jc w:val="center"/>
        <w:rPr>
          <w:b/>
          <w:caps/>
        </w:rPr>
      </w:pPr>
    </w:p>
    <w:p w14:paraId="32ED44F6" w14:textId="77777777">
      <w:pPr>
        <w:jc w:val="center"/>
        <w:rPr>
          <w:b/>
          <w:bCs/>
          <w:caps/>
        </w:rPr>
      </w:pPr>
      <w:r>
        <w:rPr>
          <w:b/>
          <w:caps/>
        </w:rPr>
        <w:t>NUTARIMAS</w:t>
      </w:r>
    </w:p>
    <w:p w14:paraId="08D67369" w14:textId="3540B0A0">
      <w:pPr>
        <w:jc w:val="center"/>
        <w:rPr>
          <w:b/>
          <w:caps/>
        </w:rPr>
      </w:pPr>
      <w:r>
        <w:rPr>
          <w:b/>
          <w:caps/>
        </w:rPr>
        <w:t>dėl VIKTORIJOS ČMILYTĖS-NIELSEN IŠRINKIMO LIETUVOS RESPUBLIKOS SEIMO PIRMININKO PAVADUOTOJa</w:t>
      </w:r>
    </w:p>
    <w:p w14:paraId="6A05A809" w14:textId="77777777">
      <w:pPr>
        <w:jc w:val="center"/>
        <w:rPr>
          <w:b/>
          <w:caps/>
        </w:rPr>
      </w:pPr>
    </w:p>
    <w:p w14:paraId="72348FA9" w14:textId="77777777">
      <w:pPr>
        <w:jc w:val="center"/>
        <w:rPr>
          <w:szCs w:val="24"/>
        </w:rPr>
      </w:pPr>
      <w:r>
        <w:rPr>
          <w:szCs w:val="24"/>
          <w:lang w:val="en-US"/>
        </w:rPr>
        <w:t>2024</w:t>
      </w:r>
      <w:r>
        <w:rPr>
          <w:szCs w:val="24"/>
        </w:rPr>
        <w:t xml:space="preserve"> m. </w:t>
      </w:r>
      <w:r>
        <w:rPr>
          <w:szCs w:val="24"/>
          <w:lang w:val="en-US"/>
        </w:rPr>
        <w:t>     </w:t>
      </w:r>
      <w:r>
        <w:rPr>
          <w:szCs w:val="24"/>
        </w:rPr>
        <w:t xml:space="preserve"> </w:t>
      </w:r>
      <w:r>
        <w:rPr>
          <w:szCs w:val="24"/>
          <w:lang w:val="en-US"/>
        </w:rPr>
        <w:t>  </w:t>
      </w:r>
      <w:r>
        <w:rPr>
          <w:szCs w:val="24"/>
        </w:rPr>
        <w:t xml:space="preserve"> d. Nr. </w:t>
      </w:r>
      <w:r>
        <w:rPr>
          <w:szCs w:val="24"/>
          <w:lang w:val="en-US"/>
        </w:rPr>
        <w:t xml:space="preserve">XV-    </w:t>
      </w:r>
    </w:p>
    <w:p w14:paraId="3485A90D" w14:textId="77777777">
      <w:pPr>
        <w:jc w:val="center"/>
        <w:rPr>
          <w:szCs w:val="24"/>
        </w:rPr>
      </w:pPr>
      <w:r>
        <w:rPr>
          <w:szCs w:val="24"/>
        </w:rPr>
        <w:t>Vilnius</w:t>
      </w:r>
    </w:p>
    <w:p w14:paraId="5A39BBE3" w14:textId="77777777">
      <w:pPr>
        <w:jc w:val="center"/>
        <w:rPr>
          <w:sz w:val="22"/>
        </w:rPr>
      </w:pPr>
    </w:p>
    <w:p w14:paraId="41C8F396" w14:textId="77777777">
      <w:pPr>
        <w:spacing w:line="360" w:lineRule="auto"/>
        <w:ind w:firstLine="720"/>
        <w:jc w:val="both"/>
        <w:rPr>
          <w:sz w:val="16"/>
          <w:szCs w:val="16"/>
        </w:rPr>
      </w:pPr>
    </w:p>
    <w:p w14:paraId="72A3D3EC" w14:textId="77777777">
      <w:pPr>
        <w:spacing w:line="360" w:lineRule="auto"/>
        <w:ind w:firstLine="720"/>
        <w:jc w:val="both"/>
        <w:sectPr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134" w:right="851" w:bottom="1134" w:left="1701" w:header="706" w:footer="706" w:gutter="0"/>
          <w:cols w:space="1296"/>
          <w:titlePg/>
        </w:sectPr>
      </w:pPr>
    </w:p>
    <w:p w14:paraId="4E4887F0" w14:textId="77777777"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 w14:paraId="6C77352C" w14:textId="77777777">
      <w:pPr>
        <w:spacing w:line="360" w:lineRule="auto"/>
        <w:ind w:firstLine="720"/>
        <w:jc w:val="both"/>
      </w:pPr>
      <w:r>
        <w:t xml:space="preserve">Lietuvos Respublikos Seimas, vadovaudamasis Lietuvos Respublikos Seimo statuto 187, 188 ir 190 straipsniais, </w:t>
      </w:r>
      <w:r>
        <w:rPr>
          <w:spacing w:val="60"/>
        </w:rPr>
        <w:t>nutari</w:t>
      </w:r>
      <w:r>
        <w:t>a:</w:t>
      </w:r>
    </w:p>
    <w:p w14:paraId="0D0B940D" w14:textId="77777777">
      <w:pPr>
        <w:spacing w:line="360" w:lineRule="auto"/>
        <w:ind w:firstLine="720"/>
        <w:jc w:val="both"/>
      </w:pPr>
    </w:p>
    <w:p w14:paraId="1E2DE971" w14:textId="77777777">
      <w:pPr>
        <w:spacing w:line="360" w:lineRule="auto"/>
        <w:ind w:firstLine="720"/>
        <w:jc w:val="both"/>
      </w:pPr>
      <w:r>
        <w:rPr>
          <w:b/>
        </w:rPr>
        <w:t>1</w:t>
      </w:r>
      <w:r>
        <w:rPr>
          <w:b/>
        </w:rPr>
        <w:t xml:space="preserve"> straipsnis.</w:t>
      </w:r>
    </w:p>
    <w:p w14:paraId="054ADFCB" w14:textId="23E7936C">
      <w:pPr>
        <w:spacing w:line="360" w:lineRule="auto"/>
        <w:ind w:firstLine="720"/>
        <w:jc w:val="both"/>
      </w:pPr>
      <w:r>
        <w:t>Išrinkti Lietuvos Respublikos Seimo narę Viktoriją Čmilytę-Nielsen Lietuvos Respublikos Seimo Pirmininko pavaduotoja.</w:t>
      </w:r>
    </w:p>
    <w:p w14:paraId="0E27B00A" w14:textId="77777777">
      <w:pPr>
        <w:spacing w:line="360" w:lineRule="auto"/>
        <w:ind w:firstLine="720"/>
        <w:jc w:val="both"/>
      </w:pPr>
    </w:p>
    <w:p w14:paraId="65B15D04" w14:textId="77777777">
      <w:pPr>
        <w:spacing w:line="360" w:lineRule="auto"/>
        <w:ind w:firstLine="720"/>
        <w:jc w:val="both"/>
      </w:pPr>
      <w:r>
        <w:rPr>
          <w:b/>
        </w:rPr>
        <w:t>2</w:t>
      </w:r>
      <w:r>
        <w:rPr>
          <w:b/>
        </w:rPr>
        <w:t xml:space="preserve"> straipsnis</w:t>
      </w:r>
      <w:r>
        <w:t>.</w:t>
      </w:r>
    </w:p>
    <w:p w14:paraId="7F21BCD3" w14:textId="77777777">
      <w:pPr>
        <w:spacing w:line="360" w:lineRule="auto"/>
        <w:ind w:firstLine="720"/>
        <w:jc w:val="both"/>
      </w:pPr>
      <w:r>
        <w:t>Nustatyti, kad šis nutarimas įsigalioja nuo jo oficialaus paskelbimo.</w:t>
      </w:r>
    </w:p>
    <w:p w14:paraId="60061E4C" w14:textId="77777777">
      <w:pPr>
        <w:spacing w:line="360" w:lineRule="auto"/>
      </w:pPr>
    </w:p>
    <w:p w14:paraId="44EAFD9C" w14:textId="77777777">
      <w:pPr>
        <w:spacing w:line="360" w:lineRule="auto"/>
      </w:pPr>
    </w:p>
    <w:p w14:paraId="4B94D5A5" w14:textId="77777777">
      <w:pPr>
        <w:spacing w:line="360" w:lineRule="auto"/>
      </w:pPr>
    </w:p>
    <w:p w14:paraId="6E223A3B" w14:textId="32061C22">
      <w:pPr>
        <w:rPr>
          <w:rFonts w:ascii="TimesLT" w:hAnsi="TimesLT"/>
          <w:lang w:val="en-US"/>
        </w:rPr>
      </w:pPr>
      <w:r>
        <w:rPr>
          <w:szCs w:val="24"/>
          <w:lang w:val="en-US"/>
        </w:rPr>
        <w:t xml:space="preserve">Teikia </w:t>
      </w:r>
    </w:p>
    <w:p w14:paraId="1929716D" w14:textId="2FE65BEF">
      <w:pPr>
        <w:rPr>
          <w:rFonts w:ascii="TimesLT" w:hAnsi="TimesLT"/>
          <w:lang w:val="en-US"/>
        </w:rPr>
      </w:pPr>
      <w:r>
        <w:rPr>
          <w:szCs w:val="24"/>
          <w:lang w:val="en-US"/>
        </w:rPr>
        <w:t>Seimo Pirmininkas</w:t>
      </w:r>
      <w:r>
        <w:rPr>
          <w:rFonts w:ascii="TimesLT" w:hAnsi="TimesLT"/>
          <w:lang w:val="en-US"/>
        </w:rPr>
        <w:tab/>
      </w:r>
      <w:r>
        <w:rPr>
          <w:szCs w:val="24"/>
          <w:lang w:val="en-US"/>
        </w:rPr>
        <w:t xml:space="preserve">                      </w:t>
      </w:r>
      <w:r>
        <w:rPr>
          <w:color w:val="FFFFFF"/>
          <w:szCs w:val="24"/>
          <w:lang w:val="en-US"/>
        </w:rPr>
        <w:t xml:space="preserve">(Parašas                   </w:t>
      </w:r>
      <w:r>
        <w:rPr>
          <w:rFonts w:ascii="TimesLT" w:hAnsi="TimesLT"/>
          <w:lang w:val="en-US"/>
        </w:rPr>
        <w:tab/>
        <w:tab/>
        <w:tab/>
      </w:r>
      <w:r>
        <w:rPr>
          <w:szCs w:val="24"/>
          <w:lang w:val="en-US"/>
        </w:rPr>
        <w:t>Saulius Skvernelis</w:t>
      </w:r>
    </w:p>
    <w:p w14:paraId="2688C2BB" w14:textId="2B7771C9">
      <w:pPr>
        <w:tabs>
          <w:tab w:val="right" w:pos="9356"/>
        </w:tabs>
        <w:rPr>
          <w:lang w:val="en-US"/>
        </w:rPr>
      </w:pPr>
    </w:p>
    <w:sectPr>
      <w:type w:val="continuous"/>
      <w:pgSz w:w="11907" w:h="16840" w:code="9"/>
      <w:pgMar w:top="1134" w:right="851" w:bottom="1134" w:left="1701" w:header="706" w:footer="706" w:gutter="0"/>
      <w:cols w:space="1296"/>
      <w:titlePg/>
      <w:docGrid w:linePitch="326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B0818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endnote>
  <w:endnote w:type="continuationSeparator" w:id="0">
    <w:p w14:paraId="049F31CB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imesLT">
    <w:altName w:val="Times New Roman"/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13A5F" w14:textId="77777777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end"/>
    </w:r>
  </w:p>
  <w:p w14:paraId="4B99056E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EEF10" w14:textId="77777777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separate"/>
    </w:r>
    <w:r>
      <w:rPr>
        <w:rFonts w:ascii="TimesLT" w:hAnsi="TimesLT"/>
      </w:rPr>
      <w:t>2</w:t>
    </w:r>
    <w:r>
      <w:rPr>
        <w:rFonts w:ascii="TimesLT" w:hAnsi="TimesLT"/>
      </w:rPr>
      <w:fldChar w:fldCharType="end"/>
    </w:r>
  </w:p>
  <w:p w14:paraId="53128261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3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65B0E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86C05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footnote>
  <w:footnote w:type="continuationSeparator" w:id="0">
    <w:p w14:paraId="4101652C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8121" w14:textId="77777777">
    <w:pPr>
      <w:framePr w:wrap="auto" w:vAnchor="text" w:hAnchor="margin" w:xAlign="center" w:y="1"/>
      <w:tabs>
        <w:tab w:val="center" w:pos="4153"/>
        <w:tab w:val="right" w:pos="8306"/>
      </w:tabs>
      <w:rPr>
        <w:rFonts w:ascii="TimesLT" w:hAnsi="TimesLT"/>
        <w:lang w:val="en-US"/>
      </w:rPr>
    </w:pPr>
    <w:r>
      <w:rPr>
        <w:rFonts w:ascii="TimesLT" w:hAnsi="TimesLT"/>
        <w:lang w:val="en-US"/>
      </w:rPr>
      <w:fldChar w:fldCharType="begin"/>
    </w:r>
    <w:r>
      <w:rPr>
        <w:rFonts w:ascii="TimesLT" w:hAnsi="TimesLT"/>
        <w:lang w:val="en-US"/>
      </w:rPr>
      <w:instrText xml:space="preserve">PAGE  </w:instrText>
    </w:r>
    <w:r>
      <w:rPr>
        <w:rFonts w:ascii="TimesLT" w:hAnsi="TimesLT"/>
        <w:lang w:val="en-US"/>
      </w:rPr>
      <w:fldChar w:fldCharType="end"/>
    </w:r>
  </w:p>
  <w:p w14:paraId="3656B9AB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4D5D3" w14:textId="77777777">
    <w:pPr>
      <w:framePr w:wrap="auto" w:vAnchor="text" w:hAnchor="margin" w:xAlign="center" w:y="1"/>
      <w:tabs>
        <w:tab w:val="center" w:pos="4153"/>
        <w:tab w:val="right" w:pos="8306"/>
      </w:tabs>
      <w:rPr>
        <w:szCs w:val="24"/>
        <w:lang w:val="en-US"/>
      </w:rPr>
    </w:pPr>
    <w:r>
      <w:rPr>
        <w:szCs w:val="24"/>
        <w:lang w:val="en-US"/>
      </w:rPr>
      <w:fldChar w:fldCharType="begin"/>
    </w:r>
    <w:r>
      <w:rPr>
        <w:szCs w:val="24"/>
        <w:lang w:val="en-US"/>
      </w:rPr>
      <w:instrText xml:space="preserve">PAGE  </w:instrText>
    </w:r>
    <w:r>
      <w:rPr>
        <w:szCs w:val="24"/>
        <w:lang w:val="en-US"/>
      </w:rPr>
      <w:fldChar w:fldCharType="separate"/>
    </w:r>
    <w:r>
      <w:rPr>
        <w:szCs w:val="24"/>
        <w:lang w:val="en-US"/>
      </w:rPr>
      <w:t>2</w:t>
    </w:r>
    <w:r>
      <w:rPr>
        <w:szCs w:val="24"/>
        <w:lang w:val="en-US"/>
      </w:rPr>
      <w:fldChar w:fldCharType="end"/>
    </w:r>
  </w:p>
  <w:p w14:paraId="3DEEC669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3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6A7CD6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hyphenationZone w:val="396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8CF5FA"/>
  <w15:docId w15:val="{B9F2A1D4-51BC-4641-B5B9-AC7B75A8F0BD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header" Target="header2.xml"/>
  <Relationship Id="rId11" Type="http://schemas.openxmlformats.org/officeDocument/2006/relationships/footer" Target="footer1.xml"/>
  <Relationship Id="rId12" Type="http://schemas.openxmlformats.org/officeDocument/2006/relationships/footer" Target="footer2.xml"/>
  <Relationship Id="rId13" Type="http://schemas.openxmlformats.org/officeDocument/2006/relationships/header" Target="header3.xml"/>
  <Relationship Id="rId14" Type="http://schemas.openxmlformats.org/officeDocument/2006/relationships/footer" Target="footer3.xml"/>
  <Relationship Id="rId15" Type="http://schemas.openxmlformats.org/officeDocument/2006/relationships/fontTable" Target="fontTable.xml"/>
  <Relationship Id="rId16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customXml" Target="../customXml/item3.xml"/>
  <Relationship Id="rId4" Type="http://schemas.openxmlformats.org/officeDocument/2006/relationships/styles" Target="style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otnotes" Target="footnotes.xml"/>
  <Relationship Id="rId8" Type="http://schemas.openxmlformats.org/officeDocument/2006/relationships/endnotes" Target="endnotes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?>

<Relationships xmlns="http://schemas.openxmlformats.org/package/2006/relationships">
  <Relationship Id="rId1" Type="http://schemas.openxmlformats.org/officeDocument/2006/relationships/customXmlProps" Target="itemProps3.xml"/>
</Relationships>

</file>

<file path=customXml/item1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4D62BF48982EA64C96CD0DE27DDEE48A" ma:contentTypeVersion="4" ma:contentTypeDescription="Kurkite naują dokumentą." ma:contentTypeScope="" ma:versionID="5ca01326a29e91e802b6910b560e7ab6">
  <xsd:schema xmlns:xsd="http://www.w3.org/2001/XMLSchema" xmlns:xs="http://www.w3.org/2001/XMLSchema" xmlns:p="http://schemas.microsoft.com/office/2006/metadata/properties" xmlns:ns2="dbeb0900-6bf0-4143-8762-d50166dbfe91" targetNamespace="http://schemas.microsoft.com/office/2006/metadata/properties" ma:root="true" ma:fieldsID="aea52091000d55ce18916d60c489a4e8" ns2:_="">
    <xsd:import namespace="dbeb0900-6bf0-4143-8762-d50166dbfe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b0900-6bf0-4143-8762-d50166dbfe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="http://schemas.openxmlformats.org/package/2006/metadata/core-properties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xs="http://www.w3.org/2001/XMLSchema" xmlns:pc="http://schemas.microsoft.com/office/infopath/2007/PartnerControls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5A6E41-30BC-40CF-97DD-DC637B8966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8721BD-FAED-46BC-AAA7-B4580A162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b0900-6bf0-4143-8762-d50166dbfe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194FCF-F86C-49B7-9C48-24162F81EC9F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beb0900-6bf0-4143-8762-d50166dbfe9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553</Characters>
  <Application>Microsoft Office Word</Application>
  <DocSecurity>4</DocSecurity>
  <Lines>32</Lines>
  <Paragraphs>16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LR Seimas</Company>
  <LinksUpToDate>false</LinksUpToDate>
  <CharactersWithSpaces>611</CharactersWithSpaces>
  <SharedDoc>false</SharedDoc>
  <HyperlinkBase/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2024-11-14T15:49:00Z</dcterms:created>
  <dc:creator>„Windows“ vartotojas</dc:creator>
  <lastModifiedBy>adlibuser</lastModifiedBy>
  <lastPrinted>2024-11-14T13:33:00Z</lastPrinted>
  <dcterms:modified xsi:type="dcterms:W3CDTF">2024-11-14T15:49:00Z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0x0101004D62BF48982EA64C96CD0DE27DDEE48A</vt:lpwstr>
  </property>
</Properties>
</file>