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0E8B8" w14:textId="77777777" w:rsidR="00BA3A46" w:rsidRDefault="00E41F86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2DBC8375" wp14:editId="340BE43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73EDB1C" wp14:editId="5168A5C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36AD8124" wp14:editId="3940097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86"/>
    <w:rsid w:val="009E71E1"/>
    <w:rsid w:val="00BA3A46"/>
    <w:rsid w:val="00E4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4D4F"/>
  <w15:chartTrackingRefBased/>
  <w15:docId w15:val="{9600FEAA-46DC-4824-97D4-3AAD5C69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Alberto Fernandez Rodriguez</dc:creator>
  <cp:keywords/>
  <dc:description/>
  <cp:lastModifiedBy>Andres Alberto Fernandez Rodriguez</cp:lastModifiedBy>
  <cp:revision>2</cp:revision>
  <dcterms:created xsi:type="dcterms:W3CDTF">2016-09-20T11:37:00Z</dcterms:created>
  <dcterms:modified xsi:type="dcterms:W3CDTF">2016-09-20T11:37:00Z</dcterms:modified>
</cp:coreProperties>
</file>