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C4" w:rsidRDefault="005504EC" w:rsidP="005504EC">
      <w:pPr>
        <w:jc w:val="center"/>
        <w:rPr>
          <w:rFonts w:ascii="Arial" w:hAnsi="Arial" w:cs="Arial"/>
          <w:b/>
          <w:sz w:val="24"/>
          <w:szCs w:val="24"/>
        </w:rPr>
      </w:pPr>
      <w:r w:rsidRPr="005504EC">
        <w:rPr>
          <w:rFonts w:ascii="Arial" w:hAnsi="Arial" w:cs="Arial"/>
          <w:b/>
          <w:sz w:val="24"/>
          <w:szCs w:val="24"/>
        </w:rPr>
        <w:t>DEL COMITÉ DE EVALUACIÓN Y PROMOCIÓN</w:t>
      </w:r>
    </w:p>
    <w:p w:rsidR="009E3A8C" w:rsidRPr="009E3A8C" w:rsidRDefault="009E3A8C" w:rsidP="009E3A8C">
      <w:pPr>
        <w:jc w:val="center"/>
        <w:rPr>
          <w:rFonts w:ascii="Arial" w:hAnsi="Arial" w:cs="Arial"/>
          <w:sz w:val="24"/>
          <w:szCs w:val="24"/>
        </w:rPr>
      </w:pPr>
      <w:r>
        <w:rPr>
          <w:rFonts w:ascii="Arial" w:hAnsi="Arial" w:cs="Arial"/>
          <w:b/>
          <w:sz w:val="24"/>
          <w:szCs w:val="24"/>
        </w:rPr>
        <w:t xml:space="preserve">El estudiante: </w:t>
      </w:r>
      <w:r>
        <w:rPr>
          <w:rFonts w:ascii="Arial" w:hAnsi="Arial" w:cs="Arial"/>
          <w:sz w:val="24"/>
          <w:szCs w:val="24"/>
        </w:rPr>
        <w:t>____________________________________________________.</w:t>
      </w:r>
    </w:p>
    <w:p w:rsidR="00CF5C18" w:rsidRPr="007C1FDB" w:rsidRDefault="00BE6BE5" w:rsidP="002760F4">
      <w:pPr>
        <w:jc w:val="both"/>
        <w:rPr>
          <w:rFonts w:ascii="Arial" w:hAnsi="Arial" w:cs="Arial"/>
          <w:sz w:val="24"/>
          <w:szCs w:val="24"/>
        </w:rPr>
      </w:pPr>
      <w:r w:rsidRPr="007C1FDB">
        <w:rPr>
          <w:rFonts w:ascii="Arial" w:hAnsi="Arial" w:cs="Arial"/>
          <w:sz w:val="24"/>
          <w:szCs w:val="24"/>
        </w:rPr>
        <w:t xml:space="preserve">"SÍ BIEN LA EDUCACIÓN ES UN DERECHO FUNDAMENTAL y el estudiante debe tener la posibilidad de permanecer vinculado a la institución hasta la culminación de sus estudios, de allí no puede deducirse que la Institución Educativa esté obligada a mantener indefinidamente entre sus </w:t>
      </w:r>
      <w:r w:rsidR="002760F4" w:rsidRPr="007C1FDB">
        <w:rPr>
          <w:rFonts w:ascii="Arial" w:hAnsi="Arial" w:cs="Arial"/>
          <w:sz w:val="24"/>
          <w:szCs w:val="24"/>
        </w:rPr>
        <w:t>escolares</w:t>
      </w:r>
      <w:r w:rsidRPr="007C1FDB">
        <w:rPr>
          <w:rFonts w:ascii="Arial" w:hAnsi="Arial" w:cs="Arial"/>
          <w:sz w:val="24"/>
          <w:szCs w:val="24"/>
        </w:rPr>
        <w:t xml:space="preserve"> a quien de manera constante y reiterada desconoce las directrices disciplinarias</w:t>
      </w:r>
      <w:r w:rsidR="002760F4" w:rsidRPr="007C1FDB">
        <w:rPr>
          <w:rFonts w:ascii="Arial" w:hAnsi="Arial" w:cs="Arial"/>
          <w:sz w:val="24"/>
          <w:szCs w:val="24"/>
        </w:rPr>
        <w:t xml:space="preserve"> y/o académicos </w:t>
      </w:r>
      <w:r w:rsidRPr="007C1FDB">
        <w:rPr>
          <w:rFonts w:ascii="Arial" w:hAnsi="Arial" w:cs="Arial"/>
          <w:sz w:val="24"/>
          <w:szCs w:val="24"/>
        </w:rPr>
        <w:t>y quebranta el orde</w:t>
      </w:r>
      <w:r w:rsidR="002760F4" w:rsidRPr="007C1FDB">
        <w:rPr>
          <w:rFonts w:ascii="Arial" w:hAnsi="Arial" w:cs="Arial"/>
          <w:sz w:val="24"/>
          <w:szCs w:val="24"/>
        </w:rPr>
        <w:t>n impuesto por el reglamento del manual de convivencia</w:t>
      </w:r>
      <w:r w:rsidRPr="007C1FDB">
        <w:rPr>
          <w:rFonts w:ascii="Arial" w:hAnsi="Arial" w:cs="Arial"/>
          <w:sz w:val="24"/>
          <w:szCs w:val="24"/>
        </w:rPr>
        <w:t>, ya que semejantes conductas además de constituir incumplimiento de los deberes ya resaltados como inherentes a la relación que el estudiante establece con la institución en que se forma, representan abuso del derecho en cuanto causan perjuicio a la comunidad educativa e impiden al Colegio alcanzar los fines que le son propios".</w:t>
      </w:r>
      <w:r w:rsidR="007C1FDB">
        <w:rPr>
          <w:rFonts w:ascii="Arial" w:hAnsi="Arial" w:cs="Arial"/>
          <w:sz w:val="24"/>
          <w:szCs w:val="24"/>
        </w:rPr>
        <w:t xml:space="preserve"> </w:t>
      </w:r>
    </w:p>
    <w:p w:rsidR="00BE6BE5" w:rsidRPr="005504EC" w:rsidRDefault="00BE6BE5" w:rsidP="002760F4">
      <w:pPr>
        <w:jc w:val="both"/>
        <w:rPr>
          <w:rFonts w:ascii="Arial" w:hAnsi="Arial" w:cs="Arial"/>
          <w:b/>
          <w:sz w:val="24"/>
          <w:szCs w:val="24"/>
        </w:rPr>
      </w:pPr>
      <w:r w:rsidRPr="005504EC">
        <w:rPr>
          <w:rFonts w:ascii="Arial" w:hAnsi="Arial" w:cs="Arial"/>
          <w:b/>
          <w:sz w:val="24"/>
          <w:szCs w:val="24"/>
        </w:rPr>
        <w:t>EN LA INSTITU</w:t>
      </w:r>
      <w:r w:rsidR="002760F4" w:rsidRPr="005504EC">
        <w:rPr>
          <w:rFonts w:ascii="Arial" w:hAnsi="Arial" w:cs="Arial"/>
          <w:b/>
          <w:sz w:val="24"/>
          <w:szCs w:val="24"/>
        </w:rPr>
        <w:t xml:space="preserve">CIÓN </w:t>
      </w:r>
      <w:r w:rsidRPr="005504EC">
        <w:rPr>
          <w:rFonts w:ascii="Arial" w:hAnsi="Arial" w:cs="Arial"/>
          <w:b/>
          <w:sz w:val="24"/>
          <w:szCs w:val="24"/>
        </w:rPr>
        <w:t>SE DARÁ LA PÉRDIDA DEL CUPO CUANDO:</w:t>
      </w:r>
    </w:p>
    <w:p w:rsidR="00BE6BE5" w:rsidRPr="007C1FDB" w:rsidRDefault="002760F4" w:rsidP="002760F4">
      <w:pPr>
        <w:pStyle w:val="Prrafodelista"/>
        <w:numPr>
          <w:ilvl w:val="0"/>
          <w:numId w:val="2"/>
        </w:numPr>
        <w:jc w:val="both"/>
        <w:rPr>
          <w:rFonts w:ascii="Arial" w:hAnsi="Arial" w:cs="Arial"/>
          <w:sz w:val="24"/>
          <w:szCs w:val="24"/>
        </w:rPr>
      </w:pPr>
      <w:r w:rsidRPr="007C1FDB">
        <w:rPr>
          <w:rFonts w:ascii="Arial" w:hAnsi="Arial" w:cs="Arial"/>
          <w:sz w:val="24"/>
          <w:szCs w:val="24"/>
        </w:rPr>
        <w:t>Un estudiante de</w:t>
      </w:r>
      <w:r w:rsidR="00BE6BE5" w:rsidRPr="007C1FDB">
        <w:rPr>
          <w:rFonts w:ascii="Arial" w:hAnsi="Arial" w:cs="Arial"/>
          <w:sz w:val="24"/>
          <w:szCs w:val="24"/>
        </w:rPr>
        <w:t xml:space="preserve"> determinado grado, asociado a FALTAS CONSTANTES</w:t>
      </w:r>
      <w:r w:rsidRPr="007C1FDB">
        <w:rPr>
          <w:rFonts w:ascii="Arial" w:hAnsi="Arial" w:cs="Arial"/>
          <w:sz w:val="24"/>
          <w:szCs w:val="24"/>
        </w:rPr>
        <w:t xml:space="preserve"> DE CONVIVENCIA, </w:t>
      </w:r>
      <w:r w:rsidR="00BE6BE5" w:rsidRPr="007C1FDB">
        <w:rPr>
          <w:rFonts w:ascii="Arial" w:hAnsi="Arial" w:cs="Arial"/>
          <w:sz w:val="24"/>
          <w:szCs w:val="24"/>
        </w:rPr>
        <w:t>registradas en el Observador del estudiante, dentro del Debido Proceso, será causal de exclusión o pérdida de cupo para el año siguiente.</w:t>
      </w:r>
    </w:p>
    <w:p w:rsidR="00F51B8F" w:rsidRPr="007C1FDB" w:rsidRDefault="002760F4" w:rsidP="002760F4">
      <w:pPr>
        <w:pStyle w:val="Prrafodelista"/>
        <w:numPr>
          <w:ilvl w:val="0"/>
          <w:numId w:val="2"/>
        </w:numPr>
        <w:jc w:val="both"/>
        <w:rPr>
          <w:rFonts w:ascii="Arial" w:hAnsi="Arial" w:cs="Arial"/>
          <w:sz w:val="24"/>
          <w:szCs w:val="24"/>
        </w:rPr>
      </w:pPr>
      <w:r w:rsidRPr="007C1FDB">
        <w:rPr>
          <w:rFonts w:ascii="Arial" w:hAnsi="Arial" w:cs="Arial"/>
          <w:sz w:val="24"/>
          <w:szCs w:val="24"/>
        </w:rPr>
        <w:t xml:space="preserve">Estudiante que durante el año, </w:t>
      </w:r>
      <w:r w:rsidR="00F51B8F" w:rsidRPr="007C1FDB">
        <w:rPr>
          <w:rFonts w:ascii="Arial" w:hAnsi="Arial" w:cs="Arial"/>
          <w:sz w:val="24"/>
          <w:szCs w:val="24"/>
        </w:rPr>
        <w:t>obtuvo</w:t>
      </w:r>
      <w:r w:rsidRPr="007C1FDB">
        <w:rPr>
          <w:rFonts w:ascii="Arial" w:hAnsi="Arial" w:cs="Arial"/>
          <w:sz w:val="24"/>
          <w:szCs w:val="24"/>
        </w:rPr>
        <w:t xml:space="preserve"> dificultades en los procesos académicos</w:t>
      </w:r>
      <w:r w:rsidR="00F51B8F" w:rsidRPr="007C1FDB">
        <w:rPr>
          <w:rFonts w:ascii="Arial" w:hAnsi="Arial" w:cs="Arial"/>
          <w:sz w:val="24"/>
          <w:szCs w:val="24"/>
        </w:rPr>
        <w:t>, presentando actividades complementarias y todas las rutas de integración para su mejora y aun así se agota todo tipo de proceso académico culminando el año.</w:t>
      </w:r>
    </w:p>
    <w:p w:rsidR="00F51B8F" w:rsidRPr="007C1FDB" w:rsidRDefault="00BE6BE5" w:rsidP="002760F4">
      <w:pPr>
        <w:pStyle w:val="Prrafodelista"/>
        <w:numPr>
          <w:ilvl w:val="0"/>
          <w:numId w:val="2"/>
        </w:numPr>
        <w:jc w:val="both"/>
        <w:rPr>
          <w:rFonts w:ascii="Arial" w:hAnsi="Arial" w:cs="Arial"/>
          <w:sz w:val="24"/>
          <w:szCs w:val="24"/>
        </w:rPr>
      </w:pPr>
      <w:bookmarkStart w:id="0" w:name="_GoBack"/>
      <w:bookmarkEnd w:id="0"/>
      <w:r w:rsidRPr="007C1FDB">
        <w:rPr>
          <w:rFonts w:ascii="Arial" w:hAnsi="Arial" w:cs="Arial"/>
          <w:sz w:val="24"/>
          <w:szCs w:val="24"/>
        </w:rPr>
        <w:t>Cuando el estudiante repruebe un grado por segunda vez perderá sin excepción el cupo en el Colegio.</w:t>
      </w:r>
    </w:p>
    <w:p w:rsidR="007C1FDB" w:rsidRPr="007C1FDB" w:rsidRDefault="00BE6BE5" w:rsidP="00F51B8F">
      <w:pPr>
        <w:pStyle w:val="Prrafodelista"/>
        <w:numPr>
          <w:ilvl w:val="0"/>
          <w:numId w:val="2"/>
        </w:numPr>
        <w:jc w:val="both"/>
        <w:rPr>
          <w:rFonts w:ascii="Arial" w:hAnsi="Arial" w:cs="Arial"/>
          <w:sz w:val="24"/>
          <w:szCs w:val="24"/>
        </w:rPr>
      </w:pPr>
      <w:r w:rsidRPr="007C1FDB">
        <w:rPr>
          <w:rFonts w:ascii="Arial" w:hAnsi="Arial" w:cs="Arial"/>
          <w:sz w:val="24"/>
          <w:szCs w:val="24"/>
        </w:rPr>
        <w:t xml:space="preserve"> Por Resolución de sanción del Consejo Directivo, después de agotado un Proceso Disciplinario que culmine en la aplicación de la sanción para faltas graves.</w:t>
      </w:r>
    </w:p>
    <w:p w:rsidR="007C1FDB" w:rsidRDefault="007C1FDB" w:rsidP="00F51B8F">
      <w:pPr>
        <w:jc w:val="both"/>
        <w:rPr>
          <w:rFonts w:ascii="Arial" w:hAnsi="Arial" w:cs="Arial"/>
          <w:sz w:val="24"/>
          <w:szCs w:val="24"/>
        </w:rPr>
      </w:pPr>
    </w:p>
    <w:p w:rsidR="00F51B8F" w:rsidRDefault="007C1FDB" w:rsidP="007C1FDB">
      <w:pPr>
        <w:jc w:val="center"/>
        <w:rPr>
          <w:rFonts w:ascii="Arial" w:hAnsi="Arial" w:cs="Arial"/>
          <w:sz w:val="24"/>
          <w:szCs w:val="24"/>
        </w:rPr>
      </w:pPr>
      <w:r w:rsidRPr="007C1FDB">
        <w:rPr>
          <w:rFonts w:ascii="Arial" w:hAnsi="Arial" w:cs="Arial"/>
          <w:sz w:val="24"/>
          <w:szCs w:val="24"/>
        </w:rPr>
        <w:t>Se comunica a los _____ días del me</w:t>
      </w:r>
      <w:r>
        <w:rPr>
          <w:rFonts w:ascii="Arial" w:hAnsi="Arial" w:cs="Arial"/>
          <w:sz w:val="24"/>
          <w:szCs w:val="24"/>
        </w:rPr>
        <w:t>s de ___________ del año _____.</w:t>
      </w:r>
    </w:p>
    <w:p w:rsidR="007C1FDB" w:rsidRDefault="007C1FDB" w:rsidP="009E3A8C">
      <w:pPr>
        <w:rPr>
          <w:rFonts w:ascii="Arial" w:hAnsi="Arial" w:cs="Arial"/>
          <w:sz w:val="24"/>
          <w:szCs w:val="24"/>
        </w:rPr>
      </w:pPr>
    </w:p>
    <w:p w:rsidR="007C1FDB" w:rsidRDefault="007C1FDB" w:rsidP="007C1FDB">
      <w:pPr>
        <w:spacing w:line="360" w:lineRule="auto"/>
        <w:jc w:val="both"/>
        <w:rPr>
          <w:rFonts w:ascii="Arial" w:hAnsi="Arial" w:cs="Arial"/>
        </w:rPr>
      </w:pPr>
      <w:r>
        <w:rPr>
          <w:rFonts w:ascii="Arial" w:hAnsi="Arial" w:cs="Arial"/>
        </w:rPr>
        <w:t xml:space="preserve">__________________________                              ______________________________     </w:t>
      </w:r>
    </w:p>
    <w:p w:rsidR="007C1FDB" w:rsidRDefault="007C1FDB" w:rsidP="00C465B1">
      <w:pPr>
        <w:spacing w:line="360" w:lineRule="auto"/>
        <w:jc w:val="both"/>
        <w:rPr>
          <w:rFonts w:ascii="Arial" w:hAnsi="Arial" w:cs="Arial"/>
        </w:rPr>
      </w:pPr>
      <w:r w:rsidRPr="00CA78ED">
        <w:rPr>
          <w:rFonts w:ascii="Arial" w:hAnsi="Arial" w:cs="Arial"/>
          <w:b/>
        </w:rPr>
        <w:t xml:space="preserve">PADRE DE FAMILIA o ACUDIENTE </w:t>
      </w:r>
      <w:r>
        <w:rPr>
          <w:rFonts w:ascii="Arial" w:hAnsi="Arial" w:cs="Arial"/>
          <w:b/>
        </w:rPr>
        <w:t xml:space="preserve">                     RECTORA </w:t>
      </w:r>
    </w:p>
    <w:p w:rsidR="00C465B1" w:rsidRDefault="00C465B1" w:rsidP="00C465B1">
      <w:pPr>
        <w:spacing w:line="360" w:lineRule="auto"/>
        <w:jc w:val="both"/>
        <w:rPr>
          <w:rFonts w:ascii="Arial" w:hAnsi="Arial" w:cs="Arial"/>
        </w:rPr>
      </w:pPr>
    </w:p>
    <w:p w:rsidR="00C465B1" w:rsidRPr="00C465B1" w:rsidRDefault="00C465B1" w:rsidP="00C465B1">
      <w:pPr>
        <w:spacing w:line="360" w:lineRule="auto"/>
        <w:jc w:val="both"/>
        <w:rPr>
          <w:rFonts w:ascii="Arial" w:hAnsi="Arial" w:cs="Arial"/>
        </w:rPr>
      </w:pPr>
    </w:p>
    <w:p w:rsidR="00C465B1" w:rsidRDefault="007C1FDB" w:rsidP="00C465B1">
      <w:pPr>
        <w:jc w:val="center"/>
        <w:rPr>
          <w:rFonts w:ascii="Arial" w:hAnsi="Arial" w:cs="Arial"/>
          <w:b/>
          <w:sz w:val="24"/>
          <w:szCs w:val="24"/>
        </w:rPr>
      </w:pPr>
      <w:r>
        <w:rPr>
          <w:rFonts w:ascii="Arial" w:hAnsi="Arial" w:cs="Arial"/>
          <w:b/>
        </w:rPr>
        <w:t xml:space="preserve"> </w:t>
      </w:r>
      <w:r w:rsidR="00C465B1" w:rsidRPr="005504EC">
        <w:rPr>
          <w:rFonts w:ascii="Arial" w:hAnsi="Arial" w:cs="Arial"/>
          <w:b/>
          <w:sz w:val="24"/>
          <w:szCs w:val="24"/>
        </w:rPr>
        <w:t>DEL COMITÉ DE EVALUACIÓN Y PROMOCIÓN</w:t>
      </w:r>
    </w:p>
    <w:p w:rsidR="0031354B" w:rsidRPr="0031354B" w:rsidRDefault="0031354B" w:rsidP="00C465B1">
      <w:pPr>
        <w:jc w:val="center"/>
        <w:rPr>
          <w:rFonts w:ascii="Arial" w:hAnsi="Arial" w:cs="Arial"/>
          <w:sz w:val="24"/>
          <w:szCs w:val="24"/>
        </w:rPr>
      </w:pPr>
      <w:r>
        <w:rPr>
          <w:rFonts w:ascii="Arial" w:hAnsi="Arial" w:cs="Arial"/>
          <w:b/>
          <w:sz w:val="24"/>
          <w:szCs w:val="24"/>
        </w:rPr>
        <w:t xml:space="preserve">El estudiante: </w:t>
      </w:r>
      <w:r>
        <w:rPr>
          <w:rFonts w:ascii="Arial" w:hAnsi="Arial" w:cs="Arial"/>
          <w:sz w:val="24"/>
          <w:szCs w:val="24"/>
        </w:rPr>
        <w:t>____________________________________________________.</w:t>
      </w:r>
    </w:p>
    <w:p w:rsidR="007C1FDB" w:rsidRPr="00C465B1" w:rsidRDefault="00C465B1" w:rsidP="00C465B1">
      <w:pPr>
        <w:spacing w:line="240" w:lineRule="auto"/>
        <w:jc w:val="both"/>
        <w:rPr>
          <w:rFonts w:ascii="Arial" w:hAnsi="Arial" w:cs="Arial"/>
          <w:sz w:val="24"/>
          <w:szCs w:val="24"/>
        </w:rPr>
      </w:pPr>
      <w:r w:rsidRPr="007C1FDB">
        <w:rPr>
          <w:rFonts w:ascii="Arial" w:hAnsi="Arial" w:cs="Arial"/>
          <w:sz w:val="24"/>
          <w:szCs w:val="24"/>
        </w:rPr>
        <w:t>"</w:t>
      </w:r>
      <w:r w:rsidRPr="00C465B1">
        <w:rPr>
          <w:rFonts w:ascii="Arial" w:hAnsi="Arial" w:cs="Arial"/>
          <w:sz w:val="24"/>
          <w:szCs w:val="24"/>
        </w:rPr>
        <w:t xml:space="preserve">SÍ BIEN LA EDUCACIÓN ES UN DERECHO FUNDAMENTAL y el estudiante debe tener la posibilidad de permanecer vinculado a la institución hasta la culminación de sus estudios, de allí no puede deducirse que la Institución Educativa esté obligada a mantener indefinidamente entre sus escolares a quien de manera constante y reiterada desconoce las directrices y quebrante el orden impuesto por el reglamento del manual de convivencia. </w:t>
      </w:r>
    </w:p>
    <w:p w:rsidR="00C465B1" w:rsidRDefault="00C465B1" w:rsidP="00C465B1">
      <w:pPr>
        <w:spacing w:line="240" w:lineRule="auto"/>
        <w:jc w:val="both"/>
        <w:rPr>
          <w:rFonts w:ascii="Arial" w:hAnsi="Arial" w:cs="Arial"/>
          <w:sz w:val="24"/>
          <w:szCs w:val="24"/>
        </w:rPr>
      </w:pPr>
      <w:r w:rsidRPr="00C465B1">
        <w:rPr>
          <w:rFonts w:ascii="Arial" w:hAnsi="Arial" w:cs="Arial"/>
          <w:sz w:val="24"/>
          <w:szCs w:val="24"/>
        </w:rPr>
        <w:t>Para nosotros como institución es preocupante la falta de acompañamiento del acudiente al proceso formativo de su hijo. Según el art. 22 del manual de convivencia de la institución y la ley 1620 DEBERES DE LOS PADRES DE FAMILIA, De acuerdo con la filosofía del Colegio, la Constitución Política de Colombia y la Ley de Infancia y Adolescencia, los padres de familia son los primeros y principales educadores de sus hijos, artífices de la unidad familiar y responsables de su formación en valores humanos. Por tales razones, el Colegio propende por una integración y participación activa de los padres en el proceso educativo. En consecuencia, al suscribir la matrícula, el padre de familia (representante legal o acudiente) adquiere con el Colegi</w:t>
      </w:r>
      <w:r w:rsidR="0031354B">
        <w:rPr>
          <w:rFonts w:ascii="Arial" w:hAnsi="Arial" w:cs="Arial"/>
          <w:sz w:val="24"/>
          <w:szCs w:val="24"/>
        </w:rPr>
        <w:t xml:space="preserve">o y con sus hijos los </w:t>
      </w:r>
      <w:r w:rsidRPr="00C465B1">
        <w:rPr>
          <w:rFonts w:ascii="Arial" w:hAnsi="Arial" w:cs="Arial"/>
          <w:sz w:val="24"/>
          <w:szCs w:val="24"/>
        </w:rPr>
        <w:t xml:space="preserve"> </w:t>
      </w:r>
      <w:r>
        <w:rPr>
          <w:rFonts w:ascii="Arial" w:hAnsi="Arial" w:cs="Arial"/>
          <w:sz w:val="24"/>
          <w:szCs w:val="24"/>
        </w:rPr>
        <w:t>compromisos y responsabilidades.</w:t>
      </w:r>
    </w:p>
    <w:p w:rsidR="0031354B" w:rsidRPr="00C465B1" w:rsidRDefault="0031354B" w:rsidP="00C465B1">
      <w:pPr>
        <w:spacing w:line="240" w:lineRule="auto"/>
        <w:jc w:val="both"/>
        <w:rPr>
          <w:rFonts w:ascii="Arial" w:hAnsi="Arial" w:cs="Arial"/>
          <w:sz w:val="24"/>
          <w:szCs w:val="24"/>
        </w:rPr>
      </w:pPr>
      <w:r w:rsidRPr="00A517CB">
        <w:rPr>
          <w:rFonts w:ascii="Arial" w:hAnsi="Arial" w:cs="Arial"/>
          <w:sz w:val="24"/>
          <w:szCs w:val="24"/>
        </w:rPr>
        <w:t>Esto conlleva a que la inasistencia persistente a las faltantes nombrada</w:t>
      </w:r>
      <w:r>
        <w:rPr>
          <w:rFonts w:ascii="Arial" w:hAnsi="Arial" w:cs="Arial"/>
          <w:sz w:val="24"/>
          <w:szCs w:val="24"/>
        </w:rPr>
        <w:t>s</w:t>
      </w:r>
      <w:r w:rsidRPr="00A517CB">
        <w:rPr>
          <w:rFonts w:ascii="Arial" w:hAnsi="Arial" w:cs="Arial"/>
          <w:sz w:val="24"/>
          <w:szCs w:val="24"/>
        </w:rPr>
        <w:t>, se considerará como abandono, como reza el Artículo 20, numeral 1 de la Ley 1098 de infancia y adolescencia, además que constituye un incumplimiento del contrato educativo (matricula) y se constituye en causal para que el (la) estudiante pierda el respectivo derecho de permanecer en la institución, pues es deber primeramente de los padres, comprometerse con la educación de sus hijos.</w:t>
      </w:r>
    </w:p>
    <w:p w:rsidR="0031354B" w:rsidRDefault="0031354B" w:rsidP="0031354B">
      <w:pPr>
        <w:jc w:val="center"/>
        <w:rPr>
          <w:rFonts w:ascii="Arial" w:hAnsi="Arial" w:cs="Arial"/>
          <w:sz w:val="24"/>
          <w:szCs w:val="24"/>
        </w:rPr>
      </w:pPr>
    </w:p>
    <w:p w:rsidR="0031354B" w:rsidRDefault="0031354B" w:rsidP="0031354B">
      <w:pPr>
        <w:jc w:val="center"/>
        <w:rPr>
          <w:rFonts w:ascii="Arial" w:hAnsi="Arial" w:cs="Arial"/>
          <w:sz w:val="24"/>
          <w:szCs w:val="24"/>
        </w:rPr>
      </w:pPr>
      <w:r w:rsidRPr="007C1FDB">
        <w:rPr>
          <w:rFonts w:ascii="Arial" w:hAnsi="Arial" w:cs="Arial"/>
          <w:sz w:val="24"/>
          <w:szCs w:val="24"/>
        </w:rPr>
        <w:t>Se comunica a los _____ días del me</w:t>
      </w:r>
      <w:r>
        <w:rPr>
          <w:rFonts w:ascii="Arial" w:hAnsi="Arial" w:cs="Arial"/>
          <w:sz w:val="24"/>
          <w:szCs w:val="24"/>
        </w:rPr>
        <w:t>s de ___________ del año _____.</w:t>
      </w:r>
    </w:p>
    <w:p w:rsidR="0031354B" w:rsidRDefault="0031354B" w:rsidP="0031354B">
      <w:pPr>
        <w:jc w:val="center"/>
        <w:rPr>
          <w:rFonts w:ascii="Arial" w:hAnsi="Arial" w:cs="Arial"/>
          <w:sz w:val="24"/>
          <w:szCs w:val="24"/>
        </w:rPr>
      </w:pPr>
    </w:p>
    <w:p w:rsidR="0031354B" w:rsidRDefault="0031354B" w:rsidP="0031354B">
      <w:pPr>
        <w:jc w:val="center"/>
        <w:rPr>
          <w:rFonts w:ascii="Arial" w:hAnsi="Arial" w:cs="Arial"/>
          <w:sz w:val="24"/>
          <w:szCs w:val="24"/>
        </w:rPr>
      </w:pPr>
    </w:p>
    <w:p w:rsidR="0031354B" w:rsidRDefault="0031354B" w:rsidP="0031354B">
      <w:pPr>
        <w:spacing w:line="360" w:lineRule="auto"/>
        <w:jc w:val="both"/>
        <w:rPr>
          <w:rFonts w:ascii="Arial" w:hAnsi="Arial" w:cs="Arial"/>
        </w:rPr>
      </w:pPr>
      <w:r>
        <w:rPr>
          <w:rFonts w:ascii="Arial" w:hAnsi="Arial" w:cs="Arial"/>
        </w:rPr>
        <w:t xml:space="preserve">__________________________                              ______________________________     </w:t>
      </w:r>
    </w:p>
    <w:p w:rsidR="0031354B" w:rsidRDefault="0031354B" w:rsidP="0031354B">
      <w:pPr>
        <w:spacing w:line="360" w:lineRule="auto"/>
        <w:jc w:val="both"/>
        <w:rPr>
          <w:rFonts w:ascii="Arial" w:hAnsi="Arial" w:cs="Arial"/>
        </w:rPr>
      </w:pPr>
      <w:r w:rsidRPr="00CA78ED">
        <w:rPr>
          <w:rFonts w:ascii="Arial" w:hAnsi="Arial" w:cs="Arial"/>
          <w:b/>
        </w:rPr>
        <w:t xml:space="preserve">PADRE DE FAMILIA o ACUDIENTE </w:t>
      </w:r>
      <w:r>
        <w:rPr>
          <w:rFonts w:ascii="Arial" w:hAnsi="Arial" w:cs="Arial"/>
          <w:b/>
        </w:rPr>
        <w:t xml:space="preserve">                     RECTORA </w:t>
      </w:r>
    </w:p>
    <w:p w:rsidR="007C1FDB" w:rsidRPr="007C1FDB" w:rsidRDefault="00AE2E00" w:rsidP="007C1FDB">
      <w:pPr>
        <w:jc w:val="center"/>
        <w:rPr>
          <w:rFonts w:ascii="Arial" w:hAnsi="Arial" w:cs="Arial"/>
          <w:sz w:val="24"/>
          <w:szCs w:val="24"/>
        </w:rPr>
      </w:pPr>
      <w:r>
        <w:rPr>
          <w:rFonts w:ascii="Arial" w:hAnsi="Arial" w:cs="Arial"/>
          <w:sz w:val="24"/>
          <w:szCs w:val="24"/>
        </w:rPr>
        <w:lastRenderedPageBreak/>
        <w:tab/>
      </w:r>
    </w:p>
    <w:sectPr w:rsidR="007C1FDB" w:rsidRPr="007C1FD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262" w:rsidRDefault="00FB3262" w:rsidP="00D33CC4">
      <w:pPr>
        <w:spacing w:after="0" w:line="240" w:lineRule="auto"/>
      </w:pPr>
      <w:r>
        <w:separator/>
      </w:r>
    </w:p>
  </w:endnote>
  <w:endnote w:type="continuationSeparator" w:id="0">
    <w:p w:rsidR="00FB3262" w:rsidRDefault="00FB3262" w:rsidP="00D3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262" w:rsidRDefault="00FB3262" w:rsidP="00D33CC4">
      <w:pPr>
        <w:spacing w:after="0" w:line="240" w:lineRule="auto"/>
      </w:pPr>
      <w:r>
        <w:separator/>
      </w:r>
    </w:p>
  </w:footnote>
  <w:footnote w:type="continuationSeparator" w:id="0">
    <w:p w:rsidR="00FB3262" w:rsidRDefault="00FB3262" w:rsidP="00D3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219"/>
      <w:gridCol w:w="1695"/>
    </w:tblGrid>
    <w:tr w:rsidR="00D33CC4" w:rsidTr="00D33CC4">
      <w:trPr>
        <w:cantSplit/>
        <w:jc w:val="center"/>
      </w:trPr>
      <w:tc>
        <w:tcPr>
          <w:tcW w:w="1384" w:type="dxa"/>
          <w:vMerge w:val="restart"/>
          <w:tcBorders>
            <w:top w:val="single" w:sz="4" w:space="0" w:color="auto"/>
            <w:left w:val="single" w:sz="4" w:space="0" w:color="auto"/>
            <w:bottom w:val="single" w:sz="4" w:space="0" w:color="auto"/>
            <w:right w:val="single" w:sz="4" w:space="0" w:color="auto"/>
          </w:tcBorders>
        </w:tcPr>
        <w:p w:rsidR="00D33CC4" w:rsidRPr="00D90A8F" w:rsidRDefault="00D33CC4" w:rsidP="00673CDD">
          <w:pPr>
            <w:pStyle w:val="Encabezado"/>
            <w:rPr>
              <w:rFonts w:ascii="Arial" w:hAnsi="Arial" w:cs="Arial"/>
            </w:rPr>
          </w:pPr>
          <w:r>
            <w:rPr>
              <w:rFonts w:ascii="Arial" w:hAnsi="Arial" w:cs="Arial"/>
              <w:noProof/>
              <w:lang w:eastAsia="es-CO"/>
            </w:rPr>
            <w:drawing>
              <wp:inline distT="0" distB="0" distL="0" distR="0" wp14:anchorId="4D2F1846" wp14:editId="22C30741">
                <wp:extent cx="628650" cy="571500"/>
                <wp:effectExtent l="0" t="0" r="0" b="0"/>
                <wp:docPr id="2" name="Imagen 2" descr="12-9-2011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9-2011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571500"/>
                        </a:xfrm>
                        <a:prstGeom prst="rect">
                          <a:avLst/>
                        </a:prstGeom>
                        <a:noFill/>
                        <a:ln>
                          <a:noFill/>
                        </a:ln>
                      </pic:spPr>
                    </pic:pic>
                  </a:graphicData>
                </a:graphic>
              </wp:inline>
            </w:drawing>
          </w:r>
        </w:p>
      </w:tc>
      <w:tc>
        <w:tcPr>
          <w:tcW w:w="7219" w:type="dxa"/>
          <w:tcBorders>
            <w:top w:val="single" w:sz="4" w:space="0" w:color="auto"/>
            <w:left w:val="single" w:sz="4" w:space="0" w:color="auto"/>
            <w:bottom w:val="single" w:sz="4" w:space="0" w:color="auto"/>
            <w:right w:val="single" w:sz="4" w:space="0" w:color="auto"/>
          </w:tcBorders>
        </w:tcPr>
        <w:p w:rsidR="00D33CC4" w:rsidRPr="00746E4E" w:rsidRDefault="00D33CC4" w:rsidP="00673CDD">
          <w:pPr>
            <w:pStyle w:val="Encabezado"/>
            <w:jc w:val="center"/>
            <w:rPr>
              <w:rFonts w:ascii="Arial" w:hAnsi="Arial" w:cs="Arial"/>
              <w:b/>
              <w:sz w:val="16"/>
              <w:szCs w:val="16"/>
            </w:rPr>
          </w:pPr>
        </w:p>
      </w:tc>
      <w:tc>
        <w:tcPr>
          <w:tcW w:w="1695" w:type="dxa"/>
          <w:vMerge w:val="restart"/>
          <w:tcBorders>
            <w:top w:val="single" w:sz="4" w:space="0" w:color="auto"/>
            <w:left w:val="single" w:sz="4" w:space="0" w:color="auto"/>
            <w:bottom w:val="single" w:sz="4" w:space="0" w:color="auto"/>
            <w:right w:val="single" w:sz="4" w:space="0" w:color="auto"/>
          </w:tcBorders>
        </w:tcPr>
        <w:p w:rsidR="00D33CC4" w:rsidRDefault="00D33CC4" w:rsidP="00673CDD">
          <w:pPr>
            <w:pStyle w:val="Encabezado"/>
            <w:jc w:val="center"/>
            <w:rPr>
              <w:rFonts w:ascii="Arial" w:hAnsi="Arial" w:cs="Arial"/>
            </w:rPr>
          </w:pPr>
          <w:r>
            <w:rPr>
              <w:rFonts w:ascii="Arial" w:hAnsi="Arial" w:cs="Arial"/>
              <w:noProof/>
              <w:lang w:eastAsia="es-CO"/>
            </w:rPr>
            <w:drawing>
              <wp:inline distT="0" distB="0" distL="0" distR="0" wp14:anchorId="2EFA0994" wp14:editId="494E38C0">
                <wp:extent cx="466725" cy="600075"/>
                <wp:effectExtent l="0" t="0" r="9525" b="9525"/>
                <wp:docPr id="1" name="Imagen 1" descr="descarg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725" cy="600075"/>
                        </a:xfrm>
                        <a:prstGeom prst="rect">
                          <a:avLst/>
                        </a:prstGeom>
                        <a:noFill/>
                        <a:ln>
                          <a:noFill/>
                        </a:ln>
                      </pic:spPr>
                    </pic:pic>
                  </a:graphicData>
                </a:graphic>
              </wp:inline>
            </w:drawing>
          </w:r>
        </w:p>
      </w:tc>
    </w:tr>
    <w:tr w:rsidR="00D33CC4" w:rsidTr="00D33CC4">
      <w:trPr>
        <w:cantSplit/>
        <w:jc w:val="center"/>
      </w:trPr>
      <w:tc>
        <w:tcPr>
          <w:tcW w:w="1384" w:type="dxa"/>
          <w:vMerge/>
          <w:tcBorders>
            <w:top w:val="single" w:sz="4" w:space="0" w:color="auto"/>
            <w:left w:val="single" w:sz="4" w:space="0" w:color="auto"/>
            <w:bottom w:val="single" w:sz="4" w:space="0" w:color="auto"/>
            <w:right w:val="single" w:sz="4" w:space="0" w:color="auto"/>
          </w:tcBorders>
        </w:tcPr>
        <w:p w:rsidR="00D33CC4" w:rsidRDefault="00D33CC4" w:rsidP="00673CDD">
          <w:pPr>
            <w:pStyle w:val="Encabezado"/>
          </w:pPr>
        </w:p>
      </w:tc>
      <w:tc>
        <w:tcPr>
          <w:tcW w:w="7219" w:type="dxa"/>
          <w:tcBorders>
            <w:top w:val="single" w:sz="4" w:space="0" w:color="auto"/>
            <w:left w:val="single" w:sz="4" w:space="0" w:color="auto"/>
            <w:bottom w:val="single" w:sz="4" w:space="0" w:color="auto"/>
            <w:right w:val="single" w:sz="4" w:space="0" w:color="auto"/>
          </w:tcBorders>
        </w:tcPr>
        <w:p w:rsidR="00D33CC4" w:rsidRPr="00746E4E" w:rsidRDefault="00D33CC4" w:rsidP="00673CDD">
          <w:pPr>
            <w:pStyle w:val="Encabezado"/>
            <w:jc w:val="center"/>
            <w:rPr>
              <w:rFonts w:ascii="Arial" w:hAnsi="Arial" w:cs="Arial"/>
              <w:b/>
              <w:sz w:val="16"/>
              <w:szCs w:val="16"/>
            </w:rPr>
          </w:pPr>
          <w:r>
            <w:rPr>
              <w:rFonts w:ascii="Arial" w:hAnsi="Arial" w:cs="Arial"/>
              <w:b/>
              <w:sz w:val="16"/>
              <w:szCs w:val="16"/>
            </w:rPr>
            <w:t>COLEGIO GIMNASIO CERVANTES</w:t>
          </w:r>
        </w:p>
      </w:tc>
      <w:tc>
        <w:tcPr>
          <w:tcW w:w="1695" w:type="dxa"/>
          <w:vMerge/>
          <w:tcBorders>
            <w:top w:val="single" w:sz="4" w:space="0" w:color="auto"/>
            <w:left w:val="single" w:sz="4" w:space="0" w:color="auto"/>
            <w:bottom w:val="single" w:sz="4" w:space="0" w:color="auto"/>
            <w:right w:val="single" w:sz="4" w:space="0" w:color="auto"/>
          </w:tcBorders>
        </w:tcPr>
        <w:p w:rsidR="00D33CC4" w:rsidRDefault="00D33CC4" w:rsidP="00673CDD">
          <w:pPr>
            <w:pStyle w:val="Encabezado"/>
            <w:jc w:val="center"/>
          </w:pPr>
        </w:p>
      </w:tc>
    </w:tr>
    <w:tr w:rsidR="00D33CC4" w:rsidTr="00D33CC4">
      <w:trPr>
        <w:cantSplit/>
        <w:jc w:val="center"/>
      </w:trPr>
      <w:tc>
        <w:tcPr>
          <w:tcW w:w="1384" w:type="dxa"/>
          <w:vMerge/>
          <w:tcBorders>
            <w:top w:val="single" w:sz="4" w:space="0" w:color="auto"/>
            <w:left w:val="single" w:sz="4" w:space="0" w:color="auto"/>
            <w:bottom w:val="single" w:sz="4" w:space="0" w:color="auto"/>
            <w:right w:val="single" w:sz="4" w:space="0" w:color="auto"/>
          </w:tcBorders>
          <w:vAlign w:val="center"/>
        </w:tcPr>
        <w:p w:rsidR="00D33CC4" w:rsidRDefault="00D33CC4" w:rsidP="00673CDD"/>
      </w:tc>
      <w:tc>
        <w:tcPr>
          <w:tcW w:w="7219" w:type="dxa"/>
          <w:tcBorders>
            <w:top w:val="single" w:sz="4" w:space="0" w:color="auto"/>
            <w:left w:val="single" w:sz="4" w:space="0" w:color="auto"/>
            <w:bottom w:val="single" w:sz="4" w:space="0" w:color="auto"/>
            <w:right w:val="single" w:sz="4" w:space="0" w:color="auto"/>
          </w:tcBorders>
        </w:tcPr>
        <w:p w:rsidR="00D33CC4" w:rsidRPr="006F550C" w:rsidRDefault="00D33CC4" w:rsidP="00673CDD">
          <w:pPr>
            <w:pStyle w:val="Encabezado"/>
            <w:jc w:val="center"/>
            <w:rPr>
              <w:rFonts w:ascii="Arial" w:hAnsi="Arial" w:cs="Arial"/>
              <w:sz w:val="16"/>
              <w:szCs w:val="16"/>
            </w:rPr>
          </w:pPr>
          <w:r>
            <w:rPr>
              <w:rFonts w:ascii="Arial" w:hAnsi="Arial" w:cs="Arial"/>
              <w:sz w:val="16"/>
              <w:szCs w:val="16"/>
            </w:rPr>
            <w:t>FACATATIVA- CUNDINAMARCA</w:t>
          </w:r>
        </w:p>
      </w:tc>
      <w:tc>
        <w:tcPr>
          <w:tcW w:w="1695" w:type="dxa"/>
          <w:vMerge/>
          <w:tcBorders>
            <w:top w:val="single" w:sz="4" w:space="0" w:color="auto"/>
            <w:left w:val="single" w:sz="4" w:space="0" w:color="auto"/>
            <w:bottom w:val="single" w:sz="4" w:space="0" w:color="auto"/>
            <w:right w:val="single" w:sz="4" w:space="0" w:color="auto"/>
          </w:tcBorders>
          <w:vAlign w:val="center"/>
        </w:tcPr>
        <w:p w:rsidR="00D33CC4" w:rsidRDefault="00D33CC4" w:rsidP="00673CDD">
          <w:pPr>
            <w:rPr>
              <w:rFonts w:ascii="Arial" w:hAnsi="Arial" w:cs="Arial"/>
            </w:rPr>
          </w:pPr>
        </w:p>
      </w:tc>
    </w:tr>
    <w:tr w:rsidR="00D33CC4" w:rsidRPr="00746E4E" w:rsidTr="00D33CC4">
      <w:trPr>
        <w:cantSplit/>
        <w:trHeight w:val="545"/>
        <w:jc w:val="center"/>
      </w:trPr>
      <w:tc>
        <w:tcPr>
          <w:tcW w:w="1384" w:type="dxa"/>
          <w:vMerge/>
          <w:tcBorders>
            <w:top w:val="single" w:sz="4" w:space="0" w:color="auto"/>
            <w:left w:val="single" w:sz="4" w:space="0" w:color="auto"/>
            <w:bottom w:val="single" w:sz="4" w:space="0" w:color="auto"/>
            <w:right w:val="single" w:sz="4" w:space="0" w:color="auto"/>
          </w:tcBorders>
          <w:vAlign w:val="center"/>
        </w:tcPr>
        <w:p w:rsidR="00D33CC4" w:rsidRPr="00746E4E" w:rsidRDefault="00D33CC4" w:rsidP="00673CDD">
          <w:pPr>
            <w:rPr>
              <w:sz w:val="18"/>
              <w:szCs w:val="18"/>
            </w:rPr>
          </w:pPr>
        </w:p>
      </w:tc>
      <w:tc>
        <w:tcPr>
          <w:tcW w:w="7219" w:type="dxa"/>
          <w:tcBorders>
            <w:top w:val="single" w:sz="4" w:space="0" w:color="auto"/>
            <w:left w:val="single" w:sz="4" w:space="0" w:color="auto"/>
            <w:bottom w:val="single" w:sz="4" w:space="0" w:color="auto"/>
            <w:right w:val="single" w:sz="4" w:space="0" w:color="auto"/>
          </w:tcBorders>
        </w:tcPr>
        <w:p w:rsidR="00D33CC4" w:rsidRDefault="00D33CC4" w:rsidP="00673CDD">
          <w:pPr>
            <w:pStyle w:val="Encabezado"/>
            <w:jc w:val="center"/>
            <w:rPr>
              <w:rFonts w:ascii="Arial" w:hAnsi="Arial" w:cs="Arial"/>
              <w:sz w:val="16"/>
              <w:szCs w:val="16"/>
            </w:rPr>
          </w:pPr>
        </w:p>
        <w:p w:rsidR="00D33CC4" w:rsidRPr="006F550C" w:rsidRDefault="00D33CC4" w:rsidP="00673CDD">
          <w:pPr>
            <w:pStyle w:val="Encabezado"/>
            <w:jc w:val="center"/>
            <w:rPr>
              <w:rFonts w:ascii="Arial" w:hAnsi="Arial" w:cs="Arial"/>
              <w:sz w:val="16"/>
              <w:szCs w:val="16"/>
            </w:rPr>
          </w:pPr>
          <w:r>
            <w:rPr>
              <w:rFonts w:ascii="Arial" w:hAnsi="Arial" w:cs="Arial"/>
              <w:sz w:val="16"/>
              <w:szCs w:val="16"/>
            </w:rPr>
            <w:t xml:space="preserve">ACTA DE CAMBIO DE AMBIENTE ESCOLAR </w:t>
          </w:r>
        </w:p>
      </w:tc>
      <w:tc>
        <w:tcPr>
          <w:tcW w:w="1695" w:type="dxa"/>
          <w:vMerge/>
          <w:tcBorders>
            <w:top w:val="single" w:sz="4" w:space="0" w:color="auto"/>
            <w:left w:val="single" w:sz="4" w:space="0" w:color="auto"/>
            <w:bottom w:val="single" w:sz="4" w:space="0" w:color="auto"/>
            <w:right w:val="single" w:sz="4" w:space="0" w:color="auto"/>
          </w:tcBorders>
          <w:vAlign w:val="center"/>
        </w:tcPr>
        <w:p w:rsidR="00D33CC4" w:rsidRPr="00746E4E" w:rsidRDefault="00D33CC4" w:rsidP="00673CDD">
          <w:pPr>
            <w:rPr>
              <w:rFonts w:ascii="Arial" w:hAnsi="Arial" w:cs="Arial"/>
              <w:sz w:val="18"/>
              <w:szCs w:val="18"/>
            </w:rPr>
          </w:pPr>
        </w:p>
      </w:tc>
    </w:tr>
  </w:tbl>
  <w:p w:rsidR="00D33CC4" w:rsidRDefault="00D33C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77C"/>
    <w:multiLevelType w:val="hybridMultilevel"/>
    <w:tmpl w:val="4DBA3FD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B56D26"/>
    <w:multiLevelType w:val="hybridMultilevel"/>
    <w:tmpl w:val="BABAE6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E5"/>
    <w:rsid w:val="00033848"/>
    <w:rsid w:val="002705F2"/>
    <w:rsid w:val="002760F4"/>
    <w:rsid w:val="0031354B"/>
    <w:rsid w:val="005504EC"/>
    <w:rsid w:val="00655E9A"/>
    <w:rsid w:val="007C1FDB"/>
    <w:rsid w:val="009E3A8C"/>
    <w:rsid w:val="00AE2E00"/>
    <w:rsid w:val="00BE6BE5"/>
    <w:rsid w:val="00C465B1"/>
    <w:rsid w:val="00CF5C18"/>
    <w:rsid w:val="00D33CC4"/>
    <w:rsid w:val="00E95F64"/>
    <w:rsid w:val="00F51B8F"/>
    <w:rsid w:val="00FB32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61671-678C-4C0B-BF77-D1F60A2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BE5"/>
    <w:pPr>
      <w:ind w:left="720"/>
      <w:contextualSpacing/>
    </w:pPr>
  </w:style>
  <w:style w:type="paragraph" w:styleId="Encabezado">
    <w:name w:val="header"/>
    <w:basedOn w:val="Normal"/>
    <w:link w:val="EncabezadoCar"/>
    <w:unhideWhenUsed/>
    <w:rsid w:val="00D33CC4"/>
    <w:pPr>
      <w:tabs>
        <w:tab w:val="center" w:pos="4419"/>
        <w:tab w:val="right" w:pos="8838"/>
      </w:tabs>
      <w:spacing w:after="0" w:line="240" w:lineRule="auto"/>
    </w:pPr>
  </w:style>
  <w:style w:type="character" w:customStyle="1" w:styleId="EncabezadoCar">
    <w:name w:val="Encabezado Car"/>
    <w:basedOn w:val="Fuentedeprrafopredeter"/>
    <w:link w:val="Encabezado"/>
    <w:rsid w:val="00D33CC4"/>
  </w:style>
  <w:style w:type="paragraph" w:styleId="Piedepgina">
    <w:name w:val="footer"/>
    <w:basedOn w:val="Normal"/>
    <w:link w:val="PiedepginaCar"/>
    <w:uiPriority w:val="99"/>
    <w:unhideWhenUsed/>
    <w:rsid w:val="00D33C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CC4"/>
  </w:style>
  <w:style w:type="paragraph" w:styleId="Textodeglobo">
    <w:name w:val="Balloon Text"/>
    <w:basedOn w:val="Normal"/>
    <w:link w:val="TextodegloboCar"/>
    <w:uiPriority w:val="99"/>
    <w:semiHidden/>
    <w:unhideWhenUsed/>
    <w:rsid w:val="00D3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3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ANDREITA</dc:creator>
  <cp:lastModifiedBy>Andrea Forero</cp:lastModifiedBy>
  <cp:revision>8</cp:revision>
  <dcterms:created xsi:type="dcterms:W3CDTF">2014-10-28T00:10:00Z</dcterms:created>
  <dcterms:modified xsi:type="dcterms:W3CDTF">2015-09-09T20:31:00Z</dcterms:modified>
</cp:coreProperties>
</file>