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2494"/>
        <w:gridCol w:w="6860"/>
      </w:tblGrid>
      <w:tr>
        <w:trPr>
          <w:cantSplit/>
        </w:trPr>
        <w:tc>
          <w:tcPr>
            <w:tcW w:type="dxa" w:w="2494"/>
            <w:shd w:fill="17324D"/>
            <w:tcMar>
              <w:top w:w="150" w:type="dxa"/>
              <w:start w:w="150" w:type="dxa"/>
              <w:bottom w:w="150" w:type="dxa"/>
              <w:end w:w="150" w:type="dxa"/>
            </w:tcMar>
          </w:tcPr>
          <w:p>
            <w:pPr>
              <w:jc w:val="center"/>
            </w:pPr>
            <w:r>
              <w:rPr>
                <w:rFonts w:ascii="Arial" w:hAnsi="Arial"/>
                <w:b/>
                <w:color w:val="FFFFFF"/>
                <w:sz w:val="32"/>
              </w:rPr>
              <w:t>OR</w:t>
              <w:br/>
              <w:t>+</w:t>
              <w:br/>
              <w:t>AND NOT</w:t>
            </w:r>
          </w:p>
        </w:tc>
        <w:tc>
          <w:tcPr>
            <w:tcW w:type="dxa" w:w="6860"/>
            <w:shd w:fill="FFFFFF"/>
            <w:tcMar>
              <w:top w:w="150" w:type="dxa"/>
              <w:start w:w="150" w:type="dxa"/>
              <w:bottom w:w="150" w:type="dxa"/>
              <w:end w:w="150" w:type="dxa"/>
            </w:tcMar>
          </w:tcPr>
          <w:p>
            <w:r>
              <w:rPr>
                <w:rFonts w:ascii="Arial" w:hAnsi="Arial"/>
                <w:b/>
                <w:color w:val="00838F"/>
                <w:sz w:val="40"/>
              </w:rPr>
              <w:t>Comparación de Hebb y perceptrón en funciones lógicas</w:t>
              <w:br/>
            </w:r>
            <w:r>
              <w:rPr>
                <w:rFonts w:ascii="Arial" w:hAnsi="Arial"/>
                <w:color w:val="505050"/>
                <w:sz w:val="20"/>
              </w:rPr>
              <w:t>Obtención y validación de parámetros para OR y x₁ AND NOT x₂</w:t>
            </w:r>
          </w:p>
        </w:tc>
      </w:tr>
    </w:tbl>
    <w:p>
      <w:pPr>
        <w:spacing w:after="0"/>
      </w:pPr>
    </w:p>
    <w:tbl>
      <w:tblPr>
        <w:tblW w:type="auto" w:w="0"/>
        <w:jc w:val="center"/>
        <w:tblLayout w:type="fixed"/>
        <w:tblLook w:firstColumn="1" w:firstRow="1" w:lastColumn="0" w:lastRow="0" w:noHBand="0" w:noVBand="1" w:val="04A0"/>
      </w:tblPr>
      <w:tblGrid>
        <w:gridCol w:w="652"/>
        <w:gridCol w:w="8391"/>
      </w:tblGrid>
      <w:tr>
        <w:trPr>
          <w:cantSplit/>
        </w:trPr>
        <w:tc>
          <w:tcPr>
            <w:tcW w:type="dxa" w:w="567"/>
            <w:shd w:fill="00838F"/>
            <w:tcMar>
              <w:top w:w="100" w:type="dxa"/>
              <w:start w:w="120" w:type="dxa"/>
              <w:bottom w:w="100" w:type="dxa"/>
              <w:end w:w="120" w:type="dxa"/>
            </w:tcMar>
            <w:vAlign w:val="center"/>
          </w:tcPr>
          <w:p>
            <w:pPr>
              <w:jc w:val="center"/>
            </w:pPr>
            <w:r>
              <w:rPr>
                <w:rFonts w:ascii="Arial" w:hAnsi="Arial"/>
                <w:b/>
                <w:color w:val="FFFFFF"/>
                <w:sz w:val="32"/>
              </w:rPr>
              <w:t>=</w:t>
            </w:r>
          </w:p>
        </w:tc>
        <w:tc>
          <w:tcPr>
            <w:tcW w:type="dxa" w:w="8504"/>
            <w:shd w:fill="E7F6F7"/>
            <w:tcMar>
              <w:top w:w="100" w:type="dxa"/>
              <w:start w:w="120" w:type="dxa"/>
              <w:bottom w:w="100" w:type="dxa"/>
              <w:end w:w="120" w:type="dxa"/>
            </w:tcMar>
          </w:tcPr>
          <w:p>
            <w:pPr>
              <w:spacing w:after="40"/>
            </w:pPr>
            <w:r>
              <w:rPr>
                <w:rFonts w:ascii="Arial" w:hAnsi="Arial"/>
                <w:b/>
                <w:color w:val="00838F"/>
                <w:sz w:val="20"/>
              </w:rPr>
              <w:t>Hallazgo principal</w:t>
              <w:br/>
            </w:r>
            <w:r>
              <w:rPr>
                <w:rFonts w:ascii="Arial" w:hAnsi="Arial"/>
                <w:color w:val="2D2D2D"/>
                <w:sz w:val="19"/>
              </w:rPr>
              <w:t>Los dos algoritmos llegaron a los mismos pesos y bias y clasificaron correctamente todas las entradas. La diferencia estuvo en la estrategia de aprendizaje y en el umbral empleado.</w:t>
            </w:r>
          </w:p>
        </w:tc>
      </w:tr>
    </w:tbl>
    <w:p>
      <w:pPr>
        <w:spacing w:after="0"/>
      </w:pPr>
    </w:p>
    <w:p>
      <w:pPr>
        <w:keepNext/>
        <w:spacing w:before="200" w:after="60"/>
      </w:pPr>
      <w:r>
        <w:rPr>
          <w:rFonts w:ascii="Arial" w:hAnsi="Arial"/>
          <w:b/>
          <w:color w:val="00838F"/>
          <w:sz w:val="24"/>
        </w:rPr>
        <w:t>RESUMEN EJECUTIVO</w:t>
      </w:r>
    </w:p>
    <w:p>
      <w:pPr>
        <w:spacing w:before="0" w:after="100"/>
        <w:pBdr>
          <w:bottom w:val="single" w:sz="5" w:space="1" w:color="00838F"/>
        </w:pBdr>
      </w:pPr>
    </w:p>
    <w:p>
      <w:r>
        <w:rPr>
          <w:rFonts w:ascii="Arial" w:hAnsi="Arial"/>
          <w:i w:val="0"/>
        </w:rPr>
        <w:t>Se analizaron dos funciones linealmente separables mediante una neurona de dos entradas. El conjunto fue codificado en forma bipolar y se entrenaron cuatro modelos. Hebb acumuló los patrones en un recorrido; el perceptrón corrigió errores durante varias épocas. Todos los modelos alcanzaron una exactitud de 100 %.</w:t>
      </w:r>
    </w:p>
    <w:tbl>
      <w:tblPr>
        <w:tblW w:type="auto" w:w="0"/>
        <w:jc w:val="center"/>
        <w:tblLook w:firstColumn="1" w:firstRow="1" w:lastColumn="0" w:lastRow="0" w:noHBand="0" w:noVBand="1" w:val="04A0"/>
      </w:tblPr>
      <w:tblGrid>
        <w:gridCol w:w="4961"/>
        <w:gridCol w:w="4961"/>
      </w:tblGrid>
      <w:tr>
        <w:trPr>
          <w:cantSplit/>
        </w:trPr>
        <w:tc>
          <w:tcPr>
            <w:tcW w:type="dxa" w:w="4961"/>
            <w:shd w:fill="F7F8FA"/>
            <w:tcMar>
              <w:top w:w="110" w:type="dxa"/>
              <w:start w:w="120" w:type="dxa"/>
              <w:bottom w:w="110" w:type="dxa"/>
              <w:end w:w="120" w:type="dxa"/>
            </w:tcMar>
            <w:tcBorders>
              <w:top w:val="single" w:sz="5" w:color="00838F"/>
              <w:left w:val="single" w:sz="5" w:color="D9DEE3"/>
              <w:bottom w:val="single" w:sz="5" w:color="D9DEE3"/>
              <w:right w:val="single" w:sz="5" w:color="D9DEE3"/>
            </w:tcBorders>
          </w:tcPr>
          <w:p>
            <w:pPr>
              <w:spacing w:after="40"/>
            </w:pPr>
            <w:r>
              <w:rPr>
                <w:rFonts w:ascii="Arial" w:hAnsi="Arial"/>
                <w:b/>
                <w:color w:val="00838F"/>
                <w:sz w:val="18"/>
              </w:rPr>
              <w:t>OR</w:t>
              <w:br/>
            </w:r>
            <w:r>
              <w:rPr>
                <w:rFonts w:ascii="Arial" w:hAnsi="Arial"/>
                <w:color w:val="373737"/>
                <w:sz w:val="17"/>
              </w:rPr>
              <w:t>w₁=2, w₂=2, b=2.</w:t>
            </w:r>
          </w:p>
        </w:tc>
        <w:tc>
          <w:tcPr>
            <w:tcW w:type="dxa" w:w="4961"/>
            <w:shd w:fill="F7F8FA"/>
            <w:tcMar>
              <w:top w:w="110" w:type="dxa"/>
              <w:start w:w="120" w:type="dxa"/>
              <w:bottom w:w="110" w:type="dxa"/>
              <w:end w:w="120" w:type="dxa"/>
            </w:tcMar>
            <w:tcBorders>
              <w:top w:val="single" w:sz="5" w:color="00838F"/>
              <w:left w:val="single" w:sz="5" w:color="D9DEE3"/>
              <w:bottom w:val="single" w:sz="5" w:color="D9DEE3"/>
              <w:right w:val="single" w:sz="5" w:color="D9DEE3"/>
            </w:tcBorders>
          </w:tcPr>
          <w:p>
            <w:pPr>
              <w:spacing w:after="40"/>
            </w:pPr>
            <w:r>
              <w:rPr>
                <w:rFonts w:ascii="Arial" w:hAnsi="Arial"/>
                <w:b/>
                <w:color w:val="00838F"/>
                <w:sz w:val="18"/>
              </w:rPr>
              <w:t>AND NOT</w:t>
              <w:br/>
            </w:r>
            <w:r>
              <w:rPr>
                <w:rFonts w:ascii="Arial" w:hAnsi="Arial"/>
                <w:color w:val="373737"/>
                <w:sz w:val="17"/>
              </w:rPr>
              <w:t>w₁=2, w₂=−2, b=−2.</w:t>
            </w:r>
          </w:p>
        </w:tc>
      </w:tr>
      <w:tr>
        <w:trPr>
          <w:cantSplit/>
        </w:trPr>
        <w:tc>
          <w:tcPr>
            <w:tcW w:type="dxa" w:w="4961"/>
            <w:shd w:fill="F7F8FA"/>
            <w:tcMar>
              <w:top w:w="110" w:type="dxa"/>
              <w:start w:w="120" w:type="dxa"/>
              <w:bottom w:w="110" w:type="dxa"/>
              <w:end w:w="120" w:type="dxa"/>
            </w:tcMar>
            <w:tcBorders>
              <w:top w:val="single" w:sz="5" w:color="00838F"/>
              <w:left w:val="single" w:sz="5" w:color="D9DEE3"/>
              <w:bottom w:val="single" w:sz="5" w:color="D9DEE3"/>
              <w:right w:val="single" w:sz="5" w:color="D9DEE3"/>
            </w:tcBorders>
          </w:tcPr>
          <w:p>
            <w:pPr>
              <w:spacing w:after="40"/>
            </w:pPr>
            <w:r>
              <w:rPr>
                <w:rFonts w:ascii="Arial" w:hAnsi="Arial"/>
                <w:b/>
                <w:color w:val="00838F"/>
                <w:sz w:val="18"/>
              </w:rPr>
              <w:t>Hebb</w:t>
              <w:br/>
            </w:r>
            <w:r>
              <w:rPr>
                <w:rFonts w:ascii="Arial" w:hAnsi="Arial"/>
                <w:color w:val="373737"/>
                <w:sz w:val="17"/>
              </w:rPr>
              <w:t>Umbral implícito: 0.</w:t>
            </w:r>
          </w:p>
        </w:tc>
        <w:tc>
          <w:tcPr>
            <w:tcW w:type="dxa" w:w="4961"/>
            <w:shd w:fill="F7F8FA"/>
            <w:tcMar>
              <w:top w:w="110" w:type="dxa"/>
              <w:start w:w="120" w:type="dxa"/>
              <w:bottom w:w="110" w:type="dxa"/>
              <w:end w:w="120" w:type="dxa"/>
            </w:tcMar>
            <w:tcBorders>
              <w:top w:val="single" w:sz="5" w:color="00838F"/>
              <w:left w:val="single" w:sz="5" w:color="D9DEE3"/>
              <w:bottom w:val="single" w:sz="5" w:color="D9DEE3"/>
              <w:right w:val="single" w:sz="5" w:color="D9DEE3"/>
            </w:tcBorders>
          </w:tcPr>
          <w:p>
            <w:pPr>
              <w:spacing w:after="40"/>
            </w:pPr>
            <w:r>
              <w:rPr>
                <w:rFonts w:ascii="Arial" w:hAnsi="Arial"/>
                <w:b/>
                <w:color w:val="00838F"/>
                <w:sz w:val="18"/>
              </w:rPr>
              <w:t>Perceptrón</w:t>
              <w:br/>
            </w:r>
            <w:r>
              <w:rPr>
                <w:rFonts w:ascii="Arial" w:hAnsi="Arial"/>
                <w:color w:val="373737"/>
                <w:sz w:val="17"/>
              </w:rPr>
              <w:t>Umbral explícito: θ=1.</w:t>
            </w:r>
          </w:p>
        </w:tc>
      </w:tr>
    </w:tbl>
    <w:p>
      <w:pPr>
        <w:spacing w:after="0"/>
      </w:pPr>
    </w:p>
    <w:p>
      <w:pPr>
        <w:keepNext/>
        <w:spacing w:before="200" w:after="60"/>
      </w:pPr>
      <w:r>
        <w:rPr>
          <w:rFonts w:ascii="Arial" w:hAnsi="Arial"/>
          <w:b/>
          <w:color w:val="00838F"/>
          <w:sz w:val="24"/>
        </w:rPr>
        <w:t>1. BASE LÓGICA COMÚN</w:t>
      </w:r>
    </w:p>
    <w:p>
      <w:pPr>
        <w:spacing w:before="0" w:after="100"/>
        <w:pBdr>
          <w:bottom w:val="single" w:sz="5" w:space="1" w:color="00838F"/>
        </w:pBdr>
      </w:pPr>
    </w:p>
    <w:p>
      <w:r>
        <w:rPr>
          <w:rFonts w:ascii="Arial" w:hAnsi="Arial"/>
          <w:i w:val="0"/>
        </w:rPr>
        <w:t>Ambos métodos reciben exactamente los mismos patrones y persiguen las mismas salidas. Antes de comparar los algoritmos, se fija la interpretación de cada compuerta.</w:t>
      </w:r>
    </w:p>
    <w:tbl>
      <w:tblPr>
        <w:tblW w:type="auto" w:w="0"/>
        <w:jc w:val="center"/>
        <w:tblLook w:firstColumn="1" w:firstRow="1" w:lastColumn="0" w:lastRow="0" w:noHBand="0" w:noVBand="1" w:val="04A0"/>
      </w:tblPr>
      <w:tblGrid>
        <w:gridCol w:w="4961"/>
        <w:gridCol w:w="4961"/>
      </w:tblGrid>
      <w:tr>
        <w:tc>
          <w:tcPr>
            <w:tcW w:type="dxa" w:w="4961"/>
            <w:shd w:fill="E7F6F7"/>
            <w:tcMar>
              <w:top w:w="120" w:type="dxa"/>
              <w:start w:w="130" w:type="dxa"/>
              <w:bottom w:w="120" w:type="dxa"/>
              <w:end w:w="130" w:type="dxa"/>
            </w:tcMar>
            <w:tcBorders>
              <w:top w:val="single" w:sz="8" w:color="00838F"/>
              <w:left w:val="single" w:sz="5" w:color="D5DEE3"/>
              <w:bottom w:val="single" w:sz="5" w:color="D5DEE3"/>
              <w:right w:val="single" w:sz="5" w:color="D5DEE3"/>
            </w:tcBorders>
          </w:tcPr>
          <w:p>
            <w:r>
              <w:rPr>
                <w:rFonts w:ascii="Arial" w:hAnsi="Arial"/>
                <w:b/>
                <w:color w:val="00838F"/>
                <w:sz w:val="26"/>
              </w:rPr>
              <w:t>OR</w:t>
              <w:br/>
            </w:r>
            <w:r>
              <w:rPr>
                <w:rFonts w:ascii="Arial" w:hAnsi="Arial"/>
                <w:color w:val="2D2D2D"/>
                <w:sz w:val="18"/>
              </w:rPr>
              <w:t>La salida es 1 cuando al menos una entrada vale 1.</w:t>
              <w:br/>
              <w:br/>
              <w:t>w₁=1, w₂=1, θ=1</w:t>
            </w:r>
          </w:p>
        </w:tc>
        <w:tc>
          <w:tcPr>
            <w:tcW w:type="dxa" w:w="4961"/>
            <w:shd w:fill="EEF2F5"/>
            <w:tcMar>
              <w:top w:w="120" w:type="dxa"/>
              <w:start w:w="130" w:type="dxa"/>
              <w:bottom w:w="120" w:type="dxa"/>
              <w:end w:w="130" w:type="dxa"/>
            </w:tcMar>
            <w:tcBorders>
              <w:top w:val="single" w:sz="8" w:color="17324D"/>
              <w:left w:val="single" w:sz="5" w:color="D5DEE3"/>
              <w:bottom w:val="single" w:sz="5" w:color="D5DEE3"/>
              <w:right w:val="single" w:sz="5" w:color="D5DEE3"/>
            </w:tcBorders>
          </w:tcPr>
          <w:p>
            <w:r>
              <w:rPr>
                <w:rFonts w:ascii="Arial" w:hAnsi="Arial"/>
                <w:b/>
                <w:color w:val="17324D"/>
                <w:sz w:val="26"/>
              </w:rPr>
              <w:t>x₁ AND NOT x₂</w:t>
              <w:br/>
            </w:r>
            <w:r>
              <w:rPr>
                <w:rFonts w:ascii="Arial" w:hAnsi="Arial"/>
                <w:color w:val="2D2D2D"/>
                <w:sz w:val="18"/>
              </w:rPr>
              <w:t>La salida es 1 sólo cuando x₁=1 y x₂=0.</w:t>
              <w:br/>
              <w:br/>
              <w:t>w₁=1, w₂=−1, θ=1</w:t>
            </w:r>
          </w:p>
        </w:tc>
      </w:tr>
    </w:tbl>
    <w:p>
      <w:pPr>
        <w:spacing w:after="0"/>
      </w:pPr>
    </w:p>
    <w:p>
      <w:pPr>
        <w:keepNext/>
        <w:spacing w:before="200" w:after="60"/>
      </w:pPr>
      <w:r>
        <w:rPr>
          <w:rFonts w:ascii="Arial" w:hAnsi="Arial"/>
          <w:b/>
          <w:color w:val="00838F"/>
          <w:sz w:val="24"/>
        </w:rPr>
        <w:t>2. REPRESENTACIÓN Y MODELO</w:t>
      </w:r>
    </w:p>
    <w:p>
      <w:pPr>
        <w:spacing w:before="0" w:after="100"/>
        <w:pBdr>
          <w:bottom w:val="single" w:sz="5" w:space="1" w:color="00838F"/>
        </w:pBdr>
      </w:pPr>
    </w:p>
    <w:p>
      <w:pPr>
        <w:jc w:val="center"/>
      </w:pPr>
      <w:r>
        <w:drawing>
          <wp:inline xmlns:a="http://schemas.openxmlformats.org/drawingml/2006/main" xmlns:pic="http://schemas.openxmlformats.org/drawingml/2006/picture">
            <wp:extent cx="5328000" cy="1948637"/>
            <wp:docPr id="1" name="Picture 1"/>
            <wp:cNvGraphicFramePr>
              <a:graphicFrameLocks noChangeAspect="1"/>
            </wp:cNvGraphicFramePr>
            <a:graphic>
              <a:graphicData uri="http://schemas.openxmlformats.org/drawingml/2006/picture">
                <pic:pic>
                  <pic:nvPicPr>
                    <pic:cNvPr id="0" name="diagrama_neurona.png"/>
                    <pic:cNvPicPr/>
                  </pic:nvPicPr>
                  <pic:blipFill>
                    <a:blip r:embed="rId11"/>
                    <a:stretch>
                      <a:fillRect/>
                    </a:stretch>
                  </pic:blipFill>
                  <pic:spPr>
                    <a:xfrm>
                      <a:off x="0" y="0"/>
                      <a:ext cx="5328000" cy="1948637"/>
                    </a:xfrm>
                    <a:prstGeom prst="rect"/>
                  </pic:spPr>
                </pic:pic>
              </a:graphicData>
            </a:graphic>
          </wp:inline>
        </w:drawing>
      </w:r>
    </w:p>
    <w:p>
      <w:pPr>
        <w:spacing w:after="120"/>
        <w:jc w:val="center"/>
      </w:pPr>
      <w:r>
        <w:rPr>
          <w:rFonts w:ascii="Arial" w:hAnsi="Arial"/>
          <w:i/>
          <w:color w:val="00838F"/>
          <w:sz w:val="17"/>
        </w:rPr>
        <w:t>Figura 1. Modelo de cálculo usado por los dos algoritmos.</w:t>
      </w:r>
    </w:p>
    <w:tbl>
      <w:tblPr>
        <w:tblW w:type="auto" w:w="0"/>
        <w:jc w:val="center"/>
        <w:tblLook w:firstColumn="1" w:firstRow="1" w:lastColumn="0" w:lastRow="0" w:noHBand="0" w:noVBand="1" w:val="04A0"/>
      </w:tblPr>
      <w:tblGrid>
        <w:gridCol w:w="9922"/>
      </w:tblGrid>
      <w:tr>
        <w:trPr>
          <w:cantSplit/>
        </w:trPr>
        <w:tc>
          <w:tcPr>
            <w:tcW w:type="dxa" w:w="9922"/>
            <w:shd w:fill="E7F6F7"/>
            <w:tcMar>
              <w:top w:w="110" w:type="dxa"/>
              <w:start w:w="140" w:type="dxa"/>
              <w:bottom w:w="110" w:type="dxa"/>
              <w:end w:w="140" w:type="dxa"/>
            </w:tcMar>
            <w:tcBorders>
              <w:top w:val="single" w:sz="4" w:color="E7F6F7"/>
              <w:left w:val="single" w:sz="18" w:color="00838F"/>
              <w:bottom w:val="single" w:sz="4" w:color="E7F6F7"/>
              <w:right w:val="single" w:sz="4" w:color="E7F6F7"/>
            </w:tcBorders>
          </w:tcPr>
          <w:p>
            <w:pPr>
              <w:spacing w:after="0"/>
              <w:jc w:val="center"/>
            </w:pPr>
            <w:r>
              <w:rPr>
                <w:rFonts w:ascii="Cambria Math" w:hAnsi="Cambria Math"/>
                <w:b w:val="0"/>
                <w:color w:val="00838F"/>
                <w:sz w:val="26"/>
              </w:rPr>
              <w:t>yᵢₙ = b + x₁w₁ + x₂w₂</w:t>
            </w:r>
          </w:p>
        </w:tc>
      </w:tr>
    </w:tbl>
    <w:p>
      <w:pPr>
        <w:spacing w:after="0"/>
      </w:pPr>
    </w:p>
    <w:p>
      <w:r>
        <w:rPr>
          <w:rFonts w:ascii="Arial" w:hAnsi="Arial"/>
          <w:i w:val="0"/>
        </w:rPr>
        <w:t>La codificación bipolar convierte el 0 en −1. En consecuencia, los targets de OR son [1,1,1,−1] y los de AND NOT son [−1,1,−1,−1]. Esta codificación debe considerarse al interpretar el bias y los umbrales.</w:t>
      </w:r>
    </w:p>
    <w:p>
      <w:pPr>
        <w:keepNext/>
        <w:spacing w:before="80" w:after="60"/>
      </w:pPr>
      <w:r>
        <w:rPr>
          <w:rFonts w:ascii="Arial" w:hAnsi="Arial"/>
          <w:b/>
          <w:color w:val="00838F"/>
          <w:sz w:val="17"/>
        </w:rPr>
        <w:t>Código base. Entradas y targets compartidos</w:t>
      </w:r>
    </w:p>
    <w:tbl>
      <w:tblPr>
        <w:tblW w:type="auto" w:w="0"/>
        <w:jc w:val="center"/>
        <w:tblLook w:firstColumn="1" w:firstRow="1" w:lastColumn="0" w:lastRow="0" w:noHBand="0" w:noVBand="1" w:val="04A0"/>
      </w:tblPr>
      <w:tblGrid>
        <w:gridCol w:w="9922"/>
      </w:tblGrid>
      <w:tr>
        <w:tc>
          <w:tcPr>
            <w:tcW w:type="dxa" w:w="9922"/>
            <w:shd w:fill="F5F8F9"/>
            <w:tcMar>
              <w:top w:w="100" w:type="dxa"/>
              <w:start w:w="130" w:type="dxa"/>
              <w:bottom w:w="100" w:type="dxa"/>
              <w:end w:w="130" w:type="dxa"/>
            </w:tcMar>
            <w:tcBorders>
              <w:top w:val="single" w:sz="6" w:color="9FCFD3"/>
              <w:left w:val="single" w:sz="6" w:color="9FCFD3"/>
              <w:bottom w:val="single" w:sz="6" w:color="9FCFD3"/>
              <w:right w:val="single" w:sz="6" w:color="9FCFD3"/>
            </w:tcBorders>
          </w:tcPr>
          <w:p>
            <w:pPr>
              <w:pStyle w:val="CodeBlock"/>
              <w:keepLines/>
            </w:pPr>
            <w:r>
              <w:rPr>
                <w:rFonts w:ascii="Liberation Mono" w:hAnsi="Liberation Mono"/>
                <w:color w:val="24292F"/>
                <w:sz w:val="15"/>
              </w:rPr>
              <w:t>S = torch.tensor([</w:t>
            </w:r>
            <w:r>
              <w:br/>
            </w:r>
            <w:r>
              <w:rPr>
                <w:rFonts w:ascii="Liberation Mono" w:hAnsi="Liberation Mono"/>
                <w:color w:val="24292F"/>
                <w:sz w:val="15"/>
              </w:rPr>
              <w:t xml:space="preserve">    [ 1,  1],</w:t>
            </w:r>
            <w:r>
              <w:br/>
            </w:r>
            <w:r>
              <w:rPr>
                <w:rFonts w:ascii="Liberation Mono" w:hAnsi="Liberation Mono"/>
                <w:color w:val="24292F"/>
                <w:sz w:val="15"/>
              </w:rPr>
              <w:t xml:space="preserve">    [ 1, -1],</w:t>
            </w:r>
            <w:r>
              <w:br/>
            </w:r>
            <w:r>
              <w:rPr>
                <w:rFonts w:ascii="Liberation Mono" w:hAnsi="Liberation Mono"/>
                <w:color w:val="24292F"/>
                <w:sz w:val="15"/>
              </w:rPr>
              <w:t xml:space="preserve">    [-1,  1],</w:t>
            </w:r>
            <w:r>
              <w:br/>
            </w:r>
            <w:r>
              <w:rPr>
                <w:rFonts w:ascii="Liberation Mono" w:hAnsi="Liberation Mono"/>
                <w:color w:val="24292F"/>
                <w:sz w:val="15"/>
              </w:rPr>
              <w:t xml:space="preserve">    [-1, -1]</w:t>
            </w:r>
            <w:r>
              <w:br/>
            </w:r>
            <w:r>
              <w:rPr>
                <w:rFonts w:ascii="Liberation Mono" w:hAnsi="Liberation Mono"/>
                <w:color w:val="24292F"/>
                <w:sz w:val="15"/>
              </w:rPr>
              <w:t>])</w:t>
            </w:r>
            <w:r>
              <w:br/>
            </w:r>
            <w:r>
              <w:rPr>
                <w:rFonts w:ascii="Liberation Mono" w:hAnsi="Liberation Mono"/>
                <w:color w:val="24292F"/>
                <w:sz w:val="15"/>
              </w:rPr>
            </w:r>
            <w:r>
              <w:br/>
            </w:r>
            <w:r>
              <w:rPr>
                <w:rFonts w:ascii="Liberation Mono" w:hAnsi="Liberation Mono"/>
                <w:color w:val="24292F"/>
                <w:sz w:val="15"/>
              </w:rPr>
              <w:t>T_OR = torch.tensor([1, 1, 1, -1])</w:t>
            </w:r>
            <w:r>
              <w:br/>
            </w:r>
            <w:r>
              <w:rPr>
                <w:rFonts w:ascii="Liberation Mono" w:hAnsi="Liberation Mono"/>
                <w:color w:val="24292F"/>
                <w:sz w:val="15"/>
              </w:rPr>
              <w:t>T_AND_NOT = torch.tensor([-1, 1, -1, -1])</w:t>
            </w:r>
          </w:p>
        </w:tc>
      </w:tr>
    </w:tbl>
    <w:p>
      <w:pPr>
        <w:spacing w:after="0"/>
      </w:pPr>
    </w:p>
    <w:p>
      <w:pPr>
        <w:keepNext/>
        <w:spacing w:before="200" w:after="60"/>
      </w:pPr>
      <w:r>
        <w:rPr>
          <w:rFonts w:ascii="Arial" w:hAnsi="Arial"/>
          <w:b/>
          <w:color w:val="00838F"/>
          <w:sz w:val="24"/>
        </w:rPr>
        <w:t>3. COMPARACIÓN DE LAS REGLAS</w:t>
      </w:r>
    </w:p>
    <w:p>
      <w:pPr>
        <w:spacing w:before="0" w:after="100"/>
        <w:pBdr>
          <w:bottom w:val="single" w:sz="5" w:space="1" w:color="00838F"/>
        </w:pBdr>
      </w:pPr>
    </w:p>
    <w:tbl>
      <w:tblPr>
        <w:tblStyle w:val="TableGrid"/>
        <w:tblW w:type="auto" w:w="0"/>
        <w:jc w:val="center"/>
        <w:tblLook w:firstColumn="1" w:firstRow="1" w:lastColumn="0" w:lastRow="0" w:noHBand="0" w:noVBand="1" w:val="04A0"/>
      </w:tblPr>
      <w:tblGrid>
        <w:gridCol w:w="3307"/>
        <w:gridCol w:w="3307"/>
        <w:gridCol w:w="3307"/>
      </w:tblGrid>
      <w:tr>
        <w:tc>
          <w:tcPr>
            <w:tcW w:type="dxa" w:w="3307"/>
            <w:tcMar>
              <w:top w:w="70" w:type="dxa"/>
              <w:start w:w="70" w:type="dxa"/>
              <w:bottom w:w="70" w:type="dxa"/>
              <w:end w:w="70" w:type="dxa"/>
            </w:tcMar>
            <w:shd w:fill="17324D"/>
          </w:tcPr>
          <w:p>
            <w:pPr>
              <w:jc w:val="center"/>
            </w:pPr>
            <w:r>
              <w:rPr>
                <w:rFonts w:ascii="Arial" w:hAnsi="Arial"/>
                <w:b/>
                <w:color w:val="FFFFFF"/>
                <w:sz w:val="16"/>
              </w:rPr>
              <w:t>Criterio</w:t>
            </w:r>
          </w:p>
        </w:tc>
        <w:tc>
          <w:tcPr>
            <w:tcW w:type="dxa" w:w="3307"/>
            <w:tcMar>
              <w:top w:w="70" w:type="dxa"/>
              <w:start w:w="70" w:type="dxa"/>
              <w:bottom w:w="70" w:type="dxa"/>
              <w:end w:w="70" w:type="dxa"/>
            </w:tcMar>
            <w:shd w:fill="17324D"/>
          </w:tcPr>
          <w:p>
            <w:pPr>
              <w:jc w:val="center"/>
            </w:pPr>
            <w:r>
              <w:rPr>
                <w:rFonts w:ascii="Arial" w:hAnsi="Arial"/>
                <w:b/>
                <w:color w:val="FFFFFF"/>
                <w:sz w:val="16"/>
              </w:rPr>
              <w:t>Hebb</w:t>
            </w:r>
          </w:p>
        </w:tc>
        <w:tc>
          <w:tcPr>
            <w:tcW w:type="dxa" w:w="3307"/>
            <w:tcMar>
              <w:top w:w="70" w:type="dxa"/>
              <w:start w:w="70" w:type="dxa"/>
              <w:bottom w:w="70" w:type="dxa"/>
              <w:end w:w="70" w:type="dxa"/>
            </w:tcMar>
            <w:shd w:fill="17324D"/>
          </w:tcPr>
          <w:p>
            <w:pPr>
              <w:jc w:val="center"/>
            </w:pPr>
            <w:r>
              <w:rPr>
                <w:rFonts w:ascii="Arial" w:hAnsi="Arial"/>
                <w:b/>
                <w:color w:val="FFFFFF"/>
                <w:sz w:val="16"/>
              </w:rPr>
              <w:t>Perceptrón</w:t>
            </w:r>
          </w:p>
        </w:tc>
      </w:tr>
      <w:tr>
        <w:tc>
          <w:tcPr>
            <w:tcW w:type="dxa" w:w="3307"/>
            <w:tcMar>
              <w:top w:w="70" w:type="dxa"/>
              <w:start w:w="70" w:type="dxa"/>
              <w:bottom w:w="70" w:type="dxa"/>
              <w:end w:w="70" w:type="dxa"/>
            </w:tcMar>
            <w:shd w:fill="E7F6F7"/>
          </w:tcPr>
          <w:p>
            <w:pPr>
              <w:jc w:val="left"/>
            </w:pPr>
            <w:r>
              <w:rPr>
                <w:rFonts w:ascii="Arial" w:hAnsi="Arial"/>
                <w:b/>
                <w:color w:val="232323"/>
                <w:sz w:val="16"/>
              </w:rPr>
              <w:t>Inicio</w:t>
            </w:r>
          </w:p>
        </w:tc>
        <w:tc>
          <w:tcPr>
            <w:tcW w:type="dxa" w:w="3307"/>
            <w:tcMar>
              <w:top w:w="70" w:type="dxa"/>
              <w:start w:w="70" w:type="dxa"/>
              <w:bottom w:w="70" w:type="dxa"/>
              <w:end w:w="70" w:type="dxa"/>
            </w:tcMar>
          </w:tcPr>
          <w:p>
            <w:pPr>
              <w:jc w:val="center"/>
            </w:pPr>
            <w:r>
              <w:rPr>
                <w:rFonts w:ascii="Arial" w:hAnsi="Arial"/>
                <w:b w:val="0"/>
                <w:color w:val="232323"/>
                <w:sz w:val="16"/>
              </w:rPr>
              <w:t>Pesos y bias en cero</w:t>
            </w:r>
          </w:p>
        </w:tc>
        <w:tc>
          <w:tcPr>
            <w:tcW w:type="dxa" w:w="3307"/>
            <w:tcMar>
              <w:top w:w="70" w:type="dxa"/>
              <w:start w:w="70" w:type="dxa"/>
              <w:bottom w:w="70" w:type="dxa"/>
              <w:end w:w="70" w:type="dxa"/>
            </w:tcMar>
          </w:tcPr>
          <w:p>
            <w:pPr>
              <w:jc w:val="center"/>
            </w:pPr>
            <w:r>
              <w:rPr>
                <w:rFonts w:ascii="Arial" w:hAnsi="Arial"/>
                <w:b w:val="0"/>
                <w:color w:val="232323"/>
                <w:sz w:val="16"/>
              </w:rPr>
              <w:t>Pesos y bias en cero</w:t>
            </w:r>
          </w:p>
        </w:tc>
      </w:tr>
      <w:tr>
        <w:tc>
          <w:tcPr>
            <w:tcW w:type="dxa" w:w="3307"/>
            <w:tcMar>
              <w:top w:w="70" w:type="dxa"/>
              <w:start w:w="70" w:type="dxa"/>
              <w:bottom w:w="70" w:type="dxa"/>
              <w:end w:w="70" w:type="dxa"/>
            </w:tcMar>
            <w:shd w:fill="E7F6F7"/>
          </w:tcPr>
          <w:p>
            <w:pPr>
              <w:jc w:val="left"/>
            </w:pPr>
            <w:r>
              <w:rPr>
                <w:rFonts w:ascii="Arial" w:hAnsi="Arial"/>
                <w:b/>
                <w:color w:val="232323"/>
                <w:sz w:val="16"/>
              </w:rPr>
              <w:t>Actualización</w:t>
            </w:r>
          </w:p>
        </w:tc>
        <w:tc>
          <w:tcPr>
            <w:tcW w:type="dxa" w:w="3307"/>
            <w:tcMar>
              <w:top w:w="70" w:type="dxa"/>
              <w:start w:w="70" w:type="dxa"/>
              <w:bottom w:w="70" w:type="dxa"/>
              <w:end w:w="70" w:type="dxa"/>
            </w:tcMar>
            <w:shd w:fill="F6F8F9"/>
          </w:tcPr>
          <w:p>
            <w:pPr>
              <w:jc w:val="center"/>
            </w:pPr>
            <w:r>
              <w:rPr>
                <w:rFonts w:ascii="Arial" w:hAnsi="Arial"/>
                <w:b w:val="0"/>
                <w:color w:val="232323"/>
                <w:sz w:val="16"/>
              </w:rPr>
              <w:t>En cada patrón</w:t>
            </w:r>
          </w:p>
        </w:tc>
        <w:tc>
          <w:tcPr>
            <w:tcW w:type="dxa" w:w="3307"/>
            <w:tcMar>
              <w:top w:w="70" w:type="dxa"/>
              <w:start w:w="70" w:type="dxa"/>
              <w:bottom w:w="70" w:type="dxa"/>
              <w:end w:w="70" w:type="dxa"/>
            </w:tcMar>
            <w:shd w:fill="F6F8F9"/>
          </w:tcPr>
          <w:p>
            <w:pPr>
              <w:jc w:val="center"/>
            </w:pPr>
            <w:r>
              <w:rPr>
                <w:rFonts w:ascii="Arial" w:hAnsi="Arial"/>
                <w:b w:val="0"/>
                <w:color w:val="232323"/>
                <w:sz w:val="16"/>
              </w:rPr>
              <w:t>Sólo cuando y≠t</w:t>
            </w:r>
          </w:p>
        </w:tc>
      </w:tr>
      <w:tr>
        <w:tc>
          <w:tcPr>
            <w:tcW w:type="dxa" w:w="3307"/>
            <w:tcMar>
              <w:top w:w="70" w:type="dxa"/>
              <w:start w:w="70" w:type="dxa"/>
              <w:bottom w:w="70" w:type="dxa"/>
              <w:end w:w="70" w:type="dxa"/>
            </w:tcMar>
            <w:shd w:fill="E7F6F7"/>
          </w:tcPr>
          <w:p>
            <w:pPr>
              <w:jc w:val="left"/>
            </w:pPr>
            <w:r>
              <w:rPr>
                <w:rFonts w:ascii="Arial" w:hAnsi="Arial"/>
                <w:b/>
                <w:color w:val="232323"/>
                <w:sz w:val="16"/>
              </w:rPr>
              <w:t>Regla</w:t>
            </w:r>
          </w:p>
        </w:tc>
        <w:tc>
          <w:tcPr>
            <w:tcW w:type="dxa" w:w="3307"/>
            <w:tcMar>
              <w:top w:w="70" w:type="dxa"/>
              <w:start w:w="70" w:type="dxa"/>
              <w:bottom w:w="70" w:type="dxa"/>
              <w:end w:w="70" w:type="dxa"/>
            </w:tcMar>
          </w:tcPr>
          <w:p>
            <w:pPr>
              <w:jc w:val="center"/>
            </w:pPr>
            <w:r>
              <w:rPr>
                <w:rFonts w:ascii="Arial" w:hAnsi="Arial"/>
                <w:b w:val="0"/>
                <w:color w:val="232323"/>
                <w:sz w:val="16"/>
              </w:rPr>
              <w:t>w←w+x·t; b←b+t</w:t>
            </w:r>
          </w:p>
        </w:tc>
        <w:tc>
          <w:tcPr>
            <w:tcW w:type="dxa" w:w="3307"/>
            <w:tcMar>
              <w:top w:w="70" w:type="dxa"/>
              <w:start w:w="70" w:type="dxa"/>
              <w:bottom w:w="70" w:type="dxa"/>
              <w:end w:w="70" w:type="dxa"/>
            </w:tcMar>
          </w:tcPr>
          <w:p>
            <w:pPr>
              <w:jc w:val="center"/>
            </w:pPr>
            <w:r>
              <w:rPr>
                <w:rFonts w:ascii="Arial" w:hAnsi="Arial"/>
                <w:b w:val="0"/>
                <w:color w:val="232323"/>
                <w:sz w:val="16"/>
              </w:rPr>
              <w:t>w←w+αx·t; b←b+αt</w:t>
            </w:r>
          </w:p>
        </w:tc>
      </w:tr>
      <w:tr>
        <w:tc>
          <w:tcPr>
            <w:tcW w:type="dxa" w:w="3307"/>
            <w:tcMar>
              <w:top w:w="70" w:type="dxa"/>
              <w:start w:w="70" w:type="dxa"/>
              <w:bottom w:w="70" w:type="dxa"/>
              <w:end w:w="70" w:type="dxa"/>
            </w:tcMar>
            <w:shd w:fill="E7F6F7"/>
          </w:tcPr>
          <w:p>
            <w:pPr>
              <w:jc w:val="left"/>
            </w:pPr>
            <w:r>
              <w:rPr>
                <w:rFonts w:ascii="Arial" w:hAnsi="Arial"/>
                <w:b/>
                <w:color w:val="232323"/>
                <w:sz w:val="16"/>
              </w:rPr>
              <w:t>Parada</w:t>
            </w:r>
          </w:p>
        </w:tc>
        <w:tc>
          <w:tcPr>
            <w:tcW w:type="dxa" w:w="3307"/>
            <w:tcMar>
              <w:top w:w="70" w:type="dxa"/>
              <w:start w:w="70" w:type="dxa"/>
              <w:bottom w:w="70" w:type="dxa"/>
              <w:end w:w="70" w:type="dxa"/>
            </w:tcMar>
            <w:shd w:fill="F6F8F9"/>
          </w:tcPr>
          <w:p>
            <w:pPr>
              <w:jc w:val="center"/>
            </w:pPr>
            <w:r>
              <w:rPr>
                <w:rFonts w:ascii="Arial" w:hAnsi="Arial"/>
                <w:b w:val="0"/>
                <w:color w:val="232323"/>
                <w:sz w:val="16"/>
              </w:rPr>
              <w:t>Al terminar un recorrido</w:t>
            </w:r>
          </w:p>
        </w:tc>
        <w:tc>
          <w:tcPr>
            <w:tcW w:type="dxa" w:w="3307"/>
            <w:tcMar>
              <w:top w:w="70" w:type="dxa"/>
              <w:start w:w="70" w:type="dxa"/>
              <w:bottom w:w="70" w:type="dxa"/>
              <w:end w:w="70" w:type="dxa"/>
            </w:tcMar>
            <w:shd w:fill="F6F8F9"/>
          </w:tcPr>
          <w:p>
            <w:pPr>
              <w:jc w:val="center"/>
            </w:pPr>
            <w:r>
              <w:rPr>
                <w:rFonts w:ascii="Arial" w:hAnsi="Arial"/>
                <w:b w:val="0"/>
                <w:color w:val="232323"/>
                <w:sz w:val="16"/>
              </w:rPr>
              <w:t>Época completa sin error</w:t>
            </w:r>
          </w:p>
        </w:tc>
      </w:tr>
      <w:tr>
        <w:tc>
          <w:tcPr>
            <w:tcW w:type="dxa" w:w="3307"/>
            <w:tcMar>
              <w:top w:w="70" w:type="dxa"/>
              <w:start w:w="70" w:type="dxa"/>
              <w:bottom w:w="70" w:type="dxa"/>
              <w:end w:w="70" w:type="dxa"/>
            </w:tcMar>
            <w:shd w:fill="E7F6F7"/>
          </w:tcPr>
          <w:p>
            <w:pPr>
              <w:jc w:val="left"/>
            </w:pPr>
            <w:r>
              <w:rPr>
                <w:rFonts w:ascii="Arial" w:hAnsi="Arial"/>
                <w:b/>
                <w:color w:val="232323"/>
                <w:sz w:val="16"/>
              </w:rPr>
              <w:t>Umbral</w:t>
            </w:r>
          </w:p>
        </w:tc>
        <w:tc>
          <w:tcPr>
            <w:tcW w:type="dxa" w:w="3307"/>
            <w:tcMar>
              <w:top w:w="70" w:type="dxa"/>
              <w:start w:w="70" w:type="dxa"/>
              <w:bottom w:w="70" w:type="dxa"/>
              <w:end w:w="70" w:type="dxa"/>
            </w:tcMar>
          </w:tcPr>
          <w:p>
            <w:pPr>
              <w:jc w:val="center"/>
            </w:pPr>
            <w:r>
              <w:rPr>
                <w:rFonts w:ascii="Arial" w:hAnsi="Arial"/>
                <w:b w:val="0"/>
                <w:color w:val="232323"/>
                <w:sz w:val="16"/>
              </w:rPr>
              <w:t>0 implícito</w:t>
            </w:r>
          </w:p>
        </w:tc>
        <w:tc>
          <w:tcPr>
            <w:tcW w:type="dxa" w:w="3307"/>
            <w:tcMar>
              <w:top w:w="70" w:type="dxa"/>
              <w:start w:w="70" w:type="dxa"/>
              <w:bottom w:w="70" w:type="dxa"/>
              <w:end w:w="70" w:type="dxa"/>
            </w:tcMar>
          </w:tcPr>
          <w:p>
            <w:pPr>
              <w:jc w:val="center"/>
            </w:pPr>
            <w:r>
              <w:rPr>
                <w:rFonts w:ascii="Arial" w:hAnsi="Arial"/>
                <w:b w:val="0"/>
                <w:color w:val="232323"/>
                <w:sz w:val="16"/>
              </w:rPr>
              <w:t>θ=1 explícito</w:t>
            </w:r>
          </w:p>
        </w:tc>
      </w:tr>
    </w:tbl>
    <w:p>
      <w:pPr>
        <w:spacing w:after="0"/>
      </w:pPr>
    </w:p>
    <w:p>
      <w:pPr>
        <w:keepNext/>
        <w:spacing w:before="80" w:after="60"/>
      </w:pPr>
      <w:r>
        <w:rPr>
          <w:rFonts w:ascii="Arial" w:hAnsi="Arial"/>
          <w:b/>
          <w:color w:val="00838F"/>
          <w:sz w:val="17"/>
        </w:rPr>
        <w:t>Fragmento 1. Actualización directa de Hebb</w:t>
      </w:r>
    </w:p>
    <w:tbl>
      <w:tblPr>
        <w:tblW w:type="auto" w:w="0"/>
        <w:jc w:val="center"/>
        <w:tblLook w:firstColumn="1" w:firstRow="1" w:lastColumn="0" w:lastRow="0" w:noHBand="0" w:noVBand="1" w:val="04A0"/>
      </w:tblPr>
      <w:tblGrid>
        <w:gridCol w:w="9922"/>
      </w:tblGrid>
      <w:tr>
        <w:tc>
          <w:tcPr>
            <w:tcW w:type="dxa" w:w="9922"/>
            <w:shd w:fill="F5F8F9"/>
            <w:tcMar>
              <w:top w:w="100" w:type="dxa"/>
              <w:start w:w="130" w:type="dxa"/>
              <w:bottom w:w="100" w:type="dxa"/>
              <w:end w:w="130" w:type="dxa"/>
            </w:tcMar>
            <w:tcBorders>
              <w:top w:val="single" w:sz="6" w:color="9FCFD3"/>
              <w:left w:val="single" w:sz="6" w:color="9FCFD3"/>
              <w:bottom w:val="single" w:sz="6" w:color="9FCFD3"/>
              <w:right w:val="single" w:sz="6" w:color="9FCFD3"/>
            </w:tcBorders>
          </w:tcPr>
          <w:p>
            <w:pPr>
              <w:pStyle w:val="CodeBlock"/>
              <w:keepLines/>
            </w:pPr>
            <w:r>
              <w:rPr>
                <w:rFonts w:ascii="Liberation Mono" w:hAnsi="Liberation Mono"/>
                <w:color w:val="24292F"/>
                <w:sz w:val="15"/>
              </w:rPr>
              <w:t>for i in range(len(S)):</w:t>
            </w:r>
            <w:r>
              <w:br/>
            </w:r>
            <w:r>
              <w:rPr>
                <w:rFonts w:ascii="Liberation Mono" w:hAnsi="Liberation Mono"/>
                <w:color w:val="24292F"/>
                <w:sz w:val="15"/>
              </w:rPr>
              <w:t xml:space="preserve">    x = S[i, :]</w:t>
            </w:r>
            <w:r>
              <w:br/>
            </w:r>
            <w:r>
              <w:rPr>
                <w:rFonts w:ascii="Liberation Mono" w:hAnsi="Liberation Mono"/>
                <w:color w:val="24292F"/>
                <w:sz w:val="15"/>
              </w:rPr>
              <w:t xml:space="preserve">    y = T[i]</w:t>
            </w:r>
            <w:r>
              <w:br/>
            </w:r>
            <w:r>
              <w:rPr>
                <w:rFonts w:ascii="Liberation Mono" w:hAnsi="Liberation Mono"/>
                <w:color w:val="24292F"/>
                <w:sz w:val="15"/>
              </w:rPr>
            </w:r>
            <w:r>
              <w:br/>
            </w:r>
            <w:r>
              <w:rPr>
                <w:rFonts w:ascii="Liberation Mono" w:hAnsi="Liberation Mono"/>
                <w:color w:val="24292F"/>
                <w:sz w:val="15"/>
              </w:rPr>
              <w:t xml:space="preserve">    self.w = self.w + x * y</w:t>
            </w:r>
            <w:r>
              <w:br/>
            </w:r>
            <w:r>
              <w:rPr>
                <w:rFonts w:ascii="Liberation Mono" w:hAnsi="Liberation Mono"/>
                <w:color w:val="24292F"/>
                <w:sz w:val="15"/>
              </w:rPr>
              <w:t xml:space="preserve">    self.b = self.b + y</w:t>
            </w:r>
          </w:p>
        </w:tc>
      </w:tr>
    </w:tbl>
    <w:p>
      <w:pPr>
        <w:spacing w:after="0"/>
      </w:pPr>
    </w:p>
    <w:p>
      <w:pPr>
        <w:keepNext/>
        <w:spacing w:before="80" w:after="60"/>
      </w:pPr>
      <w:r>
        <w:rPr>
          <w:rFonts w:ascii="Arial" w:hAnsi="Arial"/>
          <w:b/>
          <w:color w:val="00838F"/>
          <w:sz w:val="17"/>
        </w:rPr>
        <w:t>Fragmento 2. Corrección del perceptrón</w:t>
      </w:r>
    </w:p>
    <w:tbl>
      <w:tblPr>
        <w:tblW w:type="auto" w:w="0"/>
        <w:jc w:val="center"/>
        <w:tblLook w:firstColumn="1" w:firstRow="1" w:lastColumn="0" w:lastRow="0" w:noHBand="0" w:noVBand="1" w:val="04A0"/>
      </w:tblPr>
      <w:tblGrid>
        <w:gridCol w:w="9922"/>
      </w:tblGrid>
      <w:tr>
        <w:tc>
          <w:tcPr>
            <w:tcW w:type="dxa" w:w="9922"/>
            <w:shd w:fill="F5F8F9"/>
            <w:tcMar>
              <w:top w:w="100" w:type="dxa"/>
              <w:start w:w="130" w:type="dxa"/>
              <w:bottom w:w="100" w:type="dxa"/>
              <w:end w:w="130" w:type="dxa"/>
            </w:tcMar>
            <w:tcBorders>
              <w:top w:val="single" w:sz="6" w:color="9FCFD3"/>
              <w:left w:val="single" w:sz="6" w:color="9FCFD3"/>
              <w:bottom w:val="single" w:sz="6" w:color="9FCFD3"/>
              <w:right w:val="single" w:sz="6" w:color="9FCFD3"/>
            </w:tcBorders>
          </w:tcPr>
          <w:p>
            <w:pPr>
              <w:pStyle w:val="CodeBlock"/>
              <w:keepLines/>
            </w:pPr>
            <w:r>
              <w:rPr>
                <w:rFonts w:ascii="Liberation Mono" w:hAnsi="Liberation Mono"/>
                <w:color w:val="24292F"/>
                <w:sz w:val="15"/>
              </w:rPr>
              <w:t>if y != t:</w:t>
            </w:r>
            <w:r>
              <w:br/>
            </w:r>
            <w:r>
              <w:rPr>
                <w:rFonts w:ascii="Liberation Mono" w:hAnsi="Liberation Mono"/>
                <w:color w:val="24292F"/>
                <w:sz w:val="15"/>
              </w:rPr>
              <w:t xml:space="preserve">    self.w[1:] = (</w:t>
            </w:r>
            <w:r>
              <w:br/>
            </w:r>
            <w:r>
              <w:rPr>
                <w:rFonts w:ascii="Liberation Mono" w:hAnsi="Liberation Mono"/>
                <w:color w:val="24292F"/>
                <w:sz w:val="15"/>
              </w:rPr>
              <w:t xml:space="preserve">        self.w[1:] + self.learning_rate * x_column * t</w:t>
            </w:r>
            <w:r>
              <w:br/>
            </w:r>
            <w:r>
              <w:rPr>
                <w:rFonts w:ascii="Liberation Mono" w:hAnsi="Liberation Mono"/>
                <w:color w:val="24292F"/>
                <w:sz w:val="15"/>
              </w:rPr>
              <w:t xml:space="preserve">    )</w:t>
            </w:r>
            <w:r>
              <w:br/>
            </w:r>
            <w:r>
              <w:rPr>
                <w:rFonts w:ascii="Liberation Mono" w:hAnsi="Liberation Mono"/>
                <w:color w:val="24292F"/>
                <w:sz w:val="15"/>
              </w:rPr>
              <w:t xml:space="preserve">    self.w[0] = self.w[0] + self.learning_rate * t</w:t>
            </w:r>
          </w:p>
        </w:tc>
      </w:tr>
    </w:tbl>
    <w:p>
      <w:pPr>
        <w:spacing w:after="0"/>
      </w:pPr>
    </w:p>
    <w:p>
      <w:r>
        <w:br w:type="page"/>
      </w:r>
    </w:p>
    <w:p>
      <w:pPr>
        <w:keepNext/>
        <w:spacing w:before="200" w:after="60"/>
      </w:pPr>
      <w:r>
        <w:rPr>
          <w:rFonts w:ascii="Arial" w:hAnsi="Arial"/>
          <w:b/>
          <w:color w:val="00838F"/>
          <w:sz w:val="24"/>
        </w:rPr>
        <w:t>4. DISEÑO DE LA PRUEBA</w:t>
      </w:r>
    </w:p>
    <w:p>
      <w:pPr>
        <w:spacing w:before="0" w:after="100"/>
        <w:pBdr>
          <w:bottom w:val="single" w:sz="5" w:space="1" w:color="00838F"/>
        </w:pBdr>
      </w:pPr>
    </w:p>
    <w:p>
      <w:pPr>
        <w:pStyle w:val="ListNumber"/>
      </w:pPr>
      <w:r>
        <w:rPr>
          <w:rFonts w:ascii="Arial" w:hAnsi="Arial"/>
          <w:sz w:val="19"/>
        </w:rPr>
        <w:t>Construir la matriz bipolar S y los dos vectores target.</w:t>
      </w:r>
    </w:p>
    <w:p>
      <w:pPr>
        <w:pStyle w:val="ListNumber"/>
      </w:pPr>
      <w:r>
        <w:rPr>
          <w:rFonts w:ascii="Arial" w:hAnsi="Arial"/>
          <w:sz w:val="19"/>
        </w:rPr>
        <w:t>Crear una instancia nueva para cada compuerta.</w:t>
      </w:r>
    </w:p>
    <w:p>
      <w:pPr>
        <w:pStyle w:val="ListNumber"/>
      </w:pPr>
      <w:r>
        <w:rPr>
          <w:rFonts w:ascii="Arial" w:hAnsi="Arial"/>
          <w:sz w:val="19"/>
        </w:rPr>
        <w:t>Entrenar con Hebb y registrar pesos y bias.</w:t>
      </w:r>
    </w:p>
    <w:p>
      <w:pPr>
        <w:pStyle w:val="ListNumber"/>
      </w:pPr>
      <w:r>
        <w:rPr>
          <w:rFonts w:ascii="Arial" w:hAnsi="Arial"/>
          <w:sz w:val="19"/>
        </w:rPr>
        <w:t>Entrenar con perceptrón usando α=1 y θ=1.</w:t>
      </w:r>
    </w:p>
    <w:p>
      <w:pPr>
        <w:pStyle w:val="ListNumber"/>
      </w:pPr>
      <w:r>
        <w:rPr>
          <w:rFonts w:ascii="Arial" w:hAnsi="Arial"/>
          <w:sz w:val="19"/>
        </w:rPr>
        <w:t>Ejecutar las cuatro entradas, convertir la salida a binario y comparar con el valor esperado.</w:t>
      </w:r>
    </w:p>
    <w:p>
      <w:pPr>
        <w:keepNext/>
        <w:spacing w:before="80" w:after="60"/>
      </w:pPr>
      <w:r>
        <w:rPr>
          <w:rFonts w:ascii="Arial" w:hAnsi="Arial"/>
          <w:b/>
          <w:color w:val="00838F"/>
          <w:sz w:val="17"/>
        </w:rPr>
        <w:t>Fragmento 3. Validación cuantitativa</w:t>
      </w:r>
    </w:p>
    <w:tbl>
      <w:tblPr>
        <w:tblW w:type="auto" w:w="0"/>
        <w:jc w:val="center"/>
        <w:tblLook w:firstColumn="1" w:firstRow="1" w:lastColumn="0" w:lastRow="0" w:noHBand="0" w:noVBand="1" w:val="04A0"/>
      </w:tblPr>
      <w:tblGrid>
        <w:gridCol w:w="9922"/>
      </w:tblGrid>
      <w:tr>
        <w:tc>
          <w:tcPr>
            <w:tcW w:type="dxa" w:w="9922"/>
            <w:shd w:fill="F5F8F9"/>
            <w:tcMar>
              <w:top w:w="100" w:type="dxa"/>
              <w:start w:w="130" w:type="dxa"/>
              <w:bottom w:w="100" w:type="dxa"/>
              <w:end w:w="130" w:type="dxa"/>
            </w:tcMar>
            <w:tcBorders>
              <w:top w:val="single" w:sz="6" w:color="9FCFD3"/>
              <w:left w:val="single" w:sz="6" w:color="9FCFD3"/>
              <w:bottom w:val="single" w:sz="6" w:color="9FCFD3"/>
              <w:right w:val="single" w:sz="6" w:color="9FCFD3"/>
            </w:tcBorders>
          </w:tcPr>
          <w:p>
            <w:pPr>
              <w:pStyle w:val="CodeBlock"/>
              <w:keepLines/>
            </w:pPr>
            <w:r>
              <w:rPr>
                <w:rFonts w:ascii="Liberation Mono" w:hAnsi="Liberation Mono"/>
                <w:color w:val="24292F"/>
                <w:sz w:val="15"/>
              </w:rPr>
              <w:t>for x, target in zip(entradas, targets):</w:t>
            </w:r>
            <w:r>
              <w:br/>
            </w:r>
            <w:r>
              <w:rPr>
                <w:rFonts w:ascii="Liberation Mono" w:hAnsi="Liberation Mono"/>
                <w:color w:val="24292F"/>
                <w:sz w:val="15"/>
              </w:rPr>
              <w:t xml:space="preserve">    resultado = neurona.forward(x)</w:t>
            </w:r>
            <w:r>
              <w:br/>
            </w:r>
            <w:r>
              <w:rPr>
                <w:rFonts w:ascii="Liberation Mono" w:hAnsi="Liberation Mono"/>
                <w:color w:val="24292F"/>
                <w:sz w:val="15"/>
              </w:rPr>
              <w:t xml:space="preserve">    esperado = convertir_a_binario(target)</w:t>
            </w:r>
            <w:r>
              <w:br/>
            </w:r>
            <w:r>
              <w:rPr>
                <w:rFonts w:ascii="Liberation Mono" w:hAnsi="Liberation Mono"/>
                <w:color w:val="24292F"/>
                <w:sz w:val="15"/>
              </w:rPr>
              <w:t xml:space="preserve">    obtenido = convertir_a_binario(resultado)</w:t>
            </w:r>
            <w:r>
              <w:br/>
            </w:r>
            <w:r>
              <w:rPr>
                <w:rFonts w:ascii="Liberation Mono" w:hAnsi="Liberation Mono"/>
                <w:color w:val="24292F"/>
                <w:sz w:val="15"/>
              </w:rPr>
            </w:r>
            <w:r>
              <w:br/>
            </w:r>
            <w:r>
              <w:rPr>
                <w:rFonts w:ascii="Liberation Mono" w:hAnsi="Liberation Mono"/>
                <w:color w:val="24292F"/>
                <w:sz w:val="15"/>
              </w:rPr>
              <w:t xml:space="preserve">    if esperado == obtenido:</w:t>
            </w:r>
            <w:r>
              <w:br/>
            </w:r>
            <w:r>
              <w:rPr>
                <w:rFonts w:ascii="Liberation Mono" w:hAnsi="Liberation Mono"/>
                <w:color w:val="24292F"/>
                <w:sz w:val="15"/>
              </w:rPr>
              <w:t xml:space="preserve">        correctos += 1</w:t>
            </w:r>
            <w:r>
              <w:br/>
            </w:r>
            <w:r>
              <w:rPr>
                <w:rFonts w:ascii="Liberation Mono" w:hAnsi="Liberation Mono"/>
                <w:color w:val="24292F"/>
                <w:sz w:val="15"/>
              </w:rPr>
            </w:r>
            <w:r>
              <w:br/>
            </w:r>
            <w:r>
              <w:rPr>
                <w:rFonts w:ascii="Liberation Mono" w:hAnsi="Liberation Mono"/>
                <w:color w:val="24292F"/>
                <w:sz w:val="15"/>
              </w:rPr>
              <w:t>exactitud = correctos / len(entradas) * 100</w:t>
            </w:r>
          </w:p>
        </w:tc>
      </w:tr>
    </w:tbl>
    <w:p>
      <w:pPr>
        <w:spacing w:after="0"/>
      </w:pPr>
    </w:p>
    <w:p>
      <w:pPr>
        <w:keepNext/>
        <w:spacing w:before="200" w:after="60"/>
      </w:pPr>
      <w:r>
        <w:rPr>
          <w:rFonts w:ascii="Arial" w:hAnsi="Arial"/>
          <w:b/>
          <w:color w:val="00838F"/>
          <w:sz w:val="24"/>
        </w:rPr>
        <w:t>5. RESULTADOS COMPARADOS</w:t>
      </w:r>
    </w:p>
    <w:p>
      <w:pPr>
        <w:spacing w:before="0" w:after="100"/>
        <w:pBdr>
          <w:bottom w:val="single" w:sz="5" w:space="1" w:color="00838F"/>
        </w:pBdr>
      </w:pPr>
    </w:p>
    <w:tbl>
      <w:tblPr>
        <w:tblStyle w:val="TableGrid"/>
        <w:tblW w:type="auto" w:w="0"/>
        <w:jc w:val="center"/>
        <w:tblLook w:firstColumn="1" w:firstRow="1" w:lastColumn="0" w:lastRow="0" w:noHBand="0" w:noVBand="1" w:val="04A0"/>
      </w:tblPr>
      <w:tblGrid>
        <w:gridCol w:w="1417"/>
        <w:gridCol w:w="1417"/>
        <w:gridCol w:w="1417"/>
        <w:gridCol w:w="1417"/>
        <w:gridCol w:w="1417"/>
        <w:gridCol w:w="1417"/>
        <w:gridCol w:w="1417"/>
      </w:tblGrid>
      <w:tr>
        <w:trPr>
          <w:tblHeader w:val="true"/>
        </w:trPr>
        <w:tc>
          <w:tcPr>
            <w:tcW w:type="dxa" w:w="1417"/>
            <w:shd w:fill="00838F"/>
            <w:tcMar>
              <w:top w:w="70" w:type="dxa"/>
              <w:start w:w="70" w:type="dxa"/>
              <w:bottom w:w="70" w:type="dxa"/>
              <w:end w:w="70" w:type="dxa"/>
            </w:tcMar>
          </w:tcPr>
          <w:p>
            <w:pPr>
              <w:jc w:val="center"/>
            </w:pPr>
            <w:r>
              <w:rPr>
                <w:rFonts w:ascii="Arial" w:hAnsi="Arial"/>
                <w:b/>
                <w:color w:val="FFFFFF"/>
                <w:sz w:val="17"/>
              </w:rPr>
              <w:t>Método</w:t>
            </w:r>
          </w:p>
        </w:tc>
        <w:tc>
          <w:tcPr>
            <w:tcW w:type="dxa" w:w="1417"/>
            <w:shd w:fill="00838F"/>
            <w:tcMar>
              <w:top w:w="70" w:type="dxa"/>
              <w:start w:w="70" w:type="dxa"/>
              <w:bottom w:w="70" w:type="dxa"/>
              <w:end w:w="70" w:type="dxa"/>
            </w:tcMar>
          </w:tcPr>
          <w:p>
            <w:pPr>
              <w:jc w:val="center"/>
            </w:pPr>
            <w:r>
              <w:rPr>
                <w:rFonts w:ascii="Arial" w:hAnsi="Arial"/>
                <w:b/>
                <w:color w:val="FFFFFF"/>
                <w:sz w:val="17"/>
              </w:rPr>
              <w:t>Compuerta</w:t>
            </w:r>
          </w:p>
        </w:tc>
        <w:tc>
          <w:tcPr>
            <w:tcW w:type="dxa" w:w="1417"/>
            <w:shd w:fill="00838F"/>
            <w:tcMar>
              <w:top w:w="70" w:type="dxa"/>
              <w:start w:w="70" w:type="dxa"/>
              <w:bottom w:w="70" w:type="dxa"/>
              <w:end w:w="70" w:type="dxa"/>
            </w:tcMar>
          </w:tcPr>
          <w:p>
            <w:pPr>
              <w:jc w:val="center"/>
            </w:pPr>
            <w:r>
              <w:rPr>
                <w:rFonts w:ascii="Arial" w:hAnsi="Arial"/>
                <w:b/>
                <w:color w:val="FFFFFF"/>
                <w:sz w:val="17"/>
              </w:rPr>
              <w:t>w₁</w:t>
            </w:r>
          </w:p>
        </w:tc>
        <w:tc>
          <w:tcPr>
            <w:tcW w:type="dxa" w:w="1417"/>
            <w:shd w:fill="00838F"/>
            <w:tcMar>
              <w:top w:w="70" w:type="dxa"/>
              <w:start w:w="70" w:type="dxa"/>
              <w:bottom w:w="70" w:type="dxa"/>
              <w:end w:w="70" w:type="dxa"/>
            </w:tcMar>
          </w:tcPr>
          <w:p>
            <w:pPr>
              <w:jc w:val="center"/>
            </w:pPr>
            <w:r>
              <w:rPr>
                <w:rFonts w:ascii="Arial" w:hAnsi="Arial"/>
                <w:b/>
                <w:color w:val="FFFFFF"/>
                <w:sz w:val="17"/>
              </w:rPr>
              <w:t>w₂</w:t>
            </w:r>
          </w:p>
        </w:tc>
        <w:tc>
          <w:tcPr>
            <w:tcW w:type="dxa" w:w="1417"/>
            <w:shd w:fill="00838F"/>
            <w:tcMar>
              <w:top w:w="70" w:type="dxa"/>
              <w:start w:w="70" w:type="dxa"/>
              <w:bottom w:w="70" w:type="dxa"/>
              <w:end w:w="70" w:type="dxa"/>
            </w:tcMar>
          </w:tcPr>
          <w:p>
            <w:pPr>
              <w:jc w:val="center"/>
            </w:pPr>
            <w:r>
              <w:rPr>
                <w:rFonts w:ascii="Arial" w:hAnsi="Arial"/>
                <w:b/>
                <w:color w:val="FFFFFF"/>
                <w:sz w:val="17"/>
              </w:rPr>
              <w:t>Bias</w:t>
            </w:r>
          </w:p>
        </w:tc>
        <w:tc>
          <w:tcPr>
            <w:tcW w:type="dxa" w:w="1417"/>
            <w:shd w:fill="00838F"/>
            <w:tcMar>
              <w:top w:w="70" w:type="dxa"/>
              <w:start w:w="70" w:type="dxa"/>
              <w:bottom w:w="70" w:type="dxa"/>
              <w:end w:w="70" w:type="dxa"/>
            </w:tcMar>
          </w:tcPr>
          <w:p>
            <w:pPr>
              <w:jc w:val="center"/>
            </w:pPr>
            <w:r>
              <w:rPr>
                <w:rFonts w:ascii="Arial" w:hAnsi="Arial"/>
                <w:b/>
                <w:color w:val="FFFFFF"/>
                <w:sz w:val="17"/>
              </w:rPr>
              <w:t>Umbral</w:t>
            </w:r>
          </w:p>
        </w:tc>
        <w:tc>
          <w:tcPr>
            <w:tcW w:type="dxa" w:w="1417"/>
            <w:shd w:fill="00838F"/>
            <w:tcMar>
              <w:top w:w="70" w:type="dxa"/>
              <w:start w:w="70" w:type="dxa"/>
              <w:bottom w:w="70" w:type="dxa"/>
              <w:end w:w="70" w:type="dxa"/>
            </w:tcMar>
          </w:tcPr>
          <w:p>
            <w:pPr>
              <w:jc w:val="center"/>
            </w:pPr>
            <w:r>
              <w:rPr>
                <w:rFonts w:ascii="Arial" w:hAnsi="Arial"/>
                <w:b/>
                <w:color w:val="FFFFFF"/>
                <w:sz w:val="17"/>
              </w:rPr>
              <w:t>Exactitud</w:t>
            </w:r>
          </w:p>
        </w:tc>
      </w:tr>
      <w:tr>
        <w:tc>
          <w:tcPr>
            <w:tcW w:type="dxa" w:w="1417"/>
            <w:tcMar>
              <w:top w:w="65" w:type="dxa"/>
              <w:start w:w="70" w:type="dxa"/>
              <w:bottom w:w="65" w:type="dxa"/>
              <w:end w:w="70" w:type="dxa"/>
            </w:tcMar>
          </w:tcPr>
          <w:p>
            <w:pPr>
              <w:jc w:val="center"/>
            </w:pPr>
            <w:r>
              <w:rPr>
                <w:rFonts w:ascii="Arial" w:hAnsi="Arial"/>
                <w:sz w:val="17"/>
              </w:rPr>
              <w:t>Hebb</w:t>
            </w:r>
          </w:p>
        </w:tc>
        <w:tc>
          <w:tcPr>
            <w:tcW w:type="dxa" w:w="1417"/>
            <w:tcMar>
              <w:top w:w="65" w:type="dxa"/>
              <w:start w:w="70" w:type="dxa"/>
              <w:bottom w:w="65" w:type="dxa"/>
              <w:end w:w="70" w:type="dxa"/>
            </w:tcMar>
          </w:tcPr>
          <w:p>
            <w:pPr>
              <w:jc w:val="center"/>
            </w:pPr>
            <w:r>
              <w:rPr>
                <w:rFonts w:ascii="Arial" w:hAnsi="Arial"/>
                <w:sz w:val="17"/>
              </w:rPr>
              <w:t>OR</w:t>
            </w:r>
          </w:p>
        </w:tc>
        <w:tc>
          <w:tcPr>
            <w:tcW w:type="dxa" w:w="1417"/>
            <w:tcMar>
              <w:top w:w="65" w:type="dxa"/>
              <w:start w:w="70" w:type="dxa"/>
              <w:bottom w:w="65" w:type="dxa"/>
              <w:end w:w="70" w:type="dxa"/>
            </w:tcMar>
          </w:tcPr>
          <w:p>
            <w:pPr>
              <w:jc w:val="center"/>
            </w:pPr>
            <w:r>
              <w:rPr>
                <w:rFonts w:ascii="Arial" w:hAnsi="Arial"/>
                <w:sz w:val="17"/>
              </w:rPr>
              <w:t>2</w:t>
            </w:r>
          </w:p>
        </w:tc>
        <w:tc>
          <w:tcPr>
            <w:tcW w:type="dxa" w:w="1417"/>
            <w:tcMar>
              <w:top w:w="65" w:type="dxa"/>
              <w:start w:w="70" w:type="dxa"/>
              <w:bottom w:w="65" w:type="dxa"/>
              <w:end w:w="70" w:type="dxa"/>
            </w:tcMar>
          </w:tcPr>
          <w:p>
            <w:pPr>
              <w:jc w:val="center"/>
            </w:pPr>
            <w:r>
              <w:rPr>
                <w:rFonts w:ascii="Arial" w:hAnsi="Arial"/>
                <w:sz w:val="17"/>
              </w:rPr>
              <w:t>2</w:t>
            </w:r>
          </w:p>
        </w:tc>
        <w:tc>
          <w:tcPr>
            <w:tcW w:type="dxa" w:w="1417"/>
            <w:tcMar>
              <w:top w:w="65" w:type="dxa"/>
              <w:start w:w="70" w:type="dxa"/>
              <w:bottom w:w="65" w:type="dxa"/>
              <w:end w:w="70" w:type="dxa"/>
            </w:tcMar>
          </w:tcPr>
          <w:p>
            <w:pPr>
              <w:jc w:val="center"/>
            </w:pPr>
            <w:r>
              <w:rPr>
                <w:rFonts w:ascii="Arial" w:hAnsi="Arial"/>
                <w:sz w:val="17"/>
              </w:rPr>
              <w:t>2</w:t>
            </w:r>
          </w:p>
        </w:tc>
        <w:tc>
          <w:tcPr>
            <w:tcW w:type="dxa" w:w="1417"/>
            <w:tcMar>
              <w:top w:w="65" w:type="dxa"/>
              <w:start w:w="70" w:type="dxa"/>
              <w:bottom w:w="65" w:type="dxa"/>
              <w:end w:w="70" w:type="dxa"/>
            </w:tcMar>
          </w:tcPr>
          <w:p>
            <w:pPr>
              <w:jc w:val="center"/>
            </w:pPr>
            <w:r>
              <w:rPr>
                <w:rFonts w:ascii="Arial" w:hAnsi="Arial"/>
                <w:sz w:val="17"/>
              </w:rPr>
              <w:t>0 implícito</w:t>
            </w:r>
          </w:p>
        </w:tc>
        <w:tc>
          <w:tcPr>
            <w:tcW w:type="dxa" w:w="1417"/>
            <w:tcMar>
              <w:top w:w="65" w:type="dxa"/>
              <w:start w:w="70" w:type="dxa"/>
              <w:bottom w:w="65" w:type="dxa"/>
              <w:end w:w="70" w:type="dxa"/>
            </w:tcMar>
          </w:tcPr>
          <w:p>
            <w:pPr>
              <w:jc w:val="center"/>
            </w:pPr>
            <w:r>
              <w:rPr>
                <w:rFonts w:ascii="Arial" w:hAnsi="Arial"/>
                <w:sz w:val="17"/>
              </w:rPr>
              <w:t>100 %</w:t>
            </w:r>
          </w:p>
        </w:tc>
      </w:tr>
      <w:tr>
        <w:tc>
          <w:tcPr>
            <w:tcW w:type="dxa" w:w="1417"/>
            <w:tcMar>
              <w:top w:w="65" w:type="dxa"/>
              <w:start w:w="70" w:type="dxa"/>
              <w:bottom w:w="65" w:type="dxa"/>
              <w:end w:w="70" w:type="dxa"/>
            </w:tcMar>
            <w:shd w:fill="F4F6F7"/>
          </w:tcPr>
          <w:p>
            <w:pPr>
              <w:jc w:val="center"/>
            </w:pPr>
            <w:r>
              <w:rPr>
                <w:rFonts w:ascii="Arial" w:hAnsi="Arial"/>
                <w:sz w:val="17"/>
              </w:rPr>
              <w:t>Hebb</w:t>
            </w:r>
          </w:p>
        </w:tc>
        <w:tc>
          <w:tcPr>
            <w:tcW w:type="dxa" w:w="1417"/>
            <w:tcMar>
              <w:top w:w="65" w:type="dxa"/>
              <w:start w:w="70" w:type="dxa"/>
              <w:bottom w:w="65" w:type="dxa"/>
              <w:end w:w="70" w:type="dxa"/>
            </w:tcMar>
            <w:shd w:fill="F4F6F7"/>
          </w:tcPr>
          <w:p>
            <w:pPr>
              <w:jc w:val="center"/>
            </w:pPr>
            <w:r>
              <w:rPr>
                <w:rFonts w:ascii="Arial" w:hAnsi="Arial"/>
                <w:sz w:val="17"/>
              </w:rPr>
              <w:t>x₁ AND NOT x₂</w:t>
            </w:r>
          </w:p>
        </w:tc>
        <w:tc>
          <w:tcPr>
            <w:tcW w:type="dxa" w:w="1417"/>
            <w:tcMar>
              <w:top w:w="65" w:type="dxa"/>
              <w:start w:w="70" w:type="dxa"/>
              <w:bottom w:w="65" w:type="dxa"/>
              <w:end w:w="70" w:type="dxa"/>
            </w:tcMar>
            <w:shd w:fill="F4F6F7"/>
          </w:tcPr>
          <w:p>
            <w:pPr>
              <w:jc w:val="center"/>
            </w:pPr>
            <w:r>
              <w:rPr>
                <w:rFonts w:ascii="Arial" w:hAnsi="Arial"/>
                <w:sz w:val="17"/>
              </w:rPr>
              <w:t>2</w:t>
            </w:r>
          </w:p>
        </w:tc>
        <w:tc>
          <w:tcPr>
            <w:tcW w:type="dxa" w:w="1417"/>
            <w:tcMar>
              <w:top w:w="65" w:type="dxa"/>
              <w:start w:w="70" w:type="dxa"/>
              <w:bottom w:w="65" w:type="dxa"/>
              <w:end w:w="70" w:type="dxa"/>
            </w:tcMar>
            <w:shd w:fill="F4F6F7"/>
          </w:tcPr>
          <w:p>
            <w:pPr>
              <w:jc w:val="center"/>
            </w:pPr>
            <w:r>
              <w:rPr>
                <w:rFonts w:ascii="Arial" w:hAnsi="Arial"/>
                <w:sz w:val="17"/>
              </w:rPr>
              <w:t>−2</w:t>
            </w:r>
          </w:p>
        </w:tc>
        <w:tc>
          <w:tcPr>
            <w:tcW w:type="dxa" w:w="1417"/>
            <w:tcMar>
              <w:top w:w="65" w:type="dxa"/>
              <w:start w:w="70" w:type="dxa"/>
              <w:bottom w:w="65" w:type="dxa"/>
              <w:end w:w="70" w:type="dxa"/>
            </w:tcMar>
            <w:shd w:fill="F4F6F7"/>
          </w:tcPr>
          <w:p>
            <w:pPr>
              <w:jc w:val="center"/>
            </w:pPr>
            <w:r>
              <w:rPr>
                <w:rFonts w:ascii="Arial" w:hAnsi="Arial"/>
                <w:sz w:val="17"/>
              </w:rPr>
              <w:t>−2</w:t>
            </w:r>
          </w:p>
        </w:tc>
        <w:tc>
          <w:tcPr>
            <w:tcW w:type="dxa" w:w="1417"/>
            <w:tcMar>
              <w:top w:w="65" w:type="dxa"/>
              <w:start w:w="70" w:type="dxa"/>
              <w:bottom w:w="65" w:type="dxa"/>
              <w:end w:w="70" w:type="dxa"/>
            </w:tcMar>
            <w:shd w:fill="F4F6F7"/>
          </w:tcPr>
          <w:p>
            <w:pPr>
              <w:jc w:val="center"/>
            </w:pPr>
            <w:r>
              <w:rPr>
                <w:rFonts w:ascii="Arial" w:hAnsi="Arial"/>
                <w:sz w:val="17"/>
              </w:rPr>
              <w:t>0 implícito</w:t>
            </w:r>
          </w:p>
        </w:tc>
        <w:tc>
          <w:tcPr>
            <w:tcW w:type="dxa" w:w="1417"/>
            <w:tcMar>
              <w:top w:w="65" w:type="dxa"/>
              <w:start w:w="70" w:type="dxa"/>
              <w:bottom w:w="65" w:type="dxa"/>
              <w:end w:w="70" w:type="dxa"/>
            </w:tcMar>
            <w:shd w:fill="F4F6F7"/>
          </w:tcPr>
          <w:p>
            <w:pPr>
              <w:jc w:val="center"/>
            </w:pPr>
            <w:r>
              <w:rPr>
                <w:rFonts w:ascii="Arial" w:hAnsi="Arial"/>
                <w:sz w:val="17"/>
              </w:rPr>
              <w:t>100 %</w:t>
            </w:r>
          </w:p>
        </w:tc>
      </w:tr>
      <w:tr>
        <w:tc>
          <w:tcPr>
            <w:tcW w:type="dxa" w:w="1417"/>
            <w:tcMar>
              <w:top w:w="65" w:type="dxa"/>
              <w:start w:w="70" w:type="dxa"/>
              <w:bottom w:w="65" w:type="dxa"/>
              <w:end w:w="70" w:type="dxa"/>
            </w:tcMar>
          </w:tcPr>
          <w:p>
            <w:pPr>
              <w:jc w:val="center"/>
            </w:pPr>
            <w:r>
              <w:rPr>
                <w:rFonts w:ascii="Arial" w:hAnsi="Arial"/>
                <w:sz w:val="17"/>
              </w:rPr>
              <w:t>Perceptrón</w:t>
            </w:r>
          </w:p>
        </w:tc>
        <w:tc>
          <w:tcPr>
            <w:tcW w:type="dxa" w:w="1417"/>
            <w:tcMar>
              <w:top w:w="65" w:type="dxa"/>
              <w:start w:w="70" w:type="dxa"/>
              <w:bottom w:w="65" w:type="dxa"/>
              <w:end w:w="70" w:type="dxa"/>
            </w:tcMar>
          </w:tcPr>
          <w:p>
            <w:pPr>
              <w:jc w:val="center"/>
            </w:pPr>
            <w:r>
              <w:rPr>
                <w:rFonts w:ascii="Arial" w:hAnsi="Arial"/>
                <w:sz w:val="17"/>
              </w:rPr>
              <w:t>OR</w:t>
            </w:r>
          </w:p>
        </w:tc>
        <w:tc>
          <w:tcPr>
            <w:tcW w:type="dxa" w:w="1417"/>
            <w:tcMar>
              <w:top w:w="65" w:type="dxa"/>
              <w:start w:w="70" w:type="dxa"/>
              <w:bottom w:w="65" w:type="dxa"/>
              <w:end w:w="70" w:type="dxa"/>
            </w:tcMar>
          </w:tcPr>
          <w:p>
            <w:pPr>
              <w:jc w:val="center"/>
            </w:pPr>
            <w:r>
              <w:rPr>
                <w:rFonts w:ascii="Arial" w:hAnsi="Arial"/>
                <w:sz w:val="17"/>
              </w:rPr>
              <w:t>2</w:t>
            </w:r>
          </w:p>
        </w:tc>
        <w:tc>
          <w:tcPr>
            <w:tcW w:type="dxa" w:w="1417"/>
            <w:tcMar>
              <w:top w:w="65" w:type="dxa"/>
              <w:start w:w="70" w:type="dxa"/>
              <w:bottom w:w="65" w:type="dxa"/>
              <w:end w:w="70" w:type="dxa"/>
            </w:tcMar>
          </w:tcPr>
          <w:p>
            <w:pPr>
              <w:jc w:val="center"/>
            </w:pPr>
            <w:r>
              <w:rPr>
                <w:rFonts w:ascii="Arial" w:hAnsi="Arial"/>
                <w:sz w:val="17"/>
              </w:rPr>
              <w:t>2</w:t>
            </w:r>
          </w:p>
        </w:tc>
        <w:tc>
          <w:tcPr>
            <w:tcW w:type="dxa" w:w="1417"/>
            <w:tcMar>
              <w:top w:w="65" w:type="dxa"/>
              <w:start w:w="70" w:type="dxa"/>
              <w:bottom w:w="65" w:type="dxa"/>
              <w:end w:w="70" w:type="dxa"/>
            </w:tcMar>
          </w:tcPr>
          <w:p>
            <w:pPr>
              <w:jc w:val="center"/>
            </w:pPr>
            <w:r>
              <w:rPr>
                <w:rFonts w:ascii="Arial" w:hAnsi="Arial"/>
                <w:sz w:val="17"/>
              </w:rPr>
              <w:t>2</w:t>
            </w:r>
          </w:p>
        </w:tc>
        <w:tc>
          <w:tcPr>
            <w:tcW w:type="dxa" w:w="1417"/>
            <w:tcMar>
              <w:top w:w="65" w:type="dxa"/>
              <w:start w:w="70" w:type="dxa"/>
              <w:bottom w:w="65" w:type="dxa"/>
              <w:end w:w="70" w:type="dxa"/>
            </w:tcMar>
          </w:tcPr>
          <w:p>
            <w:pPr>
              <w:jc w:val="center"/>
            </w:pPr>
            <w:r>
              <w:rPr>
                <w:rFonts w:ascii="Arial" w:hAnsi="Arial"/>
                <w:sz w:val="17"/>
              </w:rPr>
              <w:t>1</w:t>
            </w:r>
          </w:p>
        </w:tc>
        <w:tc>
          <w:tcPr>
            <w:tcW w:type="dxa" w:w="1417"/>
            <w:tcMar>
              <w:top w:w="65" w:type="dxa"/>
              <w:start w:w="70" w:type="dxa"/>
              <w:bottom w:w="65" w:type="dxa"/>
              <w:end w:w="70" w:type="dxa"/>
            </w:tcMar>
          </w:tcPr>
          <w:p>
            <w:pPr>
              <w:jc w:val="center"/>
            </w:pPr>
            <w:r>
              <w:rPr>
                <w:rFonts w:ascii="Arial" w:hAnsi="Arial"/>
                <w:sz w:val="17"/>
              </w:rPr>
              <w:t>100 %</w:t>
            </w:r>
          </w:p>
        </w:tc>
      </w:tr>
      <w:tr>
        <w:tc>
          <w:tcPr>
            <w:tcW w:type="dxa" w:w="1417"/>
            <w:tcMar>
              <w:top w:w="65" w:type="dxa"/>
              <w:start w:w="70" w:type="dxa"/>
              <w:bottom w:w="65" w:type="dxa"/>
              <w:end w:w="70" w:type="dxa"/>
            </w:tcMar>
            <w:shd w:fill="F4F6F7"/>
          </w:tcPr>
          <w:p>
            <w:pPr>
              <w:jc w:val="center"/>
            </w:pPr>
            <w:r>
              <w:rPr>
                <w:rFonts w:ascii="Arial" w:hAnsi="Arial"/>
                <w:sz w:val="17"/>
              </w:rPr>
              <w:t>Perceptrón</w:t>
            </w:r>
          </w:p>
        </w:tc>
        <w:tc>
          <w:tcPr>
            <w:tcW w:type="dxa" w:w="1417"/>
            <w:tcMar>
              <w:top w:w="65" w:type="dxa"/>
              <w:start w:w="70" w:type="dxa"/>
              <w:bottom w:w="65" w:type="dxa"/>
              <w:end w:w="70" w:type="dxa"/>
            </w:tcMar>
            <w:shd w:fill="F4F6F7"/>
          </w:tcPr>
          <w:p>
            <w:pPr>
              <w:jc w:val="center"/>
            </w:pPr>
            <w:r>
              <w:rPr>
                <w:rFonts w:ascii="Arial" w:hAnsi="Arial"/>
                <w:sz w:val="17"/>
              </w:rPr>
              <w:t>x₁ AND NOT x₂</w:t>
            </w:r>
          </w:p>
        </w:tc>
        <w:tc>
          <w:tcPr>
            <w:tcW w:type="dxa" w:w="1417"/>
            <w:tcMar>
              <w:top w:w="65" w:type="dxa"/>
              <w:start w:w="70" w:type="dxa"/>
              <w:bottom w:w="65" w:type="dxa"/>
              <w:end w:w="70" w:type="dxa"/>
            </w:tcMar>
            <w:shd w:fill="F4F6F7"/>
          </w:tcPr>
          <w:p>
            <w:pPr>
              <w:jc w:val="center"/>
            </w:pPr>
            <w:r>
              <w:rPr>
                <w:rFonts w:ascii="Arial" w:hAnsi="Arial"/>
                <w:sz w:val="17"/>
              </w:rPr>
              <w:t>2</w:t>
            </w:r>
          </w:p>
        </w:tc>
        <w:tc>
          <w:tcPr>
            <w:tcW w:type="dxa" w:w="1417"/>
            <w:tcMar>
              <w:top w:w="65" w:type="dxa"/>
              <w:start w:w="70" w:type="dxa"/>
              <w:bottom w:w="65" w:type="dxa"/>
              <w:end w:w="70" w:type="dxa"/>
            </w:tcMar>
            <w:shd w:fill="F4F6F7"/>
          </w:tcPr>
          <w:p>
            <w:pPr>
              <w:jc w:val="center"/>
            </w:pPr>
            <w:r>
              <w:rPr>
                <w:rFonts w:ascii="Arial" w:hAnsi="Arial"/>
                <w:sz w:val="17"/>
              </w:rPr>
              <w:t>−2</w:t>
            </w:r>
          </w:p>
        </w:tc>
        <w:tc>
          <w:tcPr>
            <w:tcW w:type="dxa" w:w="1417"/>
            <w:tcMar>
              <w:top w:w="65" w:type="dxa"/>
              <w:start w:w="70" w:type="dxa"/>
              <w:bottom w:w="65" w:type="dxa"/>
              <w:end w:w="70" w:type="dxa"/>
            </w:tcMar>
            <w:shd w:fill="F4F6F7"/>
          </w:tcPr>
          <w:p>
            <w:pPr>
              <w:jc w:val="center"/>
            </w:pPr>
            <w:r>
              <w:rPr>
                <w:rFonts w:ascii="Arial" w:hAnsi="Arial"/>
                <w:sz w:val="17"/>
              </w:rPr>
              <w:t>−2</w:t>
            </w:r>
          </w:p>
        </w:tc>
        <w:tc>
          <w:tcPr>
            <w:tcW w:type="dxa" w:w="1417"/>
            <w:tcMar>
              <w:top w:w="65" w:type="dxa"/>
              <w:start w:w="70" w:type="dxa"/>
              <w:bottom w:w="65" w:type="dxa"/>
              <w:end w:w="70" w:type="dxa"/>
            </w:tcMar>
            <w:shd w:fill="F4F6F7"/>
          </w:tcPr>
          <w:p>
            <w:pPr>
              <w:jc w:val="center"/>
            </w:pPr>
            <w:r>
              <w:rPr>
                <w:rFonts w:ascii="Arial" w:hAnsi="Arial"/>
                <w:sz w:val="17"/>
              </w:rPr>
              <w:t>1</w:t>
            </w:r>
          </w:p>
        </w:tc>
        <w:tc>
          <w:tcPr>
            <w:tcW w:type="dxa" w:w="1417"/>
            <w:tcMar>
              <w:top w:w="65" w:type="dxa"/>
              <w:start w:w="70" w:type="dxa"/>
              <w:bottom w:w="65" w:type="dxa"/>
              <w:end w:w="70" w:type="dxa"/>
            </w:tcMar>
            <w:shd w:fill="F4F6F7"/>
          </w:tcPr>
          <w:p>
            <w:pPr>
              <w:jc w:val="center"/>
            </w:pPr>
            <w:r>
              <w:rPr>
                <w:rFonts w:ascii="Arial" w:hAnsi="Arial"/>
                <w:sz w:val="17"/>
              </w:rPr>
              <w:t>100 %</w:t>
            </w:r>
          </w:p>
        </w:tc>
      </w:tr>
    </w:tbl>
    <w:p>
      <w:pPr>
        <w:spacing w:after="0"/>
      </w:pPr>
    </w:p>
    <w:p>
      <w:r>
        <w:rPr>
          <w:rFonts w:ascii="Arial" w:hAnsi="Arial"/>
          <w:i w:val="0"/>
        </w:rPr>
        <w:t>La coincidencia de parámetros no significa que los algoritmos sean idénticos. Hebb construyó la solución por suma algebraica de patrones. El perceptrón alcanzó el mismo punto a través de correcciones: OR finalizó después de dos épocas y AND NOT después de tres.</w:t>
      </w:r>
    </w:p>
    <w:tbl>
      <w:tblPr>
        <w:tblStyle w:val="TableGrid"/>
        <w:tblW w:type="auto" w:w="0"/>
        <w:jc w:val="center"/>
        <w:tblLook w:firstColumn="1" w:firstRow="1" w:lastColumn="0" w:lastRow="0" w:noHBand="0" w:noVBand="1" w:val="04A0"/>
      </w:tblPr>
      <w:tblGrid>
        <w:gridCol w:w="1654"/>
        <w:gridCol w:w="1654"/>
        <w:gridCol w:w="1654"/>
        <w:gridCol w:w="1654"/>
        <w:gridCol w:w="1654"/>
        <w:gridCol w:w="1654"/>
      </w:tblGrid>
      <w:tr>
        <w:tc>
          <w:tcPr>
            <w:tcW w:type="dxa" w:w="1654"/>
            <w:shd w:fill="00838F"/>
            <w:tcMar>
              <w:top w:w="60" w:type="dxa"/>
              <w:start w:w="50" w:type="dxa"/>
              <w:bottom w:w="60" w:type="dxa"/>
              <w:end w:w="50" w:type="dxa"/>
            </w:tcMar>
          </w:tcPr>
          <w:p>
            <w:pPr>
              <w:jc w:val="center"/>
            </w:pPr>
            <w:r>
              <w:rPr>
                <w:rFonts w:ascii="Arial" w:hAnsi="Arial"/>
                <w:b/>
                <w:color w:val="FFFFFF"/>
                <w:sz w:val="16"/>
              </w:rPr>
              <w:t>x₁</w:t>
            </w:r>
          </w:p>
        </w:tc>
        <w:tc>
          <w:tcPr>
            <w:tcW w:type="dxa" w:w="1654"/>
            <w:shd w:fill="00838F"/>
            <w:tcMar>
              <w:top w:w="60" w:type="dxa"/>
              <w:start w:w="50" w:type="dxa"/>
              <w:bottom w:w="60" w:type="dxa"/>
              <w:end w:w="50" w:type="dxa"/>
            </w:tcMar>
          </w:tcPr>
          <w:p>
            <w:pPr>
              <w:jc w:val="center"/>
            </w:pPr>
            <w:r>
              <w:rPr>
                <w:rFonts w:ascii="Arial" w:hAnsi="Arial"/>
                <w:b/>
                <w:color w:val="FFFFFF"/>
                <w:sz w:val="16"/>
              </w:rPr>
              <w:t>x₂</w:t>
            </w:r>
          </w:p>
        </w:tc>
        <w:tc>
          <w:tcPr>
            <w:tcW w:type="dxa" w:w="1654"/>
            <w:shd w:fill="00838F"/>
            <w:tcMar>
              <w:top w:w="60" w:type="dxa"/>
              <w:start w:w="50" w:type="dxa"/>
              <w:bottom w:w="60" w:type="dxa"/>
              <w:end w:w="50" w:type="dxa"/>
            </w:tcMar>
          </w:tcPr>
          <w:p>
            <w:pPr>
              <w:jc w:val="center"/>
            </w:pPr>
            <w:r>
              <w:rPr>
                <w:rFonts w:ascii="Arial" w:hAnsi="Arial"/>
                <w:b/>
                <w:color w:val="FFFFFF"/>
                <w:sz w:val="16"/>
              </w:rPr>
              <w:t>OR esperado</w:t>
            </w:r>
          </w:p>
        </w:tc>
        <w:tc>
          <w:tcPr>
            <w:tcW w:type="dxa" w:w="1654"/>
            <w:shd w:fill="00838F"/>
            <w:tcMar>
              <w:top w:w="60" w:type="dxa"/>
              <w:start w:w="50" w:type="dxa"/>
              <w:bottom w:w="60" w:type="dxa"/>
              <w:end w:w="50" w:type="dxa"/>
            </w:tcMar>
          </w:tcPr>
          <w:p>
            <w:pPr>
              <w:jc w:val="center"/>
            </w:pPr>
            <w:r>
              <w:rPr>
                <w:rFonts w:ascii="Arial" w:hAnsi="Arial"/>
                <w:b/>
                <w:color w:val="FFFFFF"/>
                <w:sz w:val="16"/>
              </w:rPr>
              <w:t>OR obtenido</w:t>
            </w:r>
          </w:p>
        </w:tc>
        <w:tc>
          <w:tcPr>
            <w:tcW w:type="dxa" w:w="1654"/>
            <w:shd w:fill="00838F"/>
            <w:tcMar>
              <w:top w:w="60" w:type="dxa"/>
              <w:start w:w="50" w:type="dxa"/>
              <w:bottom w:w="60" w:type="dxa"/>
              <w:end w:w="50" w:type="dxa"/>
            </w:tcMar>
          </w:tcPr>
          <w:p>
            <w:pPr>
              <w:jc w:val="center"/>
            </w:pPr>
            <w:r>
              <w:rPr>
                <w:rFonts w:ascii="Arial" w:hAnsi="Arial"/>
                <w:b/>
                <w:color w:val="FFFFFF"/>
                <w:sz w:val="16"/>
              </w:rPr>
              <w:t>AND NOT esperado</w:t>
            </w:r>
          </w:p>
        </w:tc>
        <w:tc>
          <w:tcPr>
            <w:tcW w:type="dxa" w:w="1654"/>
            <w:shd w:fill="00838F"/>
            <w:tcMar>
              <w:top w:w="60" w:type="dxa"/>
              <w:start w:w="50" w:type="dxa"/>
              <w:bottom w:w="60" w:type="dxa"/>
              <w:end w:w="50" w:type="dxa"/>
            </w:tcMar>
          </w:tcPr>
          <w:p>
            <w:pPr>
              <w:jc w:val="center"/>
            </w:pPr>
            <w:r>
              <w:rPr>
                <w:rFonts w:ascii="Arial" w:hAnsi="Arial"/>
                <w:b/>
                <w:color w:val="FFFFFF"/>
                <w:sz w:val="16"/>
              </w:rPr>
              <w:t>AND NOT obtenido</w:t>
            </w:r>
          </w:p>
        </w:tc>
      </w:tr>
      <w:tr>
        <w:tc>
          <w:tcPr>
            <w:tcW w:type="dxa" w:w="1654"/>
            <w:tcMar>
              <w:top w:w="60" w:type="dxa"/>
              <w:start w:w="50" w:type="dxa"/>
              <w:bottom w:w="60" w:type="dxa"/>
              <w:end w:w="50" w:type="dxa"/>
            </w:tcMar>
          </w:tcPr>
          <w:p>
            <w:pPr>
              <w:jc w:val="center"/>
            </w:pPr>
            <w:r>
              <w:rPr>
                <w:rFonts w:ascii="Arial" w:hAnsi="Arial"/>
                <w:sz w:val="17"/>
              </w:rPr>
              <w:t>1</w:t>
            </w:r>
          </w:p>
        </w:tc>
        <w:tc>
          <w:tcPr>
            <w:tcW w:type="dxa" w:w="1654"/>
            <w:tcMar>
              <w:top w:w="60" w:type="dxa"/>
              <w:start w:w="50" w:type="dxa"/>
              <w:bottom w:w="60" w:type="dxa"/>
              <w:end w:w="50" w:type="dxa"/>
            </w:tcMar>
          </w:tcPr>
          <w:p>
            <w:pPr>
              <w:jc w:val="center"/>
            </w:pPr>
            <w:r>
              <w:rPr>
                <w:rFonts w:ascii="Arial" w:hAnsi="Arial"/>
                <w:sz w:val="17"/>
              </w:rPr>
              <w:t>1</w:t>
            </w:r>
          </w:p>
        </w:tc>
        <w:tc>
          <w:tcPr>
            <w:tcW w:type="dxa" w:w="1654"/>
            <w:tcMar>
              <w:top w:w="60" w:type="dxa"/>
              <w:start w:w="50" w:type="dxa"/>
              <w:bottom w:w="60" w:type="dxa"/>
              <w:end w:w="50" w:type="dxa"/>
            </w:tcMar>
          </w:tcPr>
          <w:p>
            <w:pPr>
              <w:jc w:val="center"/>
            </w:pPr>
            <w:r>
              <w:rPr>
                <w:rFonts w:ascii="Arial" w:hAnsi="Arial"/>
                <w:sz w:val="17"/>
              </w:rPr>
              <w:t>1</w:t>
            </w:r>
          </w:p>
        </w:tc>
        <w:tc>
          <w:tcPr>
            <w:tcW w:type="dxa" w:w="1654"/>
            <w:tcMar>
              <w:top w:w="60" w:type="dxa"/>
              <w:start w:w="50" w:type="dxa"/>
              <w:bottom w:w="60" w:type="dxa"/>
              <w:end w:w="50" w:type="dxa"/>
            </w:tcMar>
          </w:tcPr>
          <w:p>
            <w:pPr>
              <w:jc w:val="center"/>
            </w:pPr>
            <w:r>
              <w:rPr>
                <w:rFonts w:ascii="Arial" w:hAnsi="Arial"/>
                <w:sz w:val="17"/>
              </w:rPr>
              <w:t>1</w:t>
            </w:r>
          </w:p>
        </w:tc>
        <w:tc>
          <w:tcPr>
            <w:tcW w:type="dxa" w:w="1654"/>
            <w:tcMar>
              <w:top w:w="60" w:type="dxa"/>
              <w:start w:w="50" w:type="dxa"/>
              <w:bottom w:w="60" w:type="dxa"/>
              <w:end w:w="50" w:type="dxa"/>
            </w:tcMar>
          </w:tcPr>
          <w:p>
            <w:pPr>
              <w:jc w:val="center"/>
            </w:pPr>
            <w:r>
              <w:rPr>
                <w:rFonts w:ascii="Arial" w:hAnsi="Arial"/>
                <w:sz w:val="17"/>
              </w:rPr>
              <w:t>0</w:t>
            </w:r>
          </w:p>
        </w:tc>
        <w:tc>
          <w:tcPr>
            <w:tcW w:type="dxa" w:w="1654"/>
            <w:tcMar>
              <w:top w:w="60" w:type="dxa"/>
              <w:start w:w="50" w:type="dxa"/>
              <w:bottom w:w="60" w:type="dxa"/>
              <w:end w:w="50" w:type="dxa"/>
            </w:tcMar>
          </w:tcPr>
          <w:p>
            <w:pPr>
              <w:jc w:val="center"/>
            </w:pPr>
            <w:r>
              <w:rPr>
                <w:rFonts w:ascii="Arial" w:hAnsi="Arial"/>
                <w:sz w:val="17"/>
              </w:rPr>
              <w:t>0</w:t>
            </w:r>
          </w:p>
        </w:tc>
      </w:tr>
      <w:tr>
        <w:tc>
          <w:tcPr>
            <w:tcW w:type="dxa" w:w="1654"/>
            <w:tcMar>
              <w:top w:w="60" w:type="dxa"/>
              <w:start w:w="50" w:type="dxa"/>
              <w:bottom w:w="60" w:type="dxa"/>
              <w:end w:w="50" w:type="dxa"/>
            </w:tcMar>
            <w:shd w:fill="F4F4F4"/>
          </w:tcPr>
          <w:p>
            <w:pPr>
              <w:jc w:val="center"/>
            </w:pPr>
            <w:r>
              <w:rPr>
                <w:rFonts w:ascii="Arial" w:hAnsi="Arial"/>
                <w:sz w:val="17"/>
              </w:rPr>
              <w:t>1</w:t>
            </w:r>
          </w:p>
        </w:tc>
        <w:tc>
          <w:tcPr>
            <w:tcW w:type="dxa" w:w="1654"/>
            <w:tcMar>
              <w:top w:w="60" w:type="dxa"/>
              <w:start w:w="50" w:type="dxa"/>
              <w:bottom w:w="60" w:type="dxa"/>
              <w:end w:w="50" w:type="dxa"/>
            </w:tcMar>
            <w:shd w:fill="F4F4F4"/>
          </w:tcPr>
          <w:p>
            <w:pPr>
              <w:jc w:val="center"/>
            </w:pPr>
            <w:r>
              <w:rPr>
                <w:rFonts w:ascii="Arial" w:hAnsi="Arial"/>
                <w:sz w:val="17"/>
              </w:rPr>
              <w:t>0</w:t>
            </w:r>
          </w:p>
        </w:tc>
        <w:tc>
          <w:tcPr>
            <w:tcW w:type="dxa" w:w="1654"/>
            <w:tcMar>
              <w:top w:w="60" w:type="dxa"/>
              <w:start w:w="50" w:type="dxa"/>
              <w:bottom w:w="60" w:type="dxa"/>
              <w:end w:w="50" w:type="dxa"/>
            </w:tcMar>
            <w:shd w:fill="F4F4F4"/>
          </w:tcPr>
          <w:p>
            <w:pPr>
              <w:jc w:val="center"/>
            </w:pPr>
            <w:r>
              <w:rPr>
                <w:rFonts w:ascii="Arial" w:hAnsi="Arial"/>
                <w:sz w:val="17"/>
              </w:rPr>
              <w:t>1</w:t>
            </w:r>
          </w:p>
        </w:tc>
        <w:tc>
          <w:tcPr>
            <w:tcW w:type="dxa" w:w="1654"/>
            <w:tcMar>
              <w:top w:w="60" w:type="dxa"/>
              <w:start w:w="50" w:type="dxa"/>
              <w:bottom w:w="60" w:type="dxa"/>
              <w:end w:w="50" w:type="dxa"/>
            </w:tcMar>
            <w:shd w:fill="F4F4F4"/>
          </w:tcPr>
          <w:p>
            <w:pPr>
              <w:jc w:val="center"/>
            </w:pPr>
            <w:r>
              <w:rPr>
                <w:rFonts w:ascii="Arial" w:hAnsi="Arial"/>
                <w:sz w:val="17"/>
              </w:rPr>
              <w:t>1</w:t>
            </w:r>
          </w:p>
        </w:tc>
        <w:tc>
          <w:tcPr>
            <w:tcW w:type="dxa" w:w="1654"/>
            <w:tcMar>
              <w:top w:w="60" w:type="dxa"/>
              <w:start w:w="50" w:type="dxa"/>
              <w:bottom w:w="60" w:type="dxa"/>
              <w:end w:w="50" w:type="dxa"/>
            </w:tcMar>
            <w:shd w:fill="F4F4F4"/>
          </w:tcPr>
          <w:p>
            <w:pPr>
              <w:jc w:val="center"/>
            </w:pPr>
            <w:r>
              <w:rPr>
                <w:rFonts w:ascii="Arial" w:hAnsi="Arial"/>
                <w:sz w:val="17"/>
              </w:rPr>
              <w:t>1</w:t>
            </w:r>
          </w:p>
        </w:tc>
        <w:tc>
          <w:tcPr>
            <w:tcW w:type="dxa" w:w="1654"/>
            <w:tcMar>
              <w:top w:w="60" w:type="dxa"/>
              <w:start w:w="50" w:type="dxa"/>
              <w:bottom w:w="60" w:type="dxa"/>
              <w:end w:w="50" w:type="dxa"/>
            </w:tcMar>
            <w:shd w:fill="F4F4F4"/>
          </w:tcPr>
          <w:p>
            <w:pPr>
              <w:jc w:val="center"/>
            </w:pPr>
            <w:r>
              <w:rPr>
                <w:rFonts w:ascii="Arial" w:hAnsi="Arial"/>
                <w:sz w:val="17"/>
              </w:rPr>
              <w:t>1</w:t>
            </w:r>
          </w:p>
        </w:tc>
      </w:tr>
      <w:tr>
        <w:tc>
          <w:tcPr>
            <w:tcW w:type="dxa" w:w="1654"/>
            <w:tcMar>
              <w:top w:w="60" w:type="dxa"/>
              <w:start w:w="50" w:type="dxa"/>
              <w:bottom w:w="60" w:type="dxa"/>
              <w:end w:w="50" w:type="dxa"/>
            </w:tcMar>
          </w:tcPr>
          <w:p>
            <w:pPr>
              <w:jc w:val="center"/>
            </w:pPr>
            <w:r>
              <w:rPr>
                <w:rFonts w:ascii="Arial" w:hAnsi="Arial"/>
                <w:sz w:val="17"/>
              </w:rPr>
              <w:t>0</w:t>
            </w:r>
          </w:p>
        </w:tc>
        <w:tc>
          <w:tcPr>
            <w:tcW w:type="dxa" w:w="1654"/>
            <w:tcMar>
              <w:top w:w="60" w:type="dxa"/>
              <w:start w:w="50" w:type="dxa"/>
              <w:bottom w:w="60" w:type="dxa"/>
              <w:end w:w="50" w:type="dxa"/>
            </w:tcMar>
          </w:tcPr>
          <w:p>
            <w:pPr>
              <w:jc w:val="center"/>
            </w:pPr>
            <w:r>
              <w:rPr>
                <w:rFonts w:ascii="Arial" w:hAnsi="Arial"/>
                <w:sz w:val="17"/>
              </w:rPr>
              <w:t>1</w:t>
            </w:r>
          </w:p>
        </w:tc>
        <w:tc>
          <w:tcPr>
            <w:tcW w:type="dxa" w:w="1654"/>
            <w:tcMar>
              <w:top w:w="60" w:type="dxa"/>
              <w:start w:w="50" w:type="dxa"/>
              <w:bottom w:w="60" w:type="dxa"/>
              <w:end w:w="50" w:type="dxa"/>
            </w:tcMar>
          </w:tcPr>
          <w:p>
            <w:pPr>
              <w:jc w:val="center"/>
            </w:pPr>
            <w:r>
              <w:rPr>
                <w:rFonts w:ascii="Arial" w:hAnsi="Arial"/>
                <w:sz w:val="17"/>
              </w:rPr>
              <w:t>1</w:t>
            </w:r>
          </w:p>
        </w:tc>
        <w:tc>
          <w:tcPr>
            <w:tcW w:type="dxa" w:w="1654"/>
            <w:tcMar>
              <w:top w:w="60" w:type="dxa"/>
              <w:start w:w="50" w:type="dxa"/>
              <w:bottom w:w="60" w:type="dxa"/>
              <w:end w:w="50" w:type="dxa"/>
            </w:tcMar>
          </w:tcPr>
          <w:p>
            <w:pPr>
              <w:jc w:val="center"/>
            </w:pPr>
            <w:r>
              <w:rPr>
                <w:rFonts w:ascii="Arial" w:hAnsi="Arial"/>
                <w:sz w:val="17"/>
              </w:rPr>
              <w:t>1</w:t>
            </w:r>
          </w:p>
        </w:tc>
        <w:tc>
          <w:tcPr>
            <w:tcW w:type="dxa" w:w="1654"/>
            <w:tcMar>
              <w:top w:w="60" w:type="dxa"/>
              <w:start w:w="50" w:type="dxa"/>
              <w:bottom w:w="60" w:type="dxa"/>
              <w:end w:w="50" w:type="dxa"/>
            </w:tcMar>
          </w:tcPr>
          <w:p>
            <w:pPr>
              <w:jc w:val="center"/>
            </w:pPr>
            <w:r>
              <w:rPr>
                <w:rFonts w:ascii="Arial" w:hAnsi="Arial"/>
                <w:sz w:val="17"/>
              </w:rPr>
              <w:t>0</w:t>
            </w:r>
          </w:p>
        </w:tc>
        <w:tc>
          <w:tcPr>
            <w:tcW w:type="dxa" w:w="1654"/>
            <w:tcMar>
              <w:top w:w="60" w:type="dxa"/>
              <w:start w:w="50" w:type="dxa"/>
              <w:bottom w:w="60" w:type="dxa"/>
              <w:end w:w="50" w:type="dxa"/>
            </w:tcMar>
          </w:tcPr>
          <w:p>
            <w:pPr>
              <w:jc w:val="center"/>
            </w:pPr>
            <w:r>
              <w:rPr>
                <w:rFonts w:ascii="Arial" w:hAnsi="Arial"/>
                <w:sz w:val="17"/>
              </w:rPr>
              <w:t>0</w:t>
            </w:r>
          </w:p>
        </w:tc>
      </w:tr>
      <w:tr>
        <w:tc>
          <w:tcPr>
            <w:tcW w:type="dxa" w:w="1654"/>
            <w:tcMar>
              <w:top w:w="60" w:type="dxa"/>
              <w:start w:w="50" w:type="dxa"/>
              <w:bottom w:w="60" w:type="dxa"/>
              <w:end w:w="50" w:type="dxa"/>
            </w:tcMar>
            <w:shd w:fill="F4F4F4"/>
          </w:tcPr>
          <w:p>
            <w:pPr>
              <w:jc w:val="center"/>
            </w:pPr>
            <w:r>
              <w:rPr>
                <w:rFonts w:ascii="Arial" w:hAnsi="Arial"/>
                <w:sz w:val="17"/>
              </w:rPr>
              <w:t>0</w:t>
            </w:r>
          </w:p>
        </w:tc>
        <w:tc>
          <w:tcPr>
            <w:tcW w:type="dxa" w:w="1654"/>
            <w:tcMar>
              <w:top w:w="60" w:type="dxa"/>
              <w:start w:w="50" w:type="dxa"/>
              <w:bottom w:w="60" w:type="dxa"/>
              <w:end w:w="50" w:type="dxa"/>
            </w:tcMar>
            <w:shd w:fill="F4F4F4"/>
          </w:tcPr>
          <w:p>
            <w:pPr>
              <w:jc w:val="center"/>
            </w:pPr>
            <w:r>
              <w:rPr>
                <w:rFonts w:ascii="Arial" w:hAnsi="Arial"/>
                <w:sz w:val="17"/>
              </w:rPr>
              <w:t>0</w:t>
            </w:r>
          </w:p>
        </w:tc>
        <w:tc>
          <w:tcPr>
            <w:tcW w:type="dxa" w:w="1654"/>
            <w:tcMar>
              <w:top w:w="60" w:type="dxa"/>
              <w:start w:w="50" w:type="dxa"/>
              <w:bottom w:w="60" w:type="dxa"/>
              <w:end w:w="50" w:type="dxa"/>
            </w:tcMar>
            <w:shd w:fill="F4F4F4"/>
          </w:tcPr>
          <w:p>
            <w:pPr>
              <w:jc w:val="center"/>
            </w:pPr>
            <w:r>
              <w:rPr>
                <w:rFonts w:ascii="Arial" w:hAnsi="Arial"/>
                <w:sz w:val="17"/>
              </w:rPr>
              <w:t>0</w:t>
            </w:r>
          </w:p>
        </w:tc>
        <w:tc>
          <w:tcPr>
            <w:tcW w:type="dxa" w:w="1654"/>
            <w:tcMar>
              <w:top w:w="60" w:type="dxa"/>
              <w:start w:w="50" w:type="dxa"/>
              <w:bottom w:w="60" w:type="dxa"/>
              <w:end w:w="50" w:type="dxa"/>
            </w:tcMar>
            <w:shd w:fill="F4F4F4"/>
          </w:tcPr>
          <w:p>
            <w:pPr>
              <w:jc w:val="center"/>
            </w:pPr>
            <w:r>
              <w:rPr>
                <w:rFonts w:ascii="Arial" w:hAnsi="Arial"/>
                <w:sz w:val="17"/>
              </w:rPr>
              <w:t>0</w:t>
            </w:r>
          </w:p>
        </w:tc>
        <w:tc>
          <w:tcPr>
            <w:tcW w:type="dxa" w:w="1654"/>
            <w:tcMar>
              <w:top w:w="60" w:type="dxa"/>
              <w:start w:w="50" w:type="dxa"/>
              <w:bottom w:w="60" w:type="dxa"/>
              <w:end w:w="50" w:type="dxa"/>
            </w:tcMar>
            <w:shd w:fill="F4F4F4"/>
          </w:tcPr>
          <w:p>
            <w:pPr>
              <w:jc w:val="center"/>
            </w:pPr>
            <w:r>
              <w:rPr>
                <w:rFonts w:ascii="Arial" w:hAnsi="Arial"/>
                <w:sz w:val="17"/>
              </w:rPr>
              <w:t>0</w:t>
            </w:r>
          </w:p>
        </w:tc>
        <w:tc>
          <w:tcPr>
            <w:tcW w:type="dxa" w:w="1654"/>
            <w:tcMar>
              <w:top w:w="60" w:type="dxa"/>
              <w:start w:w="50" w:type="dxa"/>
              <w:bottom w:w="60" w:type="dxa"/>
              <w:end w:w="50" w:type="dxa"/>
            </w:tcMar>
            <w:shd w:fill="F4F4F4"/>
          </w:tcPr>
          <w:p>
            <w:pPr>
              <w:jc w:val="center"/>
            </w:pPr>
            <w:r>
              <w:rPr>
                <w:rFonts w:ascii="Arial" w:hAnsi="Arial"/>
                <w:sz w:val="17"/>
              </w:rPr>
              <w:t>0</w:t>
            </w:r>
          </w:p>
        </w:tc>
      </w:tr>
    </w:tbl>
    <w:p>
      <w:pPr>
        <w:spacing w:after="0"/>
      </w:pPr>
    </w:p>
    <w:p>
      <w:r>
        <w:br w:type="page"/>
      </w:r>
    </w:p>
    <w:p>
      <w:pPr>
        <w:keepNext/>
        <w:spacing w:before="200" w:after="60"/>
      </w:pPr>
      <w:r>
        <w:rPr>
          <w:rFonts w:ascii="Arial" w:hAnsi="Arial"/>
          <w:b/>
          <w:color w:val="00838F"/>
          <w:sz w:val="24"/>
        </w:rPr>
        <w:t>6. DISCUSIÓN</w:t>
      </w:r>
    </w:p>
    <w:p>
      <w:pPr>
        <w:spacing w:before="0" w:after="100"/>
        <w:pBdr>
          <w:bottom w:val="single" w:sz="5" w:space="1" w:color="00838F"/>
        </w:pBdr>
      </w:pPr>
    </w:p>
    <w:tbl>
      <w:tblPr>
        <w:tblW w:type="auto" w:w="0"/>
        <w:jc w:val="center"/>
        <w:tblLayout w:type="fixed"/>
        <w:tblLook w:firstColumn="1" w:firstRow="1" w:lastColumn="0" w:lastRow="0" w:noHBand="0" w:noVBand="1" w:val="04A0"/>
      </w:tblPr>
      <w:tblGrid>
        <w:gridCol w:w="652"/>
        <w:gridCol w:w="8391"/>
      </w:tblGrid>
      <w:tr>
        <w:trPr>
          <w:cantSplit/>
        </w:trPr>
        <w:tc>
          <w:tcPr>
            <w:tcW w:type="dxa" w:w="567"/>
            <w:shd w:fill="00838F"/>
            <w:tcMar>
              <w:top w:w="100" w:type="dxa"/>
              <w:start w:w="120" w:type="dxa"/>
              <w:bottom w:w="100" w:type="dxa"/>
              <w:end w:w="120" w:type="dxa"/>
            </w:tcMar>
            <w:vAlign w:val="center"/>
          </w:tcPr>
          <w:p>
            <w:pPr>
              <w:jc w:val="center"/>
            </w:pPr>
            <w:r>
              <w:rPr>
                <w:rFonts w:ascii="Arial" w:hAnsi="Arial"/>
                <w:b/>
                <w:color w:val="FFFFFF"/>
                <w:sz w:val="32"/>
              </w:rPr>
              <w:t>+</w:t>
            </w:r>
          </w:p>
        </w:tc>
        <w:tc>
          <w:tcPr>
            <w:tcW w:type="dxa" w:w="8504"/>
            <w:shd w:fill="E7F6F7"/>
            <w:tcMar>
              <w:top w:w="100" w:type="dxa"/>
              <w:start w:w="120" w:type="dxa"/>
              <w:bottom w:w="100" w:type="dxa"/>
              <w:end w:w="120" w:type="dxa"/>
            </w:tcMar>
          </w:tcPr>
          <w:p>
            <w:pPr>
              <w:spacing w:after="40"/>
            </w:pPr>
            <w:r>
              <w:rPr>
                <w:rFonts w:ascii="Arial" w:hAnsi="Arial"/>
                <w:b/>
                <w:color w:val="00838F"/>
                <w:sz w:val="20"/>
              </w:rPr>
              <w:t>Interpretación de OR</w:t>
              <w:br/>
            </w:r>
            <w:r>
              <w:rPr>
                <w:rFonts w:ascii="Arial" w:hAnsi="Arial"/>
                <w:color w:val="2D2D2D"/>
                <w:sz w:val="19"/>
              </w:rPr>
              <w:t>Los pesos positivos e iguales reflejan que x₁ y x₂ tienen la misma capacidad para activar la salida.</w:t>
            </w:r>
          </w:p>
        </w:tc>
      </w:tr>
    </w:tbl>
    <w:p>
      <w:pPr>
        <w:spacing w:after="0"/>
      </w:pPr>
    </w:p>
    <w:tbl>
      <w:tblPr>
        <w:tblW w:type="auto" w:w="0"/>
        <w:jc w:val="center"/>
        <w:tblLayout w:type="fixed"/>
        <w:tblLook w:firstColumn="1" w:firstRow="1" w:lastColumn="0" w:lastRow="0" w:noHBand="0" w:noVBand="1" w:val="04A0"/>
      </w:tblPr>
      <w:tblGrid>
        <w:gridCol w:w="652"/>
        <w:gridCol w:w="8391"/>
      </w:tblGrid>
      <w:tr>
        <w:trPr>
          <w:cantSplit/>
        </w:trPr>
        <w:tc>
          <w:tcPr>
            <w:tcW w:type="dxa" w:w="567"/>
            <w:shd w:fill="17324D"/>
            <w:tcMar>
              <w:top w:w="100" w:type="dxa"/>
              <w:start w:w="120" w:type="dxa"/>
              <w:bottom w:w="100" w:type="dxa"/>
              <w:end w:w="120" w:type="dxa"/>
            </w:tcMar>
            <w:vAlign w:val="center"/>
          </w:tcPr>
          <w:p>
            <w:pPr>
              <w:jc w:val="center"/>
            </w:pPr>
            <w:r>
              <w:rPr>
                <w:rFonts w:ascii="Arial" w:hAnsi="Arial"/>
                <w:b/>
                <w:color w:val="FFFFFF"/>
                <w:sz w:val="32"/>
              </w:rPr>
              <w:t>−</w:t>
            </w:r>
          </w:p>
        </w:tc>
        <w:tc>
          <w:tcPr>
            <w:tcW w:type="dxa" w:w="8504"/>
            <w:shd w:fill="EEF2F5"/>
            <w:tcMar>
              <w:top w:w="100" w:type="dxa"/>
              <w:start w:w="120" w:type="dxa"/>
              <w:bottom w:w="100" w:type="dxa"/>
              <w:end w:w="120" w:type="dxa"/>
            </w:tcMar>
          </w:tcPr>
          <w:p>
            <w:pPr>
              <w:spacing w:after="40"/>
            </w:pPr>
            <w:r>
              <w:rPr>
                <w:rFonts w:ascii="Arial" w:hAnsi="Arial"/>
                <w:b/>
                <w:color w:val="17324D"/>
                <w:sz w:val="20"/>
              </w:rPr>
              <w:t>Interpretación de AND NOT</w:t>
              <w:br/>
            </w:r>
            <w:r>
              <w:rPr>
                <w:rFonts w:ascii="Arial" w:hAnsi="Arial"/>
                <w:color w:val="2D2D2D"/>
                <w:sz w:val="19"/>
              </w:rPr>
              <w:t>El peso positivo de x₁ y el peso negativo de x₂ representan una condición excitadora acompañada por una condición inhibitoria.</w:t>
            </w:r>
          </w:p>
        </w:tc>
      </w:tr>
    </w:tbl>
    <w:p>
      <w:pPr>
        <w:spacing w:after="0"/>
      </w:pPr>
    </w:p>
    <w:p>
      <w:r>
        <w:rPr>
          <w:rFonts w:ascii="Arial" w:hAnsi="Arial"/>
          <w:i w:val="0"/>
        </w:rPr>
        <w:t>El bias positivo de OR favorece la clase positiva porque tres de los cuatro patrones deben activar la salida. En AND NOT el bias es negativo, lo que vuelve más restrictiva la activación y deja un único patrón positivo.</w:t>
      </w:r>
    </w:p>
    <w:p>
      <w:r>
        <w:rPr>
          <w:rFonts w:ascii="Arial" w:hAnsi="Arial"/>
          <w:i w:val="0"/>
        </w:rPr>
        <w:t>La solución manual con pesos ±1 y la solución aprendida con pesos ±2 son equivalentes para estas tablas. Los valores exactos dependen de la codificación, la tasa de aprendizaje, el bias, el umbral y el orden de presentación; lo esencial es que la frontera resultante clasifique correctamente los cuatro casos.</w:t>
      </w:r>
    </w:p>
    <w:p>
      <w:pPr>
        <w:keepNext/>
        <w:spacing w:before="200" w:after="60"/>
      </w:pPr>
      <w:r>
        <w:rPr>
          <w:rFonts w:ascii="Arial" w:hAnsi="Arial"/>
          <w:b/>
          <w:color w:val="00838F"/>
          <w:sz w:val="24"/>
        </w:rPr>
        <w:t>7. CONCLUSIÓN</w:t>
      </w:r>
    </w:p>
    <w:p>
      <w:pPr>
        <w:spacing w:before="0" w:after="100"/>
        <w:pBdr>
          <w:bottom w:val="single" w:sz="5" w:space="1" w:color="00838F"/>
        </w:pBdr>
      </w:pPr>
    </w:p>
    <w:p>
      <w:r>
        <w:rPr>
          <w:rFonts w:ascii="Arial" w:hAnsi="Arial"/>
          <w:i w:val="0"/>
        </w:rPr>
        <w:t>La comparación mostró que Hebb y perceptrón pueden resolver OR y x₁ AND NOT x₂ con una sola neurona. Los dos métodos entregaron 100 % de exactitud y llegaron a los mismos parámetros: (2,2,2) para OR y (2,−2,−2) para AND NOT.</w:t>
      </w:r>
    </w:p>
    <w:p>
      <w:r>
        <w:rPr>
          <w:rFonts w:ascii="Arial" w:hAnsi="Arial"/>
          <w:i w:val="0"/>
        </w:rPr>
        <w:t>Hebb resultó más directo para este conjunto pequeño, mientras que el perceptrón ofreció un mecanismo explícito de verificación y corrección. La práctica permite concluir que no existe una única escala correcta de pesos; una solución es válida cuando conserva la separación de clases y reproduce todas las salidas de la tabla de verdad.</w:t>
      </w:r>
    </w:p>
    <w:sectPr w:rsidR="00FC693F" w:rsidRPr="0006063C" w:rsidSect="00034616">
      <w:headerReference w:type="default" r:id="rId9"/>
      <w:footerReference w:type="default" r:id="rId10"/>
      <w:pgSz w:w="11906" w:h="16838"/>
      <w:pgMar w:top="907" w:right="992" w:bottom="879"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961"/>
      <w:gridCol w:w="4961"/>
    </w:tblGrid>
    <w:tr>
      <w:tc>
        <w:tcPr>
          <w:tcW w:type="dxa" w:w="4961"/>
        </w:tcPr>
        <w:p>
          <w:pPr>
            <w:jc w:val="left"/>
          </w:pPr>
          <w:r>
            <w:rPr>
              <w:rFonts w:ascii="Arial" w:hAnsi="Arial"/>
              <w:color w:val="646464"/>
              <w:sz w:val="16"/>
            </w:rPr>
            <w:t>Hebb vs. perceptrón</w:t>
          </w:r>
        </w:p>
      </w:tc>
      <w:tc>
        <w:tcPr>
          <w:tcW w:type="dxa" w:w="4961"/>
        </w:tcPr>
        <w:p>
          <w:pPr>
            <w:jc w:val="right"/>
          </w:pPr>
          <w:r>
            <w:rPr>
              <w:rFonts w:ascii="Arial" w:hAnsi="Arial"/>
              <w:color w:val="646464"/>
              <w:sz w:val="16"/>
            </w:rPr>
            <w:t xml:space="preserve">Página </w:t>
          </w:r>
          <w:r>
            <w:rPr>
              <w:rFonts w:ascii="Arial" w:hAnsi="Arial"/>
              <w:color w:val="646464"/>
              <w:sz w:val="16"/>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00838F"/>
        <w:sz w:val="16"/>
      </w:rPr>
      <w:t>Análisis comparativo de aprendizaje neuronal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ind w:left="198" w:right="142"/>
    </w:pPr>
    <w:rPr>
      <w:rFonts w:ascii="Liberation Mono" w:hAnsi="Liberation Mono"/>
      <w:color w:val="1F1F1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