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_Technical"/>
        <w:jc w:val="left"/>
      </w:pPr>
      <w:r>
        <w:t>Memoria técnica: clasificador neuronal NAND</w:t>
      </w:r>
    </w:p>
    <w:p>
      <w:pPr>
        <w:spacing w:after="220"/>
        <w:jc w:val="left"/>
      </w:pPr>
      <w:r>
        <w:rPr>
          <w:rFonts w:ascii="Liberation Sans" w:hAnsi="Liberation Sans"/>
          <w:i/>
          <w:color w:val="556969"/>
          <w:sz w:val="20"/>
        </w:rPr>
        <w:t>Especificación, arquitectura, implementación compacta y pruebas funcionales</w:t>
      </w:r>
    </w:p>
    <w:p>
      <w:pPr>
        <w:pStyle w:val="Heading1"/>
      </w:pPr>
      <w:r>
        <w:t>Resumen de la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005F5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7560"/>
            <w:shd w:fill="E5F2F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Clasificar correctamente las cuatro combinaciones de NAND y reproducir la arquitectura de cuatro NOR propuesta en el ejercicio.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005F5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Entradas</w:t>
            </w:r>
          </w:p>
        </w:tc>
        <w:tc>
          <w:tcPr>
            <w:tcW w:type="dxa" w:w="7560"/>
            <w:shd w:fill="E5F2F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Dos variables binarias A y B, transformadas a valores bipolares -1 y 1.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005F5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Salida</w:t>
            </w:r>
          </w:p>
        </w:tc>
        <w:tc>
          <w:tcPr>
            <w:tcW w:type="dxa" w:w="7560"/>
            <w:shd w:fill="E5F2F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Q = 1 excepto cuando A = 1 y B = 1.</w:t>
            </w:r>
          </w:p>
        </w:tc>
      </w:tr>
    </w:tbl>
    <w:p>
      <w:pPr>
        <w:spacing w:after="0"/>
      </w:pPr>
    </w:p>
    <w:p>
      <w:pPr>
        <w:pStyle w:val="Heading1"/>
      </w:pPr>
      <w:r>
        <w:t>1. Especificación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249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</w:t>
            </w:r>
          </w:p>
        </w:tc>
        <w:tc>
          <w:tcPr>
            <w:tcW w:type="dxa" w:w="249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</w:t>
            </w:r>
          </w:p>
        </w:tc>
        <w:tc>
          <w:tcPr>
            <w:tcW w:type="dxa" w:w="249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Q esperado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N-01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N-02</w:t>
            </w:r>
          </w:p>
        </w:tc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N-03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N-04</w:t>
            </w:r>
          </w:p>
        </w:tc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DEC"/>
          </w:tcPr>
          <w:p>
            <w:pPr>
              <w:spacing w:before="100" w:after="100"/>
              <w:jc w:val="center"/>
            </w:pPr>
            <w:r>
              <w:rPr>
                <w:rFonts w:ascii="Liberation Serif" w:hAnsi="Liberation Serif"/>
                <w:b/>
                <w:sz w:val="23"/>
              </w:rPr>
              <w:t>NAND(A,B) = NOT(AND(A,B))</w:t>
            </w:r>
          </w:p>
        </w:tc>
      </w:tr>
    </w:tbl>
    <w:p>
      <w:pPr>
        <w:spacing w:after="0"/>
      </w:pPr>
    </w:p>
    <w:p>
      <w:pPr>
        <w:pStyle w:val="Heading1"/>
      </w:pPr>
      <w:r>
        <w:t>2. Diseño del modelo directo</w:t>
      </w:r>
    </w:p>
    <w:p>
      <w:r>
        <w:t>El modelo recibe un vector de dos componentes y calcula una entrada neta. La salida se obtiene con una función de activación bipolar. Los parámetros finales del modelo fueron w = [-2,-2] y b =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DEC"/>
          </w:tcPr>
          <w:p>
            <w:pPr>
              <w:spacing w:before="100" w:after="100"/>
              <w:jc w:val="center"/>
            </w:pPr>
            <w:r>
              <w:rPr>
                <w:rFonts w:ascii="Liberation Serif" w:hAnsi="Liberation Serif"/>
                <w:b/>
                <w:sz w:val="23"/>
              </w:rPr>
              <w:t>y_in = -2A - 2B + 2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53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ona_n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5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56969"/>
          <w:sz w:val="17"/>
        </w:rPr>
        <w:t>Figura 1. Diagrama del clasificador NAND directo.</w:t>
      </w:r>
    </w:p>
    <w:p>
      <w:pPr>
        <w:pStyle w:val="Heading1"/>
      </w:pPr>
      <w:r>
        <w:t>3. Algoritmos de entrenamiento</w:t>
      </w:r>
    </w:p>
    <w:p>
      <w:pPr>
        <w:pStyle w:val="Heading2"/>
      </w:pPr>
      <w:r>
        <w:t>3.1 Implementación vectorizada de Hebb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9EEEE"/>
          </w:tcPr>
          <w:p>
            <w:pPr>
              <w:spacing w:after="0"/>
              <w:ind w:left="115"/>
            </w:pPr>
            <w:r/>
            <w:r>
              <w:rPr>
                <w:rFonts w:ascii="Liberation Mono" w:hAnsi="Liberation Mono"/>
                <w:sz w:val="16"/>
              </w:rPr>
              <w:t>def entrenar_hebb(X, T):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w = (X * T[:, None]).sum(dim=0)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b = T.sum()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return w, b</w:t>
            </w:r>
          </w:p>
        </w:tc>
      </w:tr>
    </w:tbl>
    <w:p>
      <w:pPr>
        <w:spacing w:after="0"/>
      </w:pPr>
    </w:p>
    <w:p>
      <w:r>
        <w:t>La expresión vectorizada realiza la misma acumulación que un ciclo patrón por patrón, pero reduce la extensión del notebook.</w:t>
      </w:r>
    </w:p>
    <w:p>
      <w:pPr>
        <w:pStyle w:val="Heading2"/>
      </w:pPr>
      <w:r>
        <w:t>3.2 Bucle del perceptrón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9EEEE"/>
          </w:tcPr>
          <w:p>
            <w:pPr>
              <w:spacing w:after="0"/>
              <w:ind w:left="115"/>
            </w:pPr>
            <w:r/>
            <w:r>
              <w:rPr>
                <w:rFonts w:ascii="Liberation Mono" w:hAnsi="Liberation Mono"/>
                <w:sz w:val="16"/>
              </w:rPr>
              <w:t>for x, t in zip(X, T):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y = activar(x, w, b, theta)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if y != int(t):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    w += alpha * x * t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    b += alpha * 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005F5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Configuración</w:t>
            </w:r>
          </w:p>
        </w:tc>
        <w:tc>
          <w:tcPr>
            <w:tcW w:type="dxa" w:w="7560"/>
            <w:shd w:fill="E5F2F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Tasa de aprendizaje α = 1, umbral θ = 1 y máximo de 100 épocas.</w:t>
            </w:r>
          </w:p>
        </w:tc>
      </w:tr>
    </w:tbl>
    <w:p>
      <w:pPr>
        <w:spacing w:after="0"/>
      </w:pPr>
    </w:p>
    <w:p>
      <w:pPr>
        <w:pStyle w:val="Heading1"/>
      </w:pPr>
      <w:r>
        <w:t>4. Arquitectura alternativa con NOR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288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nand_con_n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8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56969"/>
          <w:sz w:val="17"/>
        </w:rPr>
        <w:t>Figura 2. Flujo de datos de la red de cuatro unidades NOR.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331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3331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Resultado lógico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NOR 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NOR(A,A)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NOT A</w:t>
            </w:r>
          </w:p>
        </w:tc>
      </w:tr>
      <w:tr>
        <w:tc>
          <w:tcPr>
            <w:tcW w:type="dxa" w:w="3331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NOR 2</w:t>
            </w:r>
          </w:p>
        </w:tc>
        <w:tc>
          <w:tcPr>
            <w:tcW w:type="dxa" w:w="3331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NOR(B,B)</w:t>
            </w:r>
          </w:p>
        </w:tc>
        <w:tc>
          <w:tcPr>
            <w:tcW w:type="dxa" w:w="3331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NOT B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NOR 3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NOR(NOT A, NOT B)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A AND B</w:t>
            </w:r>
          </w:p>
        </w:tc>
      </w:tr>
      <w:tr>
        <w:tc>
          <w:tcPr>
            <w:tcW w:type="dxa" w:w="3331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NOR 4</w:t>
            </w:r>
          </w:p>
        </w:tc>
        <w:tc>
          <w:tcPr>
            <w:tcW w:type="dxa" w:w="3331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NOR(AND,AND)</w:t>
            </w:r>
          </w:p>
        </w:tc>
        <w:tc>
          <w:tcPr>
            <w:tcW w:type="dxa" w:w="3331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A NAND B</w:t>
            </w:r>
          </w:p>
        </w:tc>
      </w:tr>
    </w:tbl>
    <w:p>
      <w:pPr>
        <w:spacing w:after="0"/>
      </w:pPr>
    </w:p>
    <w:p>
      <w:pPr>
        <w:pStyle w:val="Heading1"/>
      </w:pPr>
      <w:r>
        <w:t>5. Pruebas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142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42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142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Esperado</w:t>
            </w:r>
          </w:p>
        </w:tc>
        <w:tc>
          <w:tcPr>
            <w:tcW w:type="dxa" w:w="142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Hebb</w:t>
            </w:r>
          </w:p>
        </w:tc>
        <w:tc>
          <w:tcPr>
            <w:tcW w:type="dxa" w:w="142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Perceptrón</w:t>
            </w:r>
          </w:p>
        </w:tc>
        <w:tc>
          <w:tcPr>
            <w:tcW w:type="dxa" w:w="142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4 NOR</w:t>
            </w:r>
          </w:p>
        </w:tc>
        <w:tc>
          <w:tcPr>
            <w:tcW w:type="dxa" w:w="142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N-01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(0,0)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Aprobada</w:t>
            </w:r>
          </w:p>
        </w:tc>
      </w:tr>
      <w:tr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N-02</w:t>
            </w:r>
          </w:p>
        </w:tc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(0,1)</w:t>
            </w:r>
          </w:p>
        </w:tc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Aprobada</w:t>
            </w:r>
          </w:p>
        </w:tc>
      </w:tr>
      <w:tr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N-03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(1,0)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Aprobada</w:t>
            </w:r>
          </w:p>
        </w:tc>
      </w:tr>
      <w:tr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N-04</w:t>
            </w:r>
          </w:p>
        </w:tc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(1,1)</w:t>
            </w:r>
          </w:p>
        </w:tc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42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Aprobada</w:t>
            </w:r>
          </w:p>
        </w:tc>
      </w:tr>
    </w:tbl>
    <w:p>
      <w:pPr>
        <w:spacing w:after="0"/>
      </w:pPr>
    </w:p>
    <w:p>
      <w:pPr>
        <w:pStyle w:val="Heading1"/>
      </w:pPr>
      <w:r>
        <w:t>6. Evidencia de separabilidad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4099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NAND_corregi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556969"/>
          <w:sz w:val="17"/>
        </w:rPr>
        <w:t>Figura 3. Frontera de decisión A + B = 1.5 y clasificación de los patrones NAND.</w:t>
      </w:r>
    </w:p>
    <w:p>
      <w:r>
        <w:t>La gráfica utiliza el mismo símbolo para los tres patrones de la clase positiva y una cruz para el único patrón negativo. La frontera deja (1,1) en una región diferente.</w:t>
      </w:r>
    </w:p>
    <w:p>
      <w:pPr>
        <w:pStyle w:val="Heading1"/>
      </w:pPr>
      <w:r>
        <w:t>7. Resultados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49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Hebb</w:t>
            </w:r>
          </w:p>
        </w:tc>
        <w:tc>
          <w:tcPr>
            <w:tcW w:type="dxa" w:w="249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Perceptrón</w:t>
            </w:r>
          </w:p>
        </w:tc>
        <w:tc>
          <w:tcPr>
            <w:tcW w:type="dxa" w:w="2498"/>
            <w:vAlign w:val="center"/>
            <w:shd w:fill="005F5F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Red NOR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Pesos de la neurona base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[-2,-2]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[-2,-2]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NOR: [-2,-2]</w:t>
            </w:r>
          </w:p>
        </w:tc>
      </w:tr>
      <w:tr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Bias</w:t>
            </w:r>
          </w:p>
        </w:tc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NOR: -2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Épocas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 recorrido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3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 aplica</w:t>
            </w:r>
          </w:p>
        </w:tc>
      </w:tr>
      <w:tr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Casos correctos</w:t>
            </w:r>
          </w:p>
        </w:tc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4/4</w:t>
            </w:r>
          </w:p>
        </w:tc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4/4</w:t>
            </w:r>
          </w:p>
        </w:tc>
        <w:tc>
          <w:tcPr>
            <w:tcW w:type="dxa" w:w="2498"/>
            <w:vAlign w:val="center"/>
            <w:shd w:fill="E3F0F0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4/4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Exactitud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100 %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100 %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100 %</w:t>
            </w:r>
          </w:p>
        </w:tc>
      </w:tr>
    </w:tbl>
    <w:p>
      <w:pPr>
        <w:spacing w:after="0"/>
      </w:pPr>
    </w:p>
    <w:p>
      <w:pPr>
        <w:pStyle w:val="Heading1"/>
      </w:pPr>
      <w:r>
        <w:t>Conclusión técnica</w:t>
      </w:r>
    </w:p>
    <w:p>
      <w:r>
        <w:t>La implementación cumplió todos los casos de prueba. La solución directa es la alternativa más breve para representar NAND; la red con cuatro NOR utiliza más unidades, pero demuestra la equivalencia lógica solicitada. El código compacto mantiene las mismas reglas matemáticas y facilita su lectura.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56969"/>
        <w:sz w:val="16"/>
      </w:rPr>
      <w:t>Memoria técnica — Implementación NAND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5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6E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3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_Technical">
    <w:name w:val="Title_Technical"/>
    <w:pPr>
      <w:spacing w:after="100"/>
    </w:pPr>
    <w:rPr>
      <w:rFonts w:ascii="Liberation Sans" w:hAnsi="Liberation Sans"/>
      <w:b/>
      <w:color w:val="005F5F"/>
      <w:sz w:val="3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técnica: clasificador neuronal NAND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