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uloMNO"/>
        <w:jc w:val="center"/>
      </w:pPr>
      <w:r>
        <w:t>Reconocimiento de caracteres M, N y O</w:t>
        <w:br/>
        <w:t>mediante un perceptrón multicategoría</w:t>
      </w:r>
    </w:p>
    <w:p>
      <w:pPr>
        <w:spacing w:after="240"/>
        <w:jc w:val="center"/>
      </w:pPr>
      <w:r>
        <w:rPr>
          <w:rFonts w:ascii="Liberation Sans" w:hAnsi="Liberation Sans"/>
          <w:i/>
          <w:color w:val="5A6978"/>
          <w:sz w:val="20"/>
        </w:rPr>
        <w:t>Preparación de imágenes, entrenamiento, evaluación y análisis de mapas de calor</w:t>
      </w:r>
    </w:p>
    <w:p>
      <w:pPr>
        <w:pStyle w:val="Heading1"/>
      </w:pPr>
      <w:r>
        <w:t>Introducción</w:t>
      </w:r>
    </w:p>
    <w:p>
      <w:r>
        <w:t>En este trabajo se desarrolló un sistema de reconocimiento de caracteres para clasificar imágenes correspondientes a las letras M, N y O. El modelo utilizado fue un perceptrón multicategoría con tres neuronas de salida, una para cada clase.</w:t>
      </w:r>
    </w:p>
    <w:p>
      <w:r>
        <w:t>Las imágenes se cargaron desde carpetas organizadas por letra, se convirtieron a escala de grises, se redimensionaron a 8 × 8 píxeles y se transformaron en tensores. Después, cada imagen se convirtió en un vector de 64 valores bipolares para realizar el entrenamiento.</w:t>
      </w:r>
    </w:p>
    <w:p>
      <w:pPr>
        <w:pStyle w:val="Heading1"/>
      </w:pPr>
      <w:r>
        <w:t>1. Objetivo y herramientas utilizadas</w:t>
      </w:r>
    </w:p>
    <w:p>
      <w:r>
        <w:t>El objetivo fue entrenar un modelo que distinguiera las letras M, N y O, medir su exactitud sobre imágenes de prueba e interpretar los pesos aprendidos mediante mapas de calor.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4939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Uso dentro del proyecto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Python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Lenguaje utilizado para desarrollar el reconocimiento.</w:t>
            </w:r>
          </w:p>
        </w:tc>
      </w:tr>
      <w:tr>
        <w:tc>
          <w:tcPr>
            <w:tcW w:type="dxa" w:w="4939"/>
            <w:vAlign w:val="center"/>
            <w:shd w:fill="DDEBF7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PyTorch</w:t>
            </w:r>
          </w:p>
        </w:tc>
        <w:tc>
          <w:tcPr>
            <w:tcW w:type="dxa" w:w="4939"/>
            <w:vAlign w:val="center"/>
            <w:shd w:fill="DDEBF7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Manejo de tensores, pesos y operaciones matriciales.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torchvision.ImageFolder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Carga automática de imágenes agrupadas en las carpetas M, N y O.</w:t>
            </w:r>
          </w:p>
        </w:tc>
      </w:tr>
      <w:tr>
        <w:tc>
          <w:tcPr>
            <w:tcW w:type="dxa" w:w="4939"/>
            <w:vAlign w:val="center"/>
            <w:shd w:fill="DDEBF7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DataLoader</w:t>
            </w:r>
          </w:p>
        </w:tc>
        <w:tc>
          <w:tcPr>
            <w:tcW w:type="dxa" w:w="4939"/>
            <w:vAlign w:val="center"/>
            <w:shd w:fill="DDEBF7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Recorrido de los conjuntos de entrenamiento y prueba con lotes de una imagen.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Matplotlib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Visualización de las letras, los mapas de calor y los resultados.</w:t>
            </w:r>
          </w:p>
        </w:tc>
      </w:tr>
    </w:tbl>
    <w:p>
      <w:pPr>
        <w:pStyle w:val="Heading1"/>
      </w:pPr>
      <w:r>
        <w:t>2. Organización y preparación de los datos</w:t>
      </w:r>
    </w:p>
    <w:p>
      <w:r>
        <w:t>El notebook identificó las clases en el orden M, N y O. El conjunto de entrenamiento contiene 30 imágenes y el conjunto de prueba contiene otras 30 imágenes.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3293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3293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Salida objetivo bipolar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M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[1, -1, -1]</w:t>
            </w:r>
          </w:p>
        </w:tc>
      </w:tr>
      <w:tr>
        <w:tc>
          <w:tcPr>
            <w:tcW w:type="dxa" w:w="3293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</w:t>
            </w:r>
          </w:p>
        </w:tc>
        <w:tc>
          <w:tcPr>
            <w:tcW w:type="dxa" w:w="3293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293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[-1, 1, -1]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O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[-1, -1, 1]</w:t>
            </w:r>
          </w:p>
        </w:tc>
      </w:tr>
    </w:tbl>
    <w:p>
      <w:r>
        <w:t>Cada imagen se transformó a escala de grises, se redimensionó a 8 × 8 píxeles y se convirtió en tensor. Después se aplicó un umbral de 0.5 para producir valores bipolares.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2E5F86"/>
                <w:sz w:val="23"/>
              </w:rPr>
              <w:t>x_b = 2 · I(x &gt; 0.5) - 1</w:t>
            </w:r>
          </w:p>
        </w:tc>
      </w:tr>
    </w:tbl>
    <w:p>
      <w:pPr>
        <w:spacing w:after="0"/>
      </w:pPr>
    </w:p>
    <w:p>
      <w:r>
        <w:t>Esta operación convierte cada píxel en -1 o 1. También se agrega una entrada constante igual a 1 para representar el bias del perceptrón.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8FC"/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2E5F86"/>
                <w:sz w:val="18"/>
              </w:rPr>
              <w:t>Fragmento de preparación de imágenes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transform_train = transforms.Compose([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transforms.Grayscale(num_output_channels=1),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transforms.Resize((8, 8)),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transforms.ToTensor()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])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train_dataset = ImageFolder(train_directory, transform_train)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test_dataset  = ImageFolder(test_directory, transform_test)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211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1_out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21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A6978"/>
          <w:sz w:val="17"/>
        </w:rPr>
        <w:t>Figura 1. Ejemplo de una imagen de entrenamiento redimensionada a 8 × 8 píxeles.</w:t>
      </w:r>
    </w:p>
    <w:p>
      <w:pPr>
        <w:pStyle w:val="Heading1"/>
      </w:pPr>
      <w:r>
        <w:t>3. Funcionamiento del perceptrón</w:t>
      </w:r>
    </w:p>
    <w:p>
      <w:r>
        <w:t>El perceptrón se creó con 64 entradas, correspondientes a los 64 píxeles de una imagen de 8 × 8, y tres salidas. Cada neurona calcula una puntuación para una letra específica.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2E5F86"/>
                <w:sz w:val="23"/>
              </w:rPr>
              <w:t>y_in^(k) = x · w_k</w:t>
            </w:r>
          </w:p>
        </w:tc>
      </w:tr>
    </w:tbl>
    <w:p>
      <w:pPr>
        <w:spacing w:after="0"/>
      </w:pPr>
    </w:p>
    <w:p>
      <w:r>
        <w:t>La función de activación utiliza un umbral simétrico. La salida de cada neurona puede ser 1, -1 o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2E5F86"/>
                <w:sz w:val="23"/>
              </w:rPr>
              <w:t>y_k = 1 si y_in^(k) &gt; θ; y_k = -1 si y_in^(k) &lt; -θ; y_k = 0 en otro caso</w:t>
            </w:r>
          </w:p>
        </w:tc>
      </w:tr>
    </w:tbl>
    <w:p>
      <w:pPr>
        <w:spacing w:after="0"/>
      </w:pPr>
    </w:p>
    <w:p>
      <w:r>
        <w:t>Durante el entrenamiento se utilizó una tasa de aprendizaje de 0.01 y un umbral igual a 1. Cuando una salida no coincidió con su objetivo, se corrigieron los pesos y el bias.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2E5F86"/>
                <w:sz w:val="23"/>
              </w:rPr>
              <w:t>w_k(nuevo) = w_k(anterior) + α · t_k · x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2E5F86"/>
                <w:sz w:val="23"/>
              </w:rPr>
              <w:t>b_k(nuevo) = b_k(anterior) + α · t_k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8FC"/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2E5F86"/>
                <w:sz w:val="18"/>
              </w:rPr>
              <w:t>Fragmento de actualización del perceptrón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if y[i].item() != t[i].item():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self.weights[i][1:] += learning_rate * x_i.T[1:] * t[i]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self.weights[i][0]  += learning_rate * t[i]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54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modelo_M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4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A6978"/>
          <w:sz w:val="17"/>
        </w:rPr>
        <w:t>Figura 2. Flujo general desde la imagen original hasta la letra predicha.</w:t>
      </w:r>
    </w:p>
    <w:p>
      <w:pPr>
        <w:pStyle w:val="Heading1"/>
      </w:pPr>
      <w:r>
        <w:t>4. Entrenamiento del modelo</w:t>
      </w:r>
    </w:p>
    <w:p>
      <w:r>
        <w:t>El modelo se entrenó con lotes de una sola imagen y con las muestras mezcladas en cada recorrido. El notebook imprimió épocas numeradas de 0 a 8, lo que corresponde a 9 recorridos antes de alcanzar la condición de parada.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939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Valor utilizado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Entradas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64 píxeles + 1 bias</w:t>
            </w:r>
          </w:p>
        </w:tc>
      </w:tr>
      <w:tr>
        <w:tc>
          <w:tcPr>
            <w:tcW w:type="dxa" w:w="4939"/>
            <w:vAlign w:val="center"/>
            <w:shd w:fill="DDEBF7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Salidas</w:t>
            </w:r>
          </w:p>
        </w:tc>
        <w:tc>
          <w:tcPr>
            <w:tcW w:type="dxa" w:w="493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 neuronas: M, N y 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Tasa de aprendizaje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0.01</w:t>
            </w:r>
          </w:p>
        </w:tc>
      </w:tr>
      <w:tr>
        <w:tc>
          <w:tcPr>
            <w:tcW w:type="dxa" w:w="4939"/>
            <w:vAlign w:val="center"/>
            <w:shd w:fill="DDEBF7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Umbral</w:t>
            </w:r>
          </w:p>
        </w:tc>
        <w:tc>
          <w:tcPr>
            <w:tcW w:type="dxa" w:w="493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Recorridos observados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9, numerados de 0 a 8</w:t>
            </w:r>
          </w:p>
        </w:tc>
      </w:tr>
    </w:tbl>
    <w:p>
      <w:pPr>
        <w:pStyle w:val="Heading1"/>
      </w:pPr>
      <w:r>
        <w:t>5. Resultados de la clasificación</w:t>
      </w:r>
    </w:p>
    <w:p>
      <w:pPr>
        <w:pStyle w:val="Heading2"/>
      </w:pPr>
      <w:r>
        <w:t>5.1 Exactitud general</w:t>
      </w:r>
    </w:p>
    <w:p>
      <w:r>
        <w:t>El conjunto de prueba contiene 30 imágenes. El perceptrón clasificó correctamente 18 y cometió 12 errores.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2E5F86"/>
                <w:sz w:val="23"/>
              </w:rPr>
              <w:t>Exactitud = (18 / 30) × 100 = 60 %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Letra real</w:t>
            </w:r>
          </w:p>
        </w:tc>
        <w:tc>
          <w:tcPr>
            <w:tcW w:type="dxa" w:w="2469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Correctas</w:t>
            </w:r>
          </w:p>
        </w:tc>
        <w:tc>
          <w:tcPr>
            <w:tcW w:type="dxa" w:w="2469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469"/>
            <w:vAlign w:val="center"/>
            <w:shd w:fill="5B9BD5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Exactitud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M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100 %</w:t>
            </w:r>
          </w:p>
        </w:tc>
      </w:tr>
      <w:tr>
        <w:tc>
          <w:tcPr>
            <w:tcW w:type="dxa" w:w="246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</w:t>
            </w:r>
          </w:p>
        </w:tc>
        <w:tc>
          <w:tcPr>
            <w:tcW w:type="dxa" w:w="246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6</w:t>
            </w:r>
          </w:p>
        </w:tc>
        <w:tc>
          <w:tcPr>
            <w:tcW w:type="dxa" w:w="246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46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60 %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O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20 %</w:t>
            </w:r>
          </w:p>
        </w:tc>
      </w:tr>
      <w:tr>
        <w:tc>
          <w:tcPr>
            <w:tcW w:type="dxa" w:w="246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Total</w:t>
            </w:r>
          </w:p>
        </w:tc>
        <w:tc>
          <w:tcPr>
            <w:tcW w:type="dxa" w:w="246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18</w:t>
            </w:r>
          </w:p>
        </w:tc>
        <w:tc>
          <w:tcPr>
            <w:tcW w:type="dxa" w:w="246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30</w:t>
            </w:r>
          </w:p>
        </w:tc>
        <w:tc>
          <w:tcPr>
            <w:tcW w:type="dxa" w:w="2469"/>
            <w:vAlign w:val="center"/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60 %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27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itud_por_letra_M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A6978"/>
          <w:sz w:val="17"/>
        </w:rPr>
        <w:t>Figura 3. Exactitud obtenida para cada letra del conjunto de prueba.</w:t>
      </w:r>
    </w:p>
    <w:p>
      <w:pPr>
        <w:pStyle w:val="Heading2"/>
      </w:pPr>
      <w:r>
        <w:t>5.2 Matriz de confusión</w:t>
      </w:r>
    </w:p>
    <w:p>
      <w:r>
        <w:t>La matriz de confusión muestra que las 10 imágenes de M fueron clasificadas correctamente. De las imágenes de N, seis fueron reconocidas y cuatro se confundieron con M. La letra O fue la clase más difícil: únicamente dos imágenes fueron correctas, siete se clasificaron como M y una como 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160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M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A6978"/>
          <w:sz w:val="17"/>
        </w:rPr>
        <w:t>Figura 4. Matriz de confusión para las clases M, N y O.</w:t>
      </w:r>
    </w:p>
    <w:p>
      <w:pPr>
        <w:pStyle w:val="Heading2"/>
      </w:pPr>
      <w:r>
        <w:t>5.3 Ejemplo de una predicción incorrecta</w:t>
      </w:r>
    </w:p>
    <w:p>
      <w:r>
        <w:t>En la ejecución guardada en el notebook se seleccionó una imagen real de la letra O. Las salidas fueron [0, -1, 0], por lo que existió un empate entre las neuronas de M y O. La función torch.argmax eligió el primer índice con el valor máximo y la predicción final fue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874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7_ou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7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A6978"/>
          <w:sz w:val="17"/>
        </w:rPr>
        <w:t>Figura 5. Ejemplo de una letra O clasificada como M debido a un empate entre las salidas.</w:t>
      </w:r>
    </w:p>
    <w:p>
      <w:pPr>
        <w:pStyle w:val="Heading1"/>
      </w:pPr>
      <w:r>
        <w:t>6. Mapas de calor de los pesos aprendidos</w:t>
      </w:r>
    </w:p>
    <w:p>
      <w:r>
        <w:t>Los pesos de cada neurona se reorganizaron en matrices de 8 × 8 y se normalizaron entre 0 y 1. Las zonas claras representan posiciones con mayor influencia positiva, mientras que las oscuras indican una contribución menor.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081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1_out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A6978"/>
          <w:sz w:val="17"/>
        </w:rPr>
        <w:t>Figura 6. Mapa de calor de los pesos correspondientes a la letra M.</w:t>
      </w:r>
    </w:p>
    <w:p>
      <w:r>
        <w:t>El mapa de M presenta regiones de alta influencia distribuidas en la zona central e inferior. Esta clase obtuvo el mejor resultado, con una exactitud del 100 %.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081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1_ou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A6978"/>
          <w:sz w:val="17"/>
        </w:rPr>
        <w:t>Figura 7. Mapa de calor de los pesos correspondientes a la letra N.</w:t>
      </w:r>
    </w:p>
    <w:p>
      <w:r>
        <w:t>La letra N alcanzó una exactitud del 60 %. Su mapa de calor muestra un patrón distribuido, pero cuatro imágenes de prueba fueron clasificadas como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08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1_ou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A6978"/>
          <w:sz w:val="17"/>
        </w:rPr>
        <w:t>Figura 8. Mapa de calor de los pesos correspondientes a la letra O.</w:t>
      </w:r>
    </w:p>
    <w:p>
      <w:r>
        <w:t>La clase O obtuvo sólo 20 % de exactitud. La presencia de valores positivos en distintas zonas no fue suficiente para separar con claridad esta letra de M y N.</w:t>
      </w:r>
    </w:p>
    <w:p>
      <w:pPr>
        <w:pStyle w:val="Heading1"/>
      </w:pPr>
      <w:r>
        <w:t>7. Análisis de los resultados</w:t>
      </w:r>
    </w:p>
    <w:p>
      <w:pPr>
        <w:pStyle w:val="ListBullet"/>
        <w:spacing w:after="60"/>
      </w:pPr>
      <w:r>
        <w:t>La letra M fue reconocida correctamente en las 10 imágenes de prueba.</w:t>
      </w:r>
    </w:p>
    <w:p>
      <w:pPr>
        <w:pStyle w:val="ListBullet"/>
        <w:spacing w:after="60"/>
      </w:pPr>
      <w:r>
        <w:t>La letra N obtuvo 6 aciertos y 4 errores, todos dirigidos hacia la clase M.</w:t>
      </w:r>
    </w:p>
    <w:p>
      <w:pPr>
        <w:pStyle w:val="ListBullet"/>
        <w:spacing w:after="60"/>
      </w:pPr>
      <w:r>
        <w:t>La letra O presentó la mayor dificultad: sólo 2 de 10 imágenes fueron correctas.</w:t>
      </w:r>
    </w:p>
    <w:p>
      <w:pPr>
        <w:pStyle w:val="ListBullet"/>
        <w:spacing w:after="60"/>
      </w:pPr>
      <w:r>
        <w:t>La mayoría de los errores terminó en M, lo que indica un sesgo de decisión hacia esa clase.</w:t>
      </w:r>
    </w:p>
    <w:p>
      <w:pPr>
        <w:pStyle w:val="ListBullet"/>
        <w:spacing w:after="60"/>
      </w:pPr>
      <w:r>
        <w:t>El empate [0, -1, 0] muestra que argmax puede favorecer a la primera clase cuando dos neuronas tienen el mismo valor.</w:t>
      </w:r>
    </w:p>
    <w:p>
      <w:pPr>
        <w:pStyle w:val="ListBullet"/>
        <w:spacing w:after="60"/>
      </w:pPr>
      <w:r>
        <w:t>La exactitud global de 60 % indica que el perceptrón aprendió parcialmente el problema, pero no separó correctamente todos los patrones.</w:t>
      </w:r>
    </w:p>
    <w:p>
      <w:pPr>
        <w:pStyle w:val="ListBullet"/>
        <w:spacing w:after="60"/>
      </w:pPr>
      <w:r>
        <w:t>Los mapas de calor permiten observar qué posiciones de los 64 píxeles tuvieron mayor influencia para cada letra.</w:t>
      </w:r>
    </w:p>
    <w:p>
      <w:r>
        <w:t>El desempeño podría mejorar al aumentar la variedad de imágenes, evitar dibujos demasiado similares, aplicar transformaciones de datos y utilizar un criterio de desempate explícito. También sería posible probar un modelo con capas ocultas para aprender relaciones no lineales.</w:t>
      </w:r>
    </w:p>
    <w:p>
      <w:pPr>
        <w:pStyle w:val="Heading1"/>
        <w:keepNext/>
        <w:pageBreakBefore/>
      </w:pPr>
      <w:r>
        <w:t>Conclusión</w:t>
      </w:r>
    </w:p>
    <w:p>
      <w:r>
        <w:t>El ejercicio permitió implementar un sistema de reconocimiento para las letras M, N y O mediante un perceptrón multicategoría. Las imágenes se transformaron a escala de grises, se redimensionaron a 8 × 8 píxeles y se convirtieron a valores bipolares. El modelo utilizó 64 entradas, tres neuronas de salida, una tasa de aprendizaje de 0.01 y un umbral de 1.</w:t>
      </w:r>
    </w:p>
    <w:p>
      <w:r>
        <w:t>Después de 9 recorridos de entrenamiento, el sistema alcanzó una exactitud general de 60 %, con 18 predicciones correctas de 30. La letra M obtuvo 100 %, N alcanzó 60 % y O solamente 20 %. Los errores se concentraron principalmente en predicciones hacia M, lo que demuestra que las clases no quedaron equilibradas en la decisión del perceptrón. Los mapas de calor ayudaron a interpretar la distribución de los pesos aprendidos y a identificar las diferencias entre las tres neuronas.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978"/>
        <w:sz w:val="16"/>
      </w:rPr>
      <w:t>Reporte de reconocimiento de caracteres MNO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A6978"/>
        <w:sz w:val="16"/>
      </w:rPr>
      <w:t>Sistemas Inteligentes | Reconocimiento M, N y 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E5F8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B9BD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MNO">
    <w:name w:val="TituloMNO"/>
    <w:pPr>
      <w:spacing w:after="100"/>
    </w:pPr>
    <w:rPr>
      <w:rFonts w:ascii="Liberation Sans" w:hAnsi="Liberation Sans"/>
      <w:b/>
      <w:color w:val="2E5F86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reconocimiento de caracteres MNO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