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+++FOR item IN items+++</w:t>
      </w:r>
    </w:p>
    <w:p>
      <w:r>
        <w:t xml:space="preserve">+++IF $item.big+++</w:t>
      </w:r>
    </w:p>
    <w:p>
      <w:r>
        <w:t xml:space="preserve">BIG: +++= $item.name+++</w:t>
      </w:r>
    </w:p>
    <w:p>
      <w:r>
        <w:t xml:space="preserve">+++ELSE-IF $idx === 1+++</w:t>
      </w:r>
    </w:p>
    <w:p>
      <w:r>
        <w:t xml:space="preserve">SECOND: +++= $item.name+++</w:t>
      </w:r>
    </w:p>
    <w:p>
      <w:r>
        <w:t xml:space="preserve">+++ELSE+++</w:t>
      </w:r>
    </w:p>
    <w:p>
      <w:r>
        <w:t xml:space="preserve">small: +++= $item.name+++</w:t>
      </w:r>
    </w:p>
    <w:p>
      <w:r>
        <w:t xml:space="preserve">+++END-IF+++</w:t>
      </w:r>
    </w:p>
    <w:p>
      <w:r>
        <w:t xml:space="preserve">+++END-FOR item+++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