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84" w:right="0" w:hanging="284"/>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OBJETIVO GENERAL DEL COMITÉ DE SEGURIDAD VIAL</w:t>
      </w:r>
    </w:p>
    <w:p w:rsidR="00000000" w:rsidDel="00000000" w:rsidP="00000000" w:rsidRDefault="00000000" w:rsidRPr="00000000" w14:paraId="00000002">
      <w:pPr>
        <w:ind w:firstLine="10"/>
        <w:rPr>
          <w:sz w:val="20"/>
          <w:szCs w:val="20"/>
        </w:rPr>
      </w:pPr>
      <w:r w:rsidDel="00000000" w:rsidR="00000000" w:rsidRPr="00000000">
        <w:rPr>
          <w:rtl w:val="0"/>
        </w:rPr>
      </w:r>
    </w:p>
    <w:p w:rsidR="00000000" w:rsidDel="00000000" w:rsidP="00000000" w:rsidRDefault="00000000" w:rsidRPr="00000000" w14:paraId="00000003">
      <w:pPr>
        <w:spacing w:line="240" w:lineRule="auto"/>
        <w:ind w:firstLine="10"/>
        <w:rPr>
          <w:sz w:val="20"/>
          <w:szCs w:val="20"/>
        </w:rPr>
      </w:pPr>
      <w:r w:rsidDel="00000000" w:rsidR="00000000" w:rsidRPr="00000000">
        <w:rPr>
          <w:sz w:val="20"/>
          <w:szCs w:val="20"/>
          <w:rtl w:val="0"/>
        </w:rPr>
        <w:t xml:space="preserve">Diseñar, implementar, realizar seguimiento y mejora al Plan Estratégico de Seguridad Vial, influenciando y promoviendo y promocionando en la comunidad de la organización la formación de hábitos, comportamientos interdependientes y conductas seguras en la vía; y en consecuencia, la formación de criterios autónomos, solidarios y prudentes para la toma de decisiones en situaciones de desplazamiento o de uso de las vías para el cumplimiento de los objetivos en materia de seguridad vial.</w:t>
      </w:r>
    </w:p>
    <w:p w:rsidR="00000000" w:rsidDel="00000000" w:rsidP="00000000" w:rsidRDefault="00000000" w:rsidRPr="00000000" w14:paraId="00000004">
      <w:pPr>
        <w:spacing w:line="240" w:lineRule="auto"/>
        <w:ind w:firstLine="10"/>
        <w:rPr>
          <w:sz w:val="20"/>
          <w:szCs w:val="20"/>
        </w:rPr>
      </w:pPr>
      <w:r w:rsidDel="00000000" w:rsidR="00000000" w:rsidRPr="00000000">
        <w:rPr>
          <w:rtl w:val="0"/>
        </w:rPr>
      </w:r>
    </w:p>
    <w:p w:rsidR="00000000" w:rsidDel="00000000" w:rsidP="00000000" w:rsidRDefault="00000000" w:rsidRPr="00000000" w14:paraId="0000000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84" w:right="0" w:hanging="284"/>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FUNCIONES GENERALES DEL COMITÉ DE SEGURIDAD VIAL </w:t>
      </w:r>
    </w:p>
    <w:p w:rsidR="00000000" w:rsidDel="00000000" w:rsidP="00000000" w:rsidRDefault="00000000" w:rsidRPr="00000000" w14:paraId="00000006">
      <w:pPr>
        <w:ind w:firstLine="10"/>
        <w:rPr>
          <w:b w:val="1"/>
          <w:bCs w:val="1"/>
          <w:sz w:val="20"/>
          <w:szCs w:val="20"/>
        </w:rPr>
      </w:pPr>
      <w:r w:rsidDel="00000000" w:rsidR="00000000" w:rsidRPr="00000000">
        <w:rPr>
          <w:rtl w:val="0"/>
        </w:rPr>
      </w:r>
    </w:p>
    <w:p w:rsidR="00000000" w:rsidDel="00000000" w:rsidP="00000000" w:rsidRDefault="00000000" w:rsidRPr="00000000" w14:paraId="00000007">
      <w:pPr>
        <w:spacing w:line="240" w:lineRule="auto"/>
        <w:ind w:firstLine="10"/>
        <w:rPr>
          <w:sz w:val="20"/>
          <w:szCs w:val="20"/>
        </w:rPr>
      </w:pPr>
      <w:r w:rsidDel="00000000" w:rsidR="00000000" w:rsidRPr="00000000">
        <w:rPr>
          <w:sz w:val="20"/>
          <w:szCs w:val="20"/>
          <w:rtl w:val="0"/>
        </w:rPr>
        <w:t xml:space="preserve">A continuación, se presentan las funciones principales asignadas a los integrantes del comité de seguridad.</w:t>
      </w:r>
    </w:p>
    <w:p w:rsidR="00000000" w:rsidDel="00000000" w:rsidP="00000000" w:rsidRDefault="00000000" w:rsidRPr="00000000" w14:paraId="00000008">
      <w:pPr>
        <w:spacing w:line="240" w:lineRule="auto"/>
        <w:ind w:firstLine="10"/>
        <w:rPr>
          <w:sz w:val="20"/>
          <w:szCs w:val="20"/>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Definir el objetivo general, la visión y alcance del PESV, en cumplimiento de las fases, pasos y requisitos establecidos en el marco legal aplicable, manteniendo la alineación con el Plan Nacional de Seguridad Vial vigente, y la articulación con el SG SST.</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Realizar las acciones tendientes a diseñar, implementar, mantener y mejorar continuamente el PESV, en el marco de lo establecido en el Plan Nacional de Seguridad Vial e incluyendo a todos los actores viales de la organización (peatones, personas con discapacidad, ciclistas, motociclistas, conductores, pasajeros).</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Promover la participación de la comunidad de la organización en las acciones de seguridad vial, siendo actores claves en el logro de los objetivos del PESV. </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Definir los procesos y/o áreas que acompañará cada miembro del Comité de Seguridad Vial para influenciar la mejora en términos de seguridad vial.</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Analizar los indicadores de siniestralidad vial, las investigaciones internas de accidentes de tránsito y realizar seguimiento a los planes de acción que surgen de los resultados o conclusiones de las investigaciones, teniendo en cuenta que se deben investigar todos los accidentes de tránsito donde se ven involucrados colaboradores de la organización que realizan desplazamientos laborales, donde se presentan muertos, lesionados o daños de la organización o de terceros.</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Revisar el PESV al menos una vez por trimestre y documentar el seguimiento, análisis y evaluación de los resultados de la accidentalidad vial, del plan anual de trabajo, de las auditorías y de la implementación del PESV, con el objetivo de tomar decisiones enfocadas en la mejora de la seguridad vial.</w:t>
      </w:r>
    </w:p>
    <w:p w:rsidR="00000000" w:rsidDel="00000000" w:rsidP="00000000" w:rsidRDefault="00000000" w:rsidRPr="00000000" w14:paraId="0000000F">
      <w:pPr>
        <w:ind w:firstLine="10"/>
        <w:rPr>
          <w:sz w:val="20"/>
          <w:szCs w:val="20"/>
        </w:rPr>
      </w:pP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84" w:right="0" w:hanging="284"/>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ACTA DE NOMBRAMIENTO INTEGRANTES DEL COMITÉ DE SEGURIDAD VIAL</w:t>
      </w:r>
      <w:r w:rsidDel="00000000" w:rsidR="00000000" w:rsidRPr="00000000">
        <w:rPr>
          <w:rtl w:val="0"/>
        </w:rPr>
      </w:r>
    </w:p>
    <w:p w:rsidR="00000000" w:rsidDel="00000000" w:rsidP="00000000" w:rsidRDefault="00000000" w:rsidRPr="00000000" w14:paraId="00000011">
      <w:pPr>
        <w:spacing w:after="0" w:line="259" w:lineRule="auto"/>
        <w:ind w:left="65" w:firstLine="0"/>
        <w:rPr>
          <w:sz w:val="20"/>
          <w:szCs w:val="20"/>
        </w:rPr>
      </w:pPr>
      <w:r w:rsidDel="00000000" w:rsidR="00000000" w:rsidRPr="00000000">
        <w:rPr>
          <w:rtl w:val="0"/>
        </w:rPr>
      </w:r>
    </w:p>
    <w:p w:rsidR="00000000" w:rsidDel="00000000" w:rsidP="00000000" w:rsidRDefault="00000000" w:rsidRPr="00000000" w14:paraId="00000012">
      <w:pPr>
        <w:tabs>
          <w:tab w:val="left" w:leader="none" w:pos="1185"/>
        </w:tabs>
        <w:spacing w:after="0" w:line="240" w:lineRule="auto"/>
        <w:ind w:firstLine="10"/>
        <w:rPr>
          <w:sz w:val="20"/>
          <w:szCs w:val="20"/>
        </w:rPr>
      </w:pPr>
      <w:r w:rsidDel="00000000" w:rsidR="00000000" w:rsidRPr="00000000">
        <w:rPr>
          <w:color w:val="000000"/>
          <w:sz w:val="20"/>
          <w:szCs w:val="20"/>
          <w:rtl w:val="0"/>
        </w:rPr>
        <w:t xml:space="preserve">En la ciudad o municipio de </w:t>
      </w:r>
      <w:r w:rsidDel="00000000" w:rsidR="00000000" w:rsidRPr="00000000">
        <w:rPr>
          <w:color w:val="ff0000"/>
          <w:sz w:val="20"/>
          <w:szCs w:val="20"/>
          <w:rtl w:val="0"/>
        </w:rPr>
        <w:t xml:space="preserve">{{ciudad}}</w:t>
      </w:r>
      <w:r w:rsidDel="00000000" w:rsidR="00000000" w:rsidRPr="00000000">
        <w:rPr>
          <w:color w:val="000000"/>
          <w:sz w:val="20"/>
          <w:szCs w:val="20"/>
          <w:rtl w:val="0"/>
        </w:rPr>
        <w:t xml:space="preserve"> D.C., a los </w:t>
      </w:r>
      <w:r w:rsidDel="00000000" w:rsidR="00000000" w:rsidRPr="00000000">
        <w:rPr>
          <w:color w:val="ff0000"/>
          <w:sz w:val="20"/>
          <w:szCs w:val="20"/>
          <w:rtl w:val="0"/>
        </w:rPr>
        <w:t xml:space="preserve">{{dias}} </w:t>
      </w:r>
      <w:r w:rsidDel="00000000" w:rsidR="00000000" w:rsidRPr="00000000">
        <w:rPr>
          <w:color w:val="000000"/>
          <w:sz w:val="20"/>
          <w:szCs w:val="20"/>
          <w:rtl w:val="0"/>
        </w:rPr>
        <w:t xml:space="preserve">días del mes de </w:t>
      </w:r>
      <w:r w:rsidDel="00000000" w:rsidR="00000000" w:rsidRPr="00000000">
        <w:rPr>
          <w:color w:val="ff0000"/>
          <w:sz w:val="20"/>
          <w:szCs w:val="20"/>
          <w:rtl w:val="0"/>
        </w:rPr>
        <w:t xml:space="preserve">{{meses}} </w:t>
      </w:r>
      <w:r w:rsidDel="00000000" w:rsidR="00000000" w:rsidRPr="00000000">
        <w:rPr>
          <w:color w:val="000000"/>
          <w:sz w:val="20"/>
          <w:szCs w:val="20"/>
          <w:rtl w:val="0"/>
        </w:rPr>
        <w:t xml:space="preserve">del año </w:t>
      </w:r>
      <w:r w:rsidDel="00000000" w:rsidR="00000000" w:rsidRPr="00000000">
        <w:rPr>
          <w:sz w:val="20"/>
          <w:szCs w:val="20"/>
          <w:rtl w:val="0"/>
        </w:rPr>
        <w:t xml:space="preserve">{{años}}</w:t>
      </w:r>
      <w:r w:rsidDel="00000000" w:rsidR="00000000" w:rsidRPr="00000000">
        <w:rPr>
          <w:color w:val="000000"/>
          <w:sz w:val="20"/>
          <w:szCs w:val="20"/>
          <w:rtl w:val="0"/>
        </w:rPr>
        <w:t xml:space="preserve">, </w:t>
      </w:r>
      <w:r w:rsidDel="00000000" w:rsidR="00000000" w:rsidRPr="00000000">
        <w:rPr>
          <w:sz w:val="20"/>
          <w:szCs w:val="20"/>
          <w:rtl w:val="0"/>
        </w:rPr>
        <w:t xml:space="preserve">en las instalaciones de </w:t>
      </w:r>
      <w:r w:rsidDel="00000000" w:rsidR="00000000" w:rsidRPr="00000000">
        <w:rPr>
          <w:color w:val="ff0000"/>
          <w:sz w:val="20"/>
          <w:szCs w:val="20"/>
          <w:rtl w:val="0"/>
        </w:rPr>
        <w:t xml:space="preserve">{{nombreEmpresaDefault}}</w:t>
      </w:r>
      <w:r w:rsidDel="00000000" w:rsidR="00000000" w:rsidRPr="00000000">
        <w:rPr>
          <w:b w:val="1"/>
          <w:bCs w:val="1"/>
          <w:sz w:val="20"/>
          <w:szCs w:val="20"/>
          <w:rtl w:val="0"/>
        </w:rPr>
        <w:t xml:space="preserve">, </w:t>
      </w:r>
      <w:r w:rsidDel="00000000" w:rsidR="00000000" w:rsidRPr="00000000">
        <w:rPr>
          <w:sz w:val="20"/>
          <w:szCs w:val="20"/>
          <w:rtl w:val="0"/>
        </w:rPr>
        <w:t xml:space="preserve">se reunieron las personas que han sido designadas por la Alta Dirección para conformar el Comité de Seguridad Vial dando cumplimiento a las disposiciones legales vigentes descritas en la Ley 1503 de 2011 “Por la cual se promueve la formación de hábitos, comportamientos y conductas seguras en la vía y se dictan otras disposiciones”, Decreto 2851 de 2013, “por el cual se reglamentan artículos de la Ley 1503 de 2011” y la Resolución 40595 de 2022 “Por el cual se adopta la metodología para el diseño, implementación y verificación de los Planes Estratégicos de Seguridad Vial”. </w:t>
      </w:r>
    </w:p>
    <w:p w:rsidR="00000000" w:rsidDel="00000000" w:rsidP="00000000" w:rsidRDefault="00000000" w:rsidRPr="00000000" w14:paraId="00000013">
      <w:pPr>
        <w:tabs>
          <w:tab w:val="left" w:leader="none" w:pos="1185"/>
        </w:tabs>
        <w:spacing w:after="0" w:line="240" w:lineRule="auto"/>
        <w:ind w:firstLine="10"/>
        <w:rPr>
          <w:sz w:val="20"/>
          <w:szCs w:val="20"/>
        </w:rPr>
      </w:pPr>
      <w:r w:rsidDel="00000000" w:rsidR="00000000" w:rsidRPr="00000000">
        <w:rPr>
          <w:rtl w:val="0"/>
        </w:rPr>
      </w:r>
    </w:p>
    <w:p w:rsidR="00000000" w:rsidDel="00000000" w:rsidP="00000000" w:rsidRDefault="00000000" w:rsidRPr="00000000" w14:paraId="00000014">
      <w:pPr>
        <w:tabs>
          <w:tab w:val="left" w:leader="none" w:pos="1185"/>
        </w:tabs>
        <w:spacing w:after="0" w:line="240" w:lineRule="auto"/>
        <w:ind w:firstLine="10"/>
        <w:rPr>
          <w:sz w:val="20"/>
          <w:szCs w:val="20"/>
        </w:rPr>
      </w:pPr>
      <w:r w:rsidDel="00000000" w:rsidR="00000000" w:rsidRPr="00000000">
        <w:rPr>
          <w:sz w:val="20"/>
          <w:szCs w:val="20"/>
          <w:rtl w:val="0"/>
        </w:rPr>
        <w:t xml:space="preserve">Para la estructuración del Comité se realiza la asignación de un responsable por cada línea de acción del PESV, a continuación, se presenta la estructura definida:</w:t>
      </w:r>
    </w:p>
    <w:p w:rsidR="00000000" w:rsidDel="00000000" w:rsidP="00000000" w:rsidRDefault="00000000" w:rsidRPr="00000000" w14:paraId="00000015">
      <w:pPr>
        <w:tabs>
          <w:tab w:val="left" w:leader="none" w:pos="1185"/>
        </w:tabs>
        <w:spacing w:after="0" w:line="240" w:lineRule="auto"/>
        <w:ind w:firstLine="10"/>
        <w:rPr>
          <w:sz w:val="20"/>
          <w:szCs w:val="20"/>
        </w:rPr>
      </w:pPr>
      <w:r w:rsidDel="00000000" w:rsidR="00000000" w:rsidRPr="00000000">
        <w:rPr>
          <w:rtl w:val="0"/>
        </w:rPr>
      </w:r>
    </w:p>
    <w:p w:rsidR="00000000" w:rsidDel="00000000" w:rsidP="00000000" w:rsidRDefault="00000000" w:rsidRPr="00000000" w14:paraId="00000016">
      <w:pPr>
        <w:tabs>
          <w:tab w:val="left" w:leader="none" w:pos="1185"/>
        </w:tabs>
        <w:spacing w:after="0" w:line="240" w:lineRule="auto"/>
        <w:ind w:left="-567" w:firstLine="0"/>
        <w:jc w:val="center"/>
        <w:rPr>
          <w:sz w:val="20"/>
          <w:szCs w:val="20"/>
        </w:rPr>
      </w:pPr>
      <w:r w:rsidDel="00000000" w:rsidR="00000000" w:rsidRPr="00000000">
        <w:rPr>
          <w:b w:val="1"/>
          <w:bCs w:val="1"/>
          <w:sz w:val="20"/>
          <w:szCs w:val="20"/>
        </w:rPr>
        <mc:AlternateContent>
          <mc:Choice Requires="wpg">
            <w:drawing>
              <wp:inline distB="0" distT="0" distL="0" distR="0">
                <wp:extent cx="7048500" cy="2051685"/>
                <wp:effectExtent b="0" l="0" r="0" t="0"/>
                <wp:docPr id="1" name=""/>
                <a:graphic>
                  <a:graphicData uri="http://schemas.microsoft.com/office/word/2010/wordprocessingGroup">
                    <wpg:wgp>
                      <wpg:cNvGrpSpPr/>
                      <wpg:grpSpPr>
                        <a:xfrm>
                          <a:off x="1821750" y="2748325"/>
                          <a:ext cx="7048500" cy="2051685"/>
                          <a:chOff x="1821750" y="2748325"/>
                          <a:chExt cx="7048500" cy="2057525"/>
                        </a:xfrm>
                      </wpg:grpSpPr>
                      <wpg:grpSp>
                        <wpg:cNvGrpSpPr/>
                        <wpg:grpSpPr>
                          <a:xfrm>
                            <a:off x="1821750" y="2754158"/>
                            <a:ext cx="7048500" cy="2051685"/>
                            <a:chOff x="0" y="0"/>
                            <a:chExt cx="7048500" cy="2057525"/>
                          </a:xfrm>
                        </wpg:grpSpPr>
                        <wps:wsp>
                          <wps:cNvSpPr/>
                          <wps:cNvPr id="3" name="Shape 3"/>
                          <wps:spPr>
                            <a:xfrm>
                              <a:off x="0" y="0"/>
                              <a:ext cx="7048500" cy="20575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0" y="0"/>
                              <a:ext cx="7048500" cy="2051675"/>
                              <a:chOff x="0" y="0"/>
                              <a:chExt cx="7048500" cy="2051675"/>
                            </a:xfrm>
                          </wpg:grpSpPr>
                          <wps:wsp>
                            <wps:cNvSpPr/>
                            <wps:cNvPr id="5" name="Shape 5"/>
                            <wps:spPr>
                              <a:xfrm>
                                <a:off x="0" y="0"/>
                                <a:ext cx="7048500" cy="2051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3524250" y="541856"/>
                                <a:ext cx="2840757" cy="151325"/>
                              </a:xfrm>
                              <a:custGeom>
                                <a:rect b="b" l="l" r="r" t="t"/>
                                <a:pathLst>
                                  <a:path extrusionOk="0" h="120000" w="120000">
                                    <a:moveTo>
                                      <a:pt x="0" y="0"/>
                                    </a:moveTo>
                                    <a:lnTo>
                                      <a:pt x="0" y="60000"/>
                                    </a:lnTo>
                                    <a:lnTo>
                                      <a:pt x="120000" y="60000"/>
                                    </a:lnTo>
                                    <a:lnTo>
                                      <a:pt x="120000" y="120000"/>
                                    </a:lnTo>
                                  </a:path>
                                </a:pathLst>
                              </a:custGeom>
                              <a:noFill/>
                              <a:ln cap="flat" cmpd="sng" w="12700">
                                <a:solidFill>
                                  <a:srgbClr val="002060"/>
                                </a:solidFill>
                                <a:prstDash val="solid"/>
                                <a:miter lim="800000"/>
                                <a:headEnd len="sm" w="sm" type="none"/>
                                <a:tailEnd len="sm" w="sm" type="none"/>
                              </a:ln>
                            </wps:spPr>
                            <wps:bodyPr anchorCtr="0" anchor="ctr" bIns="91425" lIns="91425" spcFirstLastPara="1" rIns="91425" wrap="square" tIns="91425">
                              <a:noAutofit/>
                            </wps:bodyPr>
                          </wps:wsp>
                          <wps:wsp>
                            <wps:cNvSpPr/>
                            <wps:cNvPr id="7" name="Shape 7"/>
                            <wps:spPr>
                              <a:xfrm>
                                <a:off x="3524250" y="541856"/>
                                <a:ext cx="1828046" cy="151325"/>
                              </a:xfrm>
                              <a:custGeom>
                                <a:rect b="b" l="l" r="r" t="t"/>
                                <a:pathLst>
                                  <a:path extrusionOk="0" h="120000" w="120000">
                                    <a:moveTo>
                                      <a:pt x="0" y="0"/>
                                    </a:moveTo>
                                    <a:lnTo>
                                      <a:pt x="0" y="60000"/>
                                    </a:lnTo>
                                    <a:lnTo>
                                      <a:pt x="120000" y="60000"/>
                                    </a:lnTo>
                                    <a:lnTo>
                                      <a:pt x="120000" y="120000"/>
                                    </a:lnTo>
                                  </a:path>
                                </a:pathLst>
                              </a:custGeom>
                              <a:noFill/>
                              <a:ln cap="flat" cmpd="sng" w="12700">
                                <a:solidFill>
                                  <a:srgbClr val="002060"/>
                                </a:solidFill>
                                <a:prstDash val="solid"/>
                                <a:miter lim="800000"/>
                                <a:headEnd len="sm" w="sm" type="none"/>
                                <a:tailEnd len="sm" w="sm" type="none"/>
                              </a:ln>
                            </wps:spPr>
                            <wps:bodyPr anchorCtr="0" anchor="ctr" bIns="91425" lIns="91425" spcFirstLastPara="1" rIns="91425" wrap="square" tIns="91425">
                              <a:noAutofit/>
                            </wps:bodyPr>
                          </wps:wsp>
                          <wps:wsp>
                            <wps:cNvSpPr/>
                            <wps:cNvPr id="8" name="Shape 8"/>
                            <wps:spPr>
                              <a:xfrm>
                                <a:off x="3524250" y="541856"/>
                                <a:ext cx="756347" cy="151325"/>
                              </a:xfrm>
                              <a:custGeom>
                                <a:rect b="b" l="l" r="r" t="t"/>
                                <a:pathLst>
                                  <a:path extrusionOk="0" h="120000" w="120000">
                                    <a:moveTo>
                                      <a:pt x="0" y="0"/>
                                    </a:moveTo>
                                    <a:lnTo>
                                      <a:pt x="0" y="60000"/>
                                    </a:lnTo>
                                    <a:lnTo>
                                      <a:pt x="120000" y="60000"/>
                                    </a:lnTo>
                                    <a:lnTo>
                                      <a:pt x="120000" y="120000"/>
                                    </a:lnTo>
                                  </a:path>
                                </a:pathLst>
                              </a:custGeom>
                              <a:noFill/>
                              <a:ln cap="flat" cmpd="sng" w="12700">
                                <a:solidFill>
                                  <a:srgbClr val="002060"/>
                                </a:solidFill>
                                <a:prstDash val="solid"/>
                                <a:miter lim="800000"/>
                                <a:headEnd len="sm" w="sm" type="none"/>
                                <a:tailEnd len="sm" w="sm" type="none"/>
                              </a:ln>
                            </wps:spPr>
                            <wps:bodyPr anchorCtr="0" anchor="ctr" bIns="91425" lIns="91425" spcFirstLastPara="1" rIns="91425" wrap="square" tIns="91425">
                              <a:noAutofit/>
                            </wps:bodyPr>
                          </wps:wsp>
                          <wps:wsp>
                            <wps:cNvSpPr/>
                            <wps:cNvPr id="9" name="Shape 9"/>
                            <wps:spPr>
                              <a:xfrm>
                                <a:off x="3181505" y="541856"/>
                                <a:ext cx="342744" cy="151325"/>
                              </a:xfrm>
                              <a:custGeom>
                                <a:rect b="b" l="l" r="r" t="t"/>
                                <a:pathLst>
                                  <a:path extrusionOk="0" h="120000" w="120000">
                                    <a:moveTo>
                                      <a:pt x="120000" y="0"/>
                                    </a:moveTo>
                                    <a:lnTo>
                                      <a:pt x="120000" y="60000"/>
                                    </a:lnTo>
                                    <a:lnTo>
                                      <a:pt x="0" y="60000"/>
                                    </a:lnTo>
                                    <a:lnTo>
                                      <a:pt x="0" y="120000"/>
                                    </a:lnTo>
                                  </a:path>
                                </a:pathLst>
                              </a:custGeom>
                              <a:noFill/>
                              <a:ln cap="flat" cmpd="sng" w="12700">
                                <a:solidFill>
                                  <a:srgbClr val="002060"/>
                                </a:solidFill>
                                <a:prstDash val="solid"/>
                                <a:miter lim="800000"/>
                                <a:headEnd len="sm" w="sm" type="none"/>
                                <a:tailEnd len="sm" w="sm" type="none"/>
                              </a:ln>
                            </wps:spPr>
                            <wps:bodyPr anchorCtr="0" anchor="ctr" bIns="91425" lIns="91425" spcFirstLastPara="1" rIns="91425" wrap="square" tIns="91425">
                              <a:noAutofit/>
                            </wps:bodyPr>
                          </wps:wsp>
                          <wps:wsp>
                            <wps:cNvSpPr/>
                            <wps:cNvPr id="10" name="Shape 10"/>
                            <wps:spPr>
                              <a:xfrm>
                                <a:off x="2009947" y="541856"/>
                                <a:ext cx="1514302" cy="151325"/>
                              </a:xfrm>
                              <a:custGeom>
                                <a:rect b="b" l="l" r="r" t="t"/>
                                <a:pathLst>
                                  <a:path extrusionOk="0" h="120000" w="120000">
                                    <a:moveTo>
                                      <a:pt x="120000" y="0"/>
                                    </a:moveTo>
                                    <a:lnTo>
                                      <a:pt x="120000" y="60000"/>
                                    </a:lnTo>
                                    <a:lnTo>
                                      <a:pt x="0" y="60000"/>
                                    </a:lnTo>
                                    <a:lnTo>
                                      <a:pt x="0" y="120000"/>
                                    </a:lnTo>
                                  </a:path>
                                </a:pathLst>
                              </a:custGeom>
                              <a:noFill/>
                              <a:ln cap="flat" cmpd="sng" w="12700">
                                <a:solidFill>
                                  <a:srgbClr val="002060"/>
                                </a:solidFill>
                                <a:prstDash val="solid"/>
                                <a:miter lim="800000"/>
                                <a:headEnd len="sm" w="sm" type="none"/>
                                <a:tailEnd len="sm" w="sm" type="none"/>
                              </a:ln>
                            </wps:spPr>
                            <wps:bodyPr anchorCtr="0" anchor="ctr" bIns="91425" lIns="91425" spcFirstLastPara="1" rIns="91425" wrap="square" tIns="91425">
                              <a:noAutofit/>
                            </wps:bodyPr>
                          </wps:wsp>
                          <wps:wsp>
                            <wps:cNvSpPr/>
                            <wps:cNvPr id="11" name="Shape 11"/>
                            <wps:spPr>
                              <a:xfrm>
                                <a:off x="774637" y="541856"/>
                                <a:ext cx="2749612" cy="151325"/>
                              </a:xfrm>
                              <a:custGeom>
                                <a:rect b="b" l="l" r="r" t="t"/>
                                <a:pathLst>
                                  <a:path extrusionOk="0" h="120000" w="120000">
                                    <a:moveTo>
                                      <a:pt x="120000" y="0"/>
                                    </a:moveTo>
                                    <a:lnTo>
                                      <a:pt x="120000" y="60000"/>
                                    </a:lnTo>
                                    <a:lnTo>
                                      <a:pt x="0" y="60000"/>
                                    </a:lnTo>
                                    <a:lnTo>
                                      <a:pt x="0" y="120000"/>
                                    </a:lnTo>
                                  </a:path>
                                </a:pathLst>
                              </a:custGeom>
                              <a:noFill/>
                              <a:ln cap="flat" cmpd="sng" w="12700">
                                <a:solidFill>
                                  <a:srgbClr val="002060"/>
                                </a:solidFill>
                                <a:prstDash val="solid"/>
                                <a:miter lim="800000"/>
                                <a:headEnd len="sm" w="sm" type="none"/>
                                <a:tailEnd len="sm" w="sm" type="none"/>
                              </a:ln>
                            </wps:spPr>
                            <wps:bodyPr anchorCtr="0" anchor="ctr" bIns="91425" lIns="91425" spcFirstLastPara="1" rIns="91425" wrap="square" tIns="91425">
                              <a:noAutofit/>
                            </wps:bodyPr>
                          </wps:wsp>
                          <wps:wsp>
                            <wps:cNvSpPr/>
                            <wps:cNvPr id="12" name="Shape 12"/>
                            <wps:spPr>
                              <a:xfrm>
                                <a:off x="2134930" y="523"/>
                                <a:ext cx="2778638" cy="541332"/>
                              </a:xfrm>
                              <a:prstGeom prst="rect">
                                <a:avLst/>
                              </a:prstGeom>
                              <a:solidFill>
                                <a:schemeClr val="accent5"/>
                              </a:solidFill>
                              <a:ln cap="flat" cmpd="sng" w="12700">
                                <a:solidFill>
                                  <a:schemeClr val="lt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 name="Shape 13"/>
                            <wps:spPr>
                              <a:xfrm>
                                <a:off x="2134930" y="523"/>
                                <a:ext cx="2778638" cy="541332"/>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Arial" w:cs="Arial" w:eastAsia="Arial" w:hAnsi="Arial"/>
                                      <w:b w:val="1"/>
                                      <w:i w:val="0"/>
                                      <w:smallCaps w:val="0"/>
                                      <w:strike w:val="0"/>
                                      <w:color w:val="000000"/>
                                      <w:sz w:val="20"/>
                                      <w:vertAlign w:val="baseline"/>
                                    </w:rPr>
                                    <w:t xml:space="preserve">Comité de Seguridad Vial </w:t>
                                  </w:r>
                                </w:p>
                              </w:txbxContent>
                            </wps:txbx>
                            <wps:bodyPr anchorCtr="0" anchor="ctr" bIns="6350" lIns="6350" spcFirstLastPara="1" rIns="6350" wrap="square" tIns="6350">
                              <a:noAutofit/>
                            </wps:bodyPr>
                          </wps:wsp>
                          <wps:wsp>
                            <wps:cNvSpPr/>
                            <wps:cNvPr id="14" name="Shape 14"/>
                            <wps:spPr>
                              <a:xfrm>
                                <a:off x="252800" y="693181"/>
                                <a:ext cx="1043674" cy="1330132"/>
                              </a:xfrm>
                              <a:prstGeom prst="rect">
                                <a:avLst/>
                              </a:prstGeom>
                              <a:solidFill>
                                <a:srgbClr val="9CC2E5"/>
                              </a:solidFill>
                              <a:ln cap="flat" cmpd="sng" w="12700">
                                <a:solidFill>
                                  <a:schemeClr val="lt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 name="Shape 15"/>
                            <wps:spPr>
                              <a:xfrm>
                                <a:off x="252800" y="693181"/>
                                <a:ext cx="1043674" cy="1330132"/>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1"/>
                                      <w:i w:val="0"/>
                                      <w:smallCaps w:val="0"/>
                                      <w:strike w:val="0"/>
                                      <w:color w:val="000000"/>
                                      <w:sz w:val="18"/>
                                      <w:vertAlign w:val="baseline"/>
                                    </w:rPr>
                                    <w:t xml:space="preserve">REPRESENTANTE DE LA ALTA DIRECCIÓN </w:t>
                                  </w:r>
                                </w:p>
                                <w:p w:rsidR="00000000" w:rsidDel="00000000" w:rsidP="00000000" w:rsidRDefault="00000000" w:rsidRPr="00000000">
                                  <w:pPr>
                                    <w:spacing w:after="0" w:before="62.99999713897705" w:line="215.9999942779541"/>
                                    <w:ind w:left="0" w:right="0" w:firstLine="0"/>
                                    <w:jc w:val="center"/>
                                    <w:textDirection w:val="btLr"/>
                                  </w:pPr>
                                  <w:r w:rsidDel="00000000" w:rsidR="00000000" w:rsidRPr="00000000">
                                    <w:rPr>
                                      <w:rFonts w:ascii="Calibri" w:cs="Calibri" w:eastAsia="Calibri" w:hAnsi="Calibri"/>
                                      <w:b w:val="1"/>
                                      <w:i w:val="0"/>
                                      <w:smallCaps w:val="0"/>
                                      <w:strike w:val="0"/>
                                      <w:color w:val="000000"/>
                                      <w:sz w:val="18"/>
                                      <w:vertAlign w:val="baseline"/>
                                    </w:rPr>
                                  </w:r>
                                </w:p>
                                <w:p w:rsidR="00000000" w:rsidDel="00000000" w:rsidP="00000000" w:rsidRDefault="00000000" w:rsidRPr="00000000">
                                  <w:pPr>
                                    <w:spacing w:after="0" w:before="62.99999713897705" w:line="215.9999942779541"/>
                                    <w:ind w:left="0" w:right="0" w:firstLine="0"/>
                                    <w:jc w:val="center"/>
                                    <w:textDirection w:val="btLr"/>
                                  </w:pPr>
                                  <w:r w:rsidDel="00000000" w:rsidR="00000000" w:rsidRPr="00000000">
                                    <w:rPr>
                                      <w:rFonts w:ascii="Calibri" w:cs="Calibri" w:eastAsia="Calibri" w:hAnsi="Calibri"/>
                                      <w:b w:val="1"/>
                                      <w:i w:val="0"/>
                                      <w:smallCaps w:val="0"/>
                                      <w:strike w:val="0"/>
                                      <w:color w:val="000000"/>
                                      <w:sz w:val="18"/>
                                      <w:vertAlign w:val="baseline"/>
                                    </w:rPr>
                                  </w:r>
                                  <w:r w:rsidDel="00000000" w:rsidR="00000000" w:rsidRPr="00000000">
                                    <w:rPr>
                                      <w:rFonts w:ascii="Calibri" w:cs="Calibri" w:eastAsia="Calibri" w:hAnsi="Calibri"/>
                                      <w:b w:val="1"/>
                                      <w:i w:val="0"/>
                                      <w:smallCaps w:val="0"/>
                                      <w:strike w:val="0"/>
                                      <w:color w:val="ff0000"/>
                                      <w:sz w:val="18"/>
                                      <w:vertAlign w:val="baseline"/>
                                    </w:rPr>
                                    <w:t xml:space="preserve">XXXXXX</w:t>
                                  </w:r>
                                </w:p>
                              </w:txbxContent>
                            </wps:txbx>
                            <wps:bodyPr anchorCtr="0" anchor="ctr" bIns="5700" lIns="5700" spcFirstLastPara="1" rIns="5700" wrap="square" tIns="5700">
                              <a:noAutofit/>
                            </wps:bodyPr>
                          </wps:wsp>
                          <wps:wsp>
                            <wps:cNvSpPr/>
                            <wps:cNvPr id="16" name="Shape 16"/>
                            <wps:spPr>
                              <a:xfrm>
                                <a:off x="1447799" y="693181"/>
                                <a:ext cx="1124294" cy="1357980"/>
                              </a:xfrm>
                              <a:prstGeom prst="rect">
                                <a:avLst/>
                              </a:prstGeom>
                              <a:solidFill>
                                <a:srgbClr val="9CC2E5"/>
                              </a:solidFill>
                              <a:ln cap="flat" cmpd="sng" w="12700">
                                <a:solidFill>
                                  <a:schemeClr val="lt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7" name="Shape 17"/>
                            <wps:spPr>
                              <a:xfrm>
                                <a:off x="1447799" y="693181"/>
                                <a:ext cx="1124294" cy="1357980"/>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1"/>
                                      <w:i w:val="0"/>
                                      <w:smallCaps w:val="0"/>
                                      <w:strike w:val="0"/>
                                      <w:color w:val="000000"/>
                                      <w:sz w:val="18"/>
                                      <w:vertAlign w:val="baseline"/>
                                    </w:rPr>
                                    <w:t xml:space="preserve">COMPORTAMIENTO HUMANO (USUARIOS SEGUROS)</w:t>
                                  </w:r>
                                </w:p>
                                <w:p w:rsidR="00000000" w:rsidDel="00000000" w:rsidP="00000000" w:rsidRDefault="00000000" w:rsidRPr="00000000">
                                  <w:pPr>
                                    <w:spacing w:after="0" w:before="62.99999713897705" w:line="215.9999942779541"/>
                                    <w:ind w:left="0" w:right="0" w:firstLine="0"/>
                                    <w:jc w:val="center"/>
                                    <w:textDirection w:val="btLr"/>
                                  </w:pPr>
                                  <w:r w:rsidDel="00000000" w:rsidR="00000000" w:rsidRPr="00000000">
                                    <w:rPr>
                                      <w:rFonts w:ascii="Calibri" w:cs="Calibri" w:eastAsia="Calibri" w:hAnsi="Calibri"/>
                                      <w:b w:val="1"/>
                                      <w:i w:val="0"/>
                                      <w:smallCaps w:val="0"/>
                                      <w:strike w:val="0"/>
                                      <w:color w:val="000000"/>
                                      <w:sz w:val="18"/>
                                      <w:vertAlign w:val="baseline"/>
                                    </w:rPr>
                                  </w:r>
                                </w:p>
                                <w:p w:rsidR="00000000" w:rsidDel="00000000" w:rsidP="00000000" w:rsidRDefault="00000000" w:rsidRPr="00000000">
                                  <w:pPr>
                                    <w:spacing w:after="0" w:before="62.99999713897705" w:line="215.9999942779541"/>
                                    <w:ind w:left="0" w:right="0" w:firstLine="0"/>
                                    <w:jc w:val="center"/>
                                    <w:textDirection w:val="btLr"/>
                                  </w:pPr>
                                  <w:r w:rsidDel="00000000" w:rsidR="00000000" w:rsidRPr="00000000">
                                    <w:rPr>
                                      <w:rFonts w:ascii="Calibri" w:cs="Calibri" w:eastAsia="Calibri" w:hAnsi="Calibri"/>
                                      <w:b w:val="1"/>
                                      <w:i w:val="0"/>
                                      <w:smallCaps w:val="0"/>
                                      <w:strike w:val="0"/>
                                      <w:color w:val="000000"/>
                                      <w:sz w:val="18"/>
                                      <w:vertAlign w:val="baseline"/>
                                    </w:rPr>
                                  </w:r>
                                  <w:r w:rsidDel="00000000" w:rsidR="00000000" w:rsidRPr="00000000">
                                    <w:rPr>
                                      <w:rFonts w:ascii="Calibri" w:cs="Calibri" w:eastAsia="Calibri" w:hAnsi="Calibri"/>
                                      <w:b w:val="1"/>
                                      <w:i w:val="0"/>
                                      <w:smallCaps w:val="0"/>
                                      <w:strike w:val="0"/>
                                      <w:color w:val="ff0000"/>
                                      <w:sz w:val="18"/>
                                      <w:vertAlign w:val="baseline"/>
                                    </w:rPr>
                                    <w:t xml:space="preserve">XXXXXX</w:t>
                                  </w:r>
                                </w:p>
                              </w:txbxContent>
                            </wps:txbx>
                            <wps:bodyPr anchorCtr="0" anchor="ctr" bIns="5700" lIns="5700" spcFirstLastPara="1" rIns="5700" wrap="square" tIns="5700">
                              <a:noAutofit/>
                            </wps:bodyPr>
                          </wps:wsp>
                          <wps:wsp>
                            <wps:cNvSpPr/>
                            <wps:cNvPr id="18" name="Shape 18"/>
                            <wps:spPr>
                              <a:xfrm>
                                <a:off x="2723419" y="693181"/>
                                <a:ext cx="916172" cy="1357980"/>
                              </a:xfrm>
                              <a:prstGeom prst="rect">
                                <a:avLst/>
                              </a:prstGeom>
                              <a:solidFill>
                                <a:srgbClr val="9CC2E5"/>
                              </a:solidFill>
                              <a:ln cap="flat" cmpd="sng" w="12700">
                                <a:solidFill>
                                  <a:schemeClr val="lt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 name="Shape 19"/>
                            <wps:spPr>
                              <a:xfrm>
                                <a:off x="2723419" y="693181"/>
                                <a:ext cx="916172" cy="1357980"/>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1"/>
                                      <w:i w:val="0"/>
                                      <w:smallCaps w:val="0"/>
                                      <w:strike w:val="0"/>
                                      <w:color w:val="000000"/>
                                      <w:sz w:val="18"/>
                                      <w:vertAlign w:val="baseline"/>
                                    </w:rPr>
                                    <w:t xml:space="preserve">VEHÍCULOS SEGUROS - VELOCIDADES SEGURAS</w:t>
                                  </w:r>
                                </w:p>
                                <w:p w:rsidR="00000000" w:rsidDel="00000000" w:rsidP="00000000" w:rsidRDefault="00000000" w:rsidRPr="00000000">
                                  <w:pPr>
                                    <w:spacing w:after="0" w:before="62.99999713897705" w:line="215.9999942779541"/>
                                    <w:ind w:left="0" w:right="0" w:firstLine="0"/>
                                    <w:jc w:val="center"/>
                                    <w:textDirection w:val="btLr"/>
                                  </w:pPr>
                                  <w:r w:rsidDel="00000000" w:rsidR="00000000" w:rsidRPr="00000000">
                                    <w:rPr>
                                      <w:rFonts w:ascii="Calibri" w:cs="Calibri" w:eastAsia="Calibri" w:hAnsi="Calibri"/>
                                      <w:b w:val="1"/>
                                      <w:i w:val="0"/>
                                      <w:smallCaps w:val="0"/>
                                      <w:strike w:val="0"/>
                                      <w:color w:val="000000"/>
                                      <w:sz w:val="18"/>
                                      <w:vertAlign w:val="baseline"/>
                                    </w:rPr>
                                  </w:r>
                                </w:p>
                                <w:p w:rsidR="00000000" w:rsidDel="00000000" w:rsidP="00000000" w:rsidRDefault="00000000" w:rsidRPr="00000000">
                                  <w:pPr>
                                    <w:spacing w:after="0" w:before="62.99999713897705" w:line="215.9999942779541"/>
                                    <w:ind w:left="0" w:right="0" w:firstLine="0"/>
                                    <w:jc w:val="center"/>
                                    <w:textDirection w:val="btLr"/>
                                  </w:pPr>
                                  <w:r w:rsidDel="00000000" w:rsidR="00000000" w:rsidRPr="00000000">
                                    <w:rPr>
                                      <w:rFonts w:ascii="Calibri" w:cs="Calibri" w:eastAsia="Calibri" w:hAnsi="Calibri"/>
                                      <w:b w:val="1"/>
                                      <w:i w:val="0"/>
                                      <w:smallCaps w:val="0"/>
                                      <w:strike w:val="0"/>
                                      <w:color w:val="000000"/>
                                      <w:sz w:val="18"/>
                                      <w:vertAlign w:val="baseline"/>
                                    </w:rPr>
                                  </w:r>
                                  <w:r w:rsidDel="00000000" w:rsidR="00000000" w:rsidRPr="00000000">
                                    <w:rPr>
                                      <w:rFonts w:ascii="Calibri" w:cs="Calibri" w:eastAsia="Calibri" w:hAnsi="Calibri"/>
                                      <w:b w:val="1"/>
                                      <w:i w:val="0"/>
                                      <w:smallCaps w:val="0"/>
                                      <w:strike w:val="0"/>
                                      <w:color w:val="ff0000"/>
                                      <w:sz w:val="18"/>
                                      <w:vertAlign w:val="baseline"/>
                                    </w:rPr>
                                    <w:t xml:space="preserve">XXXXXXX</w:t>
                                  </w:r>
                                </w:p>
                              </w:txbxContent>
                            </wps:txbx>
                            <wps:bodyPr anchorCtr="0" anchor="ctr" bIns="5700" lIns="5700" spcFirstLastPara="1" rIns="5700" wrap="square" tIns="5700">
                              <a:noAutofit/>
                            </wps:bodyPr>
                          </wps:wsp>
                          <wps:wsp>
                            <wps:cNvSpPr/>
                            <wps:cNvPr id="20" name="Shape 20"/>
                            <wps:spPr>
                              <a:xfrm>
                                <a:off x="3790917" y="693181"/>
                                <a:ext cx="979361" cy="1357980"/>
                              </a:xfrm>
                              <a:prstGeom prst="rect">
                                <a:avLst/>
                              </a:prstGeom>
                              <a:solidFill>
                                <a:srgbClr val="9CC2E5"/>
                              </a:solidFill>
                              <a:ln cap="flat" cmpd="sng" w="12700">
                                <a:solidFill>
                                  <a:schemeClr val="lt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1" name="Shape 21"/>
                            <wps:spPr>
                              <a:xfrm>
                                <a:off x="3790917" y="693181"/>
                                <a:ext cx="979361" cy="1357980"/>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1"/>
                                      <w:i w:val="0"/>
                                      <w:smallCaps w:val="0"/>
                                      <w:strike w:val="0"/>
                                      <w:color w:val="000000"/>
                                      <w:sz w:val="18"/>
                                      <w:vertAlign w:val="baseline"/>
                                    </w:rPr>
                                    <w:t xml:space="preserve">INFRAESTRUCTURA SEGURA (ENTORNOS SEGUROS)</w:t>
                                  </w:r>
                                </w:p>
                                <w:p w:rsidR="00000000" w:rsidDel="00000000" w:rsidP="00000000" w:rsidRDefault="00000000" w:rsidRPr="00000000">
                                  <w:pPr>
                                    <w:spacing w:after="0" w:before="62.99999713897705" w:line="215.9999942779541"/>
                                    <w:ind w:left="0" w:right="0" w:firstLine="0"/>
                                    <w:jc w:val="center"/>
                                    <w:textDirection w:val="btLr"/>
                                  </w:pPr>
                                  <w:r w:rsidDel="00000000" w:rsidR="00000000" w:rsidRPr="00000000">
                                    <w:rPr>
                                      <w:rFonts w:ascii="Calibri" w:cs="Calibri" w:eastAsia="Calibri" w:hAnsi="Calibri"/>
                                      <w:b w:val="1"/>
                                      <w:i w:val="0"/>
                                      <w:smallCaps w:val="0"/>
                                      <w:strike w:val="0"/>
                                      <w:color w:val="000000"/>
                                      <w:sz w:val="18"/>
                                      <w:vertAlign w:val="baseline"/>
                                    </w:rPr>
                                  </w:r>
                                </w:p>
                                <w:p w:rsidR="00000000" w:rsidDel="00000000" w:rsidP="00000000" w:rsidRDefault="00000000" w:rsidRPr="00000000">
                                  <w:pPr>
                                    <w:spacing w:after="0" w:before="62.99999713897705" w:line="215.9999942779541"/>
                                    <w:ind w:left="0" w:right="0" w:firstLine="0"/>
                                    <w:jc w:val="center"/>
                                    <w:textDirection w:val="btLr"/>
                                  </w:pPr>
                                  <w:r w:rsidDel="00000000" w:rsidR="00000000" w:rsidRPr="00000000">
                                    <w:rPr>
                                      <w:rFonts w:ascii="Calibri" w:cs="Calibri" w:eastAsia="Calibri" w:hAnsi="Calibri"/>
                                      <w:b w:val="1"/>
                                      <w:i w:val="0"/>
                                      <w:smallCaps w:val="0"/>
                                      <w:strike w:val="0"/>
                                      <w:color w:val="000000"/>
                                      <w:sz w:val="18"/>
                                      <w:vertAlign w:val="baseline"/>
                                    </w:rPr>
                                  </w:r>
                                  <w:r w:rsidDel="00000000" w:rsidR="00000000" w:rsidRPr="00000000">
                                    <w:rPr>
                                      <w:rFonts w:ascii="Calibri" w:cs="Calibri" w:eastAsia="Calibri" w:hAnsi="Calibri"/>
                                      <w:b w:val="1"/>
                                      <w:i w:val="0"/>
                                      <w:smallCaps w:val="0"/>
                                      <w:strike w:val="0"/>
                                      <w:color w:val="ff0000"/>
                                      <w:sz w:val="18"/>
                                      <w:vertAlign w:val="baseline"/>
                                    </w:rPr>
                                    <w:t xml:space="preserve">XXXXXX</w:t>
                                  </w:r>
                                </w:p>
                              </w:txbxContent>
                            </wps:txbx>
                            <wps:bodyPr anchorCtr="0" anchor="ctr" bIns="5700" lIns="5700" spcFirstLastPara="1" rIns="5700" wrap="square" tIns="5700">
                              <a:noAutofit/>
                            </wps:bodyPr>
                          </wps:wsp>
                          <wps:wsp>
                            <wps:cNvSpPr/>
                            <wps:cNvPr id="22" name="Shape 22"/>
                            <wps:spPr>
                              <a:xfrm>
                                <a:off x="4921603" y="693181"/>
                                <a:ext cx="861385" cy="1357980"/>
                              </a:xfrm>
                              <a:prstGeom prst="rect">
                                <a:avLst/>
                              </a:prstGeom>
                              <a:solidFill>
                                <a:srgbClr val="9CC2E5"/>
                              </a:solidFill>
                              <a:ln cap="flat" cmpd="sng" w="12700">
                                <a:solidFill>
                                  <a:schemeClr val="lt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3" name="Shape 23"/>
                            <wps:spPr>
                              <a:xfrm>
                                <a:off x="4921603" y="693181"/>
                                <a:ext cx="861385" cy="1357980"/>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1"/>
                                      <w:i w:val="0"/>
                                      <w:smallCaps w:val="0"/>
                                      <w:strike w:val="0"/>
                                      <w:color w:val="000000"/>
                                      <w:sz w:val="18"/>
                                      <w:vertAlign w:val="baseline"/>
                                    </w:rPr>
                                    <w:t xml:space="preserve">ATENCIÓN INTEGRAL A VICTIMAS</w:t>
                                  </w:r>
                                </w:p>
                                <w:p w:rsidR="00000000" w:rsidDel="00000000" w:rsidP="00000000" w:rsidRDefault="00000000" w:rsidRPr="00000000">
                                  <w:pPr>
                                    <w:spacing w:after="0" w:before="62.99999713897705" w:line="215.9999942779541"/>
                                    <w:ind w:left="0" w:right="0" w:firstLine="0"/>
                                    <w:jc w:val="center"/>
                                    <w:textDirection w:val="btLr"/>
                                  </w:pPr>
                                  <w:r w:rsidDel="00000000" w:rsidR="00000000" w:rsidRPr="00000000">
                                    <w:rPr>
                                      <w:rFonts w:ascii="Calibri" w:cs="Calibri" w:eastAsia="Calibri" w:hAnsi="Calibri"/>
                                      <w:b w:val="1"/>
                                      <w:i w:val="0"/>
                                      <w:smallCaps w:val="0"/>
                                      <w:strike w:val="0"/>
                                      <w:color w:val="000000"/>
                                      <w:sz w:val="18"/>
                                      <w:vertAlign w:val="baseline"/>
                                    </w:rPr>
                                  </w:r>
                                </w:p>
                                <w:p w:rsidR="00000000" w:rsidDel="00000000" w:rsidP="00000000" w:rsidRDefault="00000000" w:rsidRPr="00000000">
                                  <w:pPr>
                                    <w:spacing w:after="0" w:before="62.99999713897705" w:line="215.9999942779541"/>
                                    <w:ind w:left="0" w:right="0" w:firstLine="0"/>
                                    <w:jc w:val="center"/>
                                    <w:textDirection w:val="btLr"/>
                                  </w:pPr>
                                  <w:r w:rsidDel="00000000" w:rsidR="00000000" w:rsidRPr="00000000">
                                    <w:rPr>
                                      <w:rFonts w:ascii="Calibri" w:cs="Calibri" w:eastAsia="Calibri" w:hAnsi="Calibri"/>
                                      <w:b w:val="1"/>
                                      <w:i w:val="0"/>
                                      <w:smallCaps w:val="0"/>
                                      <w:strike w:val="0"/>
                                      <w:color w:val="000000"/>
                                      <w:sz w:val="18"/>
                                      <w:vertAlign w:val="baseline"/>
                                    </w:rPr>
                                  </w:r>
                                  <w:r w:rsidDel="00000000" w:rsidR="00000000" w:rsidRPr="00000000">
                                    <w:rPr>
                                      <w:rFonts w:ascii="Calibri" w:cs="Calibri" w:eastAsia="Calibri" w:hAnsi="Calibri"/>
                                      <w:b w:val="1"/>
                                      <w:i w:val="0"/>
                                      <w:smallCaps w:val="0"/>
                                      <w:strike w:val="0"/>
                                      <w:color w:val="ff0000"/>
                                      <w:sz w:val="18"/>
                                      <w:vertAlign w:val="baseline"/>
                                    </w:rPr>
                                    <w:t xml:space="preserve">XXXXXX</w:t>
                                  </w:r>
                                </w:p>
                              </w:txbxContent>
                            </wps:txbx>
                            <wps:bodyPr anchorCtr="0" anchor="ctr" bIns="5700" lIns="5700" spcFirstLastPara="1" rIns="5700" wrap="square" tIns="5700">
                              <a:noAutofit/>
                            </wps:bodyPr>
                          </wps:wsp>
                          <wps:wsp>
                            <wps:cNvSpPr/>
                            <wps:cNvPr id="24" name="Shape 24"/>
                            <wps:spPr>
                              <a:xfrm>
                                <a:off x="5934314" y="693181"/>
                                <a:ext cx="861385" cy="1357980"/>
                              </a:xfrm>
                              <a:prstGeom prst="rect">
                                <a:avLst/>
                              </a:prstGeom>
                              <a:solidFill>
                                <a:srgbClr val="9CC2E5"/>
                              </a:solidFill>
                              <a:ln cap="flat" cmpd="sng" w="12700">
                                <a:solidFill>
                                  <a:schemeClr val="lt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5" name="Shape 25"/>
                            <wps:spPr>
                              <a:xfrm>
                                <a:off x="5934314" y="693181"/>
                                <a:ext cx="861385" cy="1357980"/>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1"/>
                                      <w:i w:val="0"/>
                                      <w:smallCaps w:val="0"/>
                                      <w:strike w:val="0"/>
                                      <w:color w:val="000000"/>
                                      <w:sz w:val="18"/>
                                      <w:vertAlign w:val="baseline"/>
                                    </w:rPr>
                                    <w:t xml:space="preserve">LÍDER DEL PESV</w:t>
                                  </w:r>
                                </w:p>
                                <w:p w:rsidR="00000000" w:rsidDel="00000000" w:rsidP="00000000" w:rsidRDefault="00000000" w:rsidRPr="00000000">
                                  <w:pPr>
                                    <w:spacing w:after="0" w:before="62.99999713897705" w:line="215.9999942779541"/>
                                    <w:ind w:left="0" w:right="0" w:firstLine="0"/>
                                    <w:jc w:val="center"/>
                                    <w:textDirection w:val="btLr"/>
                                  </w:pPr>
                                  <w:r w:rsidDel="00000000" w:rsidR="00000000" w:rsidRPr="00000000">
                                    <w:rPr>
                                      <w:rFonts w:ascii="Calibri" w:cs="Calibri" w:eastAsia="Calibri" w:hAnsi="Calibri"/>
                                      <w:b w:val="1"/>
                                      <w:i w:val="0"/>
                                      <w:smallCaps w:val="0"/>
                                      <w:strike w:val="0"/>
                                      <w:color w:val="000000"/>
                                      <w:sz w:val="18"/>
                                      <w:vertAlign w:val="baseline"/>
                                    </w:rPr>
                                  </w:r>
                                </w:p>
                                <w:p w:rsidR="00000000" w:rsidDel="00000000" w:rsidP="00000000" w:rsidRDefault="00000000" w:rsidRPr="00000000">
                                  <w:pPr>
                                    <w:spacing w:after="0" w:before="62.99999713897705" w:line="215.9999942779541"/>
                                    <w:ind w:left="0" w:right="0" w:firstLine="0"/>
                                    <w:jc w:val="center"/>
                                    <w:textDirection w:val="btLr"/>
                                  </w:pPr>
                                  <w:r w:rsidDel="00000000" w:rsidR="00000000" w:rsidRPr="00000000">
                                    <w:rPr>
                                      <w:rFonts w:ascii="Calibri" w:cs="Calibri" w:eastAsia="Calibri" w:hAnsi="Calibri"/>
                                      <w:b w:val="1"/>
                                      <w:i w:val="0"/>
                                      <w:smallCaps w:val="0"/>
                                      <w:strike w:val="0"/>
                                      <w:color w:val="000000"/>
                                      <w:sz w:val="18"/>
                                      <w:vertAlign w:val="baseline"/>
                                    </w:rPr>
                                  </w:r>
                                  <w:r w:rsidDel="00000000" w:rsidR="00000000" w:rsidRPr="00000000">
                                    <w:rPr>
                                      <w:rFonts w:ascii="Calibri" w:cs="Calibri" w:eastAsia="Calibri" w:hAnsi="Calibri"/>
                                      <w:b w:val="1"/>
                                      <w:i w:val="0"/>
                                      <w:smallCaps w:val="0"/>
                                      <w:strike w:val="0"/>
                                      <w:color w:val="ff0000"/>
                                      <w:sz w:val="18"/>
                                      <w:vertAlign w:val="baseline"/>
                                    </w:rPr>
                                    <w:t xml:space="preserve">XXXXXX</w:t>
                                  </w:r>
                                </w:p>
                              </w:txbxContent>
                            </wps:txbx>
                            <wps:bodyPr anchorCtr="0" anchor="ctr" bIns="5700" lIns="5700" spcFirstLastPara="1" rIns="5700" wrap="square" tIns="5700">
                              <a:noAutofit/>
                            </wps:bodyPr>
                          </wps:wsp>
                        </wpg:grpSp>
                      </wpg:grpSp>
                    </wpg:wgp>
                  </a:graphicData>
                </a:graphic>
              </wp:inline>
            </w:drawing>
          </mc:Choice>
          <mc:Fallback>
            <w:drawing>
              <wp:inline distB="0" distT="0" distL="0" distR="0">
                <wp:extent cx="7048500" cy="2051685"/>
                <wp:effectExtent b="0" l="0" r="0" t="0"/>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7048500" cy="205168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7">
      <w:pPr>
        <w:tabs>
          <w:tab w:val="left" w:leader="none" w:pos="1185"/>
        </w:tabs>
        <w:spacing w:after="0" w:line="240" w:lineRule="auto"/>
        <w:ind w:left="-567" w:firstLine="0"/>
        <w:jc w:val="right"/>
        <w:rPr>
          <w:sz w:val="20"/>
          <w:szCs w:val="20"/>
        </w:rPr>
      </w:pPr>
      <w:r w:rsidDel="00000000" w:rsidR="00000000" w:rsidRPr="00000000">
        <w:rPr>
          <w:rtl w:val="0"/>
        </w:rPr>
      </w:r>
    </w:p>
    <w:p w:rsidR="00000000" w:rsidDel="00000000" w:rsidP="00000000" w:rsidRDefault="00000000" w:rsidRPr="00000000" w14:paraId="00000018">
      <w:pPr>
        <w:tabs>
          <w:tab w:val="left" w:leader="none" w:pos="1185"/>
        </w:tabs>
        <w:spacing w:after="0" w:line="240" w:lineRule="auto"/>
        <w:ind w:firstLine="10"/>
        <w:rPr>
          <w:sz w:val="20"/>
          <w:szCs w:val="20"/>
          <w:highlight w:val="yellow"/>
        </w:rPr>
      </w:pPr>
      <w:r w:rsidDel="00000000" w:rsidR="00000000" w:rsidRPr="00000000">
        <w:rPr>
          <w:rtl w:val="0"/>
        </w:rPr>
      </w:r>
    </w:p>
    <w:tbl>
      <w:tblPr>
        <w:tblStyle w:val="Table1"/>
        <w:tblW w:w="1033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70"/>
        <w:gridCol w:w="2130"/>
        <w:gridCol w:w="2595"/>
        <w:gridCol w:w="2640"/>
        <w:tblGridChange w:id="0">
          <w:tblGrid>
            <w:gridCol w:w="2970"/>
            <w:gridCol w:w="2130"/>
            <w:gridCol w:w="2595"/>
            <w:gridCol w:w="2640"/>
          </w:tblGrid>
        </w:tblGridChange>
      </w:tblGrid>
      <w:tr>
        <w:trPr>
          <w:cantSplit w:val="0"/>
          <w:trHeight w:val="207" w:hRule="atLeast"/>
          <w:tblHeader w:val="0"/>
        </w:trPr>
        <w:tc>
          <w:tcPr>
            <w:gridSpan w:val="4"/>
            <w:shd w:fill="auto" w:val="clear"/>
          </w:tcPr>
          <w:p w:rsidR="00000000" w:rsidDel="00000000" w:rsidP="00000000" w:rsidRDefault="00000000" w:rsidRPr="00000000" w14:paraId="00000019">
            <w:pPr>
              <w:spacing w:after="0" w:line="240" w:lineRule="auto"/>
              <w:ind w:left="68" w:firstLine="0"/>
              <w:jc w:val="center"/>
              <w:rPr>
                <w:b w:val="1"/>
                <w:bCs w:val="1"/>
                <w:color w:val="000000"/>
                <w:sz w:val="16"/>
                <w:szCs w:val="16"/>
              </w:rPr>
            </w:pPr>
            <w:r w:rsidDel="00000000" w:rsidR="00000000" w:rsidRPr="00000000">
              <w:rPr>
                <w:b w:val="1"/>
                <w:bCs w:val="1"/>
                <w:color w:val="000000"/>
                <w:sz w:val="16"/>
                <w:szCs w:val="16"/>
                <w:rtl w:val="0"/>
              </w:rPr>
              <w:t xml:space="preserve">CONFORMACIÓN DE EQUIPO COMITÉ DE SEGURIDAD VIAL</w:t>
            </w:r>
          </w:p>
        </w:tc>
      </w:tr>
      <w:tr>
        <w:trPr>
          <w:cantSplit w:val="0"/>
          <w:trHeight w:val="281" w:hRule="atLeast"/>
          <w:tblHeader w:val="0"/>
        </w:trPr>
        <w:tc>
          <w:tcPr>
            <w:shd w:fill="auto" w:val="clear"/>
          </w:tcPr>
          <w:p w:rsidR="00000000" w:rsidDel="00000000" w:rsidP="00000000" w:rsidRDefault="00000000" w:rsidRPr="00000000" w14:paraId="0000001D">
            <w:pPr>
              <w:spacing w:after="0" w:line="240" w:lineRule="auto"/>
              <w:ind w:left="68" w:firstLine="0"/>
              <w:jc w:val="center"/>
              <w:rPr>
                <w:color w:val="000000"/>
                <w:sz w:val="16"/>
                <w:szCs w:val="16"/>
              </w:rPr>
            </w:pPr>
            <w:r w:rsidDel="00000000" w:rsidR="00000000" w:rsidRPr="00000000">
              <w:rPr>
                <w:b w:val="1"/>
                <w:bCs w:val="1"/>
                <w:color w:val="000000"/>
                <w:sz w:val="16"/>
                <w:szCs w:val="16"/>
                <w:rtl w:val="0"/>
              </w:rPr>
              <w:t xml:space="preserve">NOMBRE </w:t>
            </w:r>
            <w:r w:rsidDel="00000000" w:rsidR="00000000" w:rsidRPr="00000000">
              <w:rPr>
                <w:rtl w:val="0"/>
              </w:rPr>
            </w:r>
          </w:p>
        </w:tc>
        <w:tc>
          <w:tcPr>
            <w:shd w:fill="auto" w:val="clear"/>
          </w:tcPr>
          <w:p w:rsidR="00000000" w:rsidDel="00000000" w:rsidP="00000000" w:rsidRDefault="00000000" w:rsidRPr="00000000" w14:paraId="0000001E">
            <w:pPr>
              <w:spacing w:after="0" w:line="240" w:lineRule="auto"/>
              <w:ind w:left="69" w:firstLine="0"/>
              <w:jc w:val="center"/>
              <w:rPr>
                <w:color w:val="000000"/>
                <w:sz w:val="16"/>
                <w:szCs w:val="16"/>
              </w:rPr>
            </w:pPr>
            <w:r w:rsidDel="00000000" w:rsidR="00000000" w:rsidRPr="00000000">
              <w:rPr>
                <w:b w:val="1"/>
                <w:bCs w:val="1"/>
                <w:sz w:val="16"/>
                <w:szCs w:val="16"/>
                <w:rtl w:val="0"/>
              </w:rPr>
              <w:t xml:space="preserve">CECULA</w:t>
            </w:r>
            <w:r w:rsidDel="00000000" w:rsidR="00000000" w:rsidRPr="00000000">
              <w:rPr>
                <w:rtl w:val="0"/>
              </w:rPr>
            </w:r>
          </w:p>
        </w:tc>
        <w:tc>
          <w:tcPr>
            <w:shd w:fill="auto" w:val="clear"/>
          </w:tcPr>
          <w:p w:rsidR="00000000" w:rsidDel="00000000" w:rsidP="00000000" w:rsidRDefault="00000000" w:rsidRPr="00000000" w14:paraId="0000001F">
            <w:pPr>
              <w:spacing w:after="0" w:line="240" w:lineRule="auto"/>
              <w:ind w:left="67" w:firstLine="0"/>
              <w:jc w:val="center"/>
              <w:rPr>
                <w:color w:val="000000"/>
                <w:sz w:val="16"/>
                <w:szCs w:val="16"/>
              </w:rPr>
            </w:pPr>
            <w:r w:rsidDel="00000000" w:rsidR="00000000" w:rsidRPr="00000000">
              <w:rPr>
                <w:b w:val="1"/>
                <w:bCs w:val="1"/>
                <w:sz w:val="16"/>
                <w:szCs w:val="16"/>
                <w:rtl w:val="0"/>
              </w:rPr>
              <w:t xml:space="preserve">CARGO</w:t>
            </w:r>
            <w:r w:rsidDel="00000000" w:rsidR="00000000" w:rsidRPr="00000000">
              <w:rPr>
                <w:rtl w:val="0"/>
              </w:rPr>
            </w:r>
          </w:p>
        </w:tc>
        <w:tc>
          <w:tcPr>
            <w:shd w:fill="auto" w:val="clear"/>
          </w:tcPr>
          <w:p w:rsidR="00000000" w:rsidDel="00000000" w:rsidP="00000000" w:rsidRDefault="00000000" w:rsidRPr="00000000" w14:paraId="00000020">
            <w:pPr>
              <w:ind w:left="67" w:firstLine="0"/>
              <w:jc w:val="center"/>
              <w:rPr>
                <w:b w:val="1"/>
                <w:bCs w:val="1"/>
                <w:color w:val="000000"/>
                <w:sz w:val="16"/>
                <w:szCs w:val="16"/>
              </w:rPr>
            </w:pPr>
            <w:r w:rsidDel="00000000" w:rsidR="00000000" w:rsidRPr="00000000">
              <w:rPr>
                <w:b w:val="1"/>
                <w:bCs w:val="1"/>
                <w:sz w:val="16"/>
                <w:szCs w:val="16"/>
                <w:rtl w:val="0"/>
              </w:rPr>
              <w:t xml:space="preserve">LINEA DE ACCION DEL PESV</w:t>
            </w:r>
            <w:r w:rsidDel="00000000" w:rsidR="00000000" w:rsidRPr="00000000">
              <w:rPr>
                <w:rtl w:val="0"/>
              </w:rPr>
            </w:r>
          </w:p>
        </w:tc>
      </w:tr>
      <w:tr>
        <w:trPr>
          <w:cantSplit w:val="0"/>
          <w:trHeight w:val="438" w:hRule="atLeast"/>
          <w:tblHeader w:val="0"/>
        </w:trPr>
        <w:tc>
          <w:tcPr>
            <w:shd w:fill="auto" w:val="clear"/>
          </w:tcPr>
          <w:p w:rsidR="00000000" w:rsidDel="00000000" w:rsidP="00000000" w:rsidRDefault="00000000" w:rsidRPr="00000000" w14:paraId="00000021">
            <w:pPr>
              <w:spacing w:after="0" w:line="240" w:lineRule="auto"/>
              <w:ind w:firstLine="10"/>
              <w:jc w:val="center"/>
              <w:rPr>
                <w:color w:val="000000"/>
                <w:sz w:val="16"/>
                <w:szCs w:val="16"/>
              </w:rPr>
            </w:pPr>
            <w:r w:rsidDel="00000000" w:rsidR="00000000" w:rsidRPr="00000000">
              <w:rPr>
                <w:sz w:val="16"/>
                <w:szCs w:val="16"/>
                <w:rtl w:val="0"/>
              </w:rPr>
              <w:t xml:space="preserve">{{nombre1}}</w:t>
            </w:r>
            <w:r w:rsidDel="00000000" w:rsidR="00000000" w:rsidRPr="00000000">
              <w:rPr>
                <w:rtl w:val="0"/>
              </w:rPr>
            </w:r>
          </w:p>
        </w:tc>
        <w:tc>
          <w:tcPr>
            <w:shd w:fill="auto" w:val="clear"/>
          </w:tcPr>
          <w:p w:rsidR="00000000" w:rsidDel="00000000" w:rsidP="00000000" w:rsidRDefault="00000000" w:rsidRPr="00000000" w14:paraId="00000022">
            <w:pPr>
              <w:spacing w:after="0" w:line="240" w:lineRule="auto"/>
              <w:ind w:firstLine="10"/>
              <w:jc w:val="center"/>
              <w:rPr>
                <w:color w:val="ff0000"/>
                <w:sz w:val="16"/>
                <w:szCs w:val="16"/>
              </w:rPr>
            </w:pPr>
            <w:r w:rsidDel="00000000" w:rsidR="00000000" w:rsidRPr="00000000">
              <w:rPr>
                <w:color w:val="ff0000"/>
                <w:sz w:val="16"/>
                <w:szCs w:val="16"/>
                <w:rtl w:val="0"/>
              </w:rPr>
              <w:t xml:space="preserve">{{cedula1}}</w:t>
            </w:r>
          </w:p>
        </w:tc>
        <w:tc>
          <w:tcPr>
            <w:shd w:fill="auto" w:val="clear"/>
          </w:tcPr>
          <w:p w:rsidR="00000000" w:rsidDel="00000000" w:rsidP="00000000" w:rsidRDefault="00000000" w:rsidRPr="00000000" w14:paraId="00000023">
            <w:pPr>
              <w:spacing w:after="0" w:line="240" w:lineRule="auto"/>
              <w:ind w:left="110" w:firstLine="0"/>
              <w:jc w:val="center"/>
              <w:rPr>
                <w:color w:val="ff0000"/>
                <w:sz w:val="16"/>
                <w:szCs w:val="16"/>
              </w:rPr>
            </w:pPr>
            <w:r w:rsidDel="00000000" w:rsidR="00000000" w:rsidRPr="00000000">
              <w:rPr>
                <w:color w:val="ff0000"/>
                <w:sz w:val="16"/>
                <w:szCs w:val="16"/>
                <w:rtl w:val="0"/>
              </w:rPr>
              <w:t xml:space="preserve">{{cargo1}}</w:t>
            </w:r>
          </w:p>
        </w:tc>
        <w:tc>
          <w:tcPr>
            <w:shd w:fill="auto" w:val="clear"/>
          </w:tcPr>
          <w:p w:rsidR="00000000" w:rsidDel="00000000" w:rsidP="00000000" w:rsidRDefault="00000000" w:rsidRPr="00000000" w14:paraId="00000024">
            <w:pPr>
              <w:spacing w:after="0" w:line="240" w:lineRule="auto"/>
              <w:ind w:left="110" w:firstLine="0"/>
              <w:jc w:val="center"/>
              <w:rPr>
                <w:color w:val="000000"/>
                <w:sz w:val="16"/>
                <w:szCs w:val="16"/>
              </w:rPr>
            </w:pPr>
            <w:r w:rsidDel="00000000" w:rsidR="00000000" w:rsidRPr="00000000">
              <w:rPr>
                <w:sz w:val="16"/>
                <w:szCs w:val="16"/>
                <w:rtl w:val="0"/>
              </w:rPr>
              <w:t xml:space="preserve">{{funcion1}}</w:t>
            </w:r>
            <w:r w:rsidDel="00000000" w:rsidR="00000000" w:rsidRPr="00000000">
              <w:rPr>
                <w:rtl w:val="0"/>
              </w:rPr>
            </w:r>
          </w:p>
        </w:tc>
      </w:tr>
      <w:tr>
        <w:trPr>
          <w:cantSplit w:val="0"/>
          <w:trHeight w:val="438" w:hRule="atLeast"/>
          <w:tblHeader w:val="0"/>
        </w:trPr>
        <w:tc>
          <w:tcPr/>
          <w:p w:rsidR="00000000" w:rsidDel="00000000" w:rsidP="00000000" w:rsidRDefault="00000000" w:rsidRPr="00000000" w14:paraId="00000025">
            <w:pPr>
              <w:ind w:firstLine="10"/>
              <w:jc w:val="center"/>
              <w:rPr>
                <w:color w:val="000000"/>
                <w:sz w:val="16"/>
                <w:szCs w:val="16"/>
              </w:rPr>
            </w:pPr>
            <w:r w:rsidDel="00000000" w:rsidR="00000000" w:rsidRPr="00000000">
              <w:rPr>
                <w:sz w:val="16"/>
                <w:szCs w:val="16"/>
                <w:rtl w:val="0"/>
              </w:rPr>
              <w:t xml:space="preserve">{{nombre2}}</w:t>
            </w:r>
            <w:r w:rsidDel="00000000" w:rsidR="00000000" w:rsidRPr="00000000">
              <w:rPr>
                <w:rtl w:val="0"/>
              </w:rPr>
            </w:r>
          </w:p>
        </w:tc>
        <w:tc>
          <w:tcPr/>
          <w:p w:rsidR="00000000" w:rsidDel="00000000" w:rsidP="00000000" w:rsidRDefault="00000000" w:rsidRPr="00000000" w14:paraId="00000026">
            <w:pPr>
              <w:ind w:firstLine="10"/>
              <w:jc w:val="center"/>
              <w:rPr>
                <w:color w:val="000000"/>
                <w:sz w:val="16"/>
                <w:szCs w:val="16"/>
              </w:rPr>
            </w:pPr>
            <w:r w:rsidDel="00000000" w:rsidR="00000000" w:rsidRPr="00000000">
              <w:rPr>
                <w:color w:val="ff0000"/>
                <w:sz w:val="16"/>
                <w:szCs w:val="16"/>
                <w:rtl w:val="0"/>
              </w:rPr>
              <w:t xml:space="preserve">{{cedula2}}</w:t>
            </w:r>
            <w:r w:rsidDel="00000000" w:rsidR="00000000" w:rsidRPr="00000000">
              <w:rPr>
                <w:rtl w:val="0"/>
              </w:rPr>
            </w:r>
          </w:p>
        </w:tc>
        <w:tc>
          <w:tcPr/>
          <w:p w:rsidR="00000000" w:rsidDel="00000000" w:rsidP="00000000" w:rsidRDefault="00000000" w:rsidRPr="00000000" w14:paraId="00000027">
            <w:pPr>
              <w:ind w:left="110" w:firstLine="0"/>
              <w:jc w:val="center"/>
              <w:rPr>
                <w:color w:val="000000"/>
                <w:sz w:val="16"/>
                <w:szCs w:val="16"/>
              </w:rPr>
            </w:pPr>
            <w:r w:rsidDel="00000000" w:rsidR="00000000" w:rsidRPr="00000000">
              <w:rPr>
                <w:color w:val="ff0000"/>
                <w:sz w:val="16"/>
                <w:szCs w:val="16"/>
                <w:rtl w:val="0"/>
              </w:rPr>
              <w:t xml:space="preserve">{{cargo2}}</w:t>
            </w:r>
            <w:r w:rsidDel="00000000" w:rsidR="00000000" w:rsidRPr="00000000">
              <w:rPr>
                <w:rtl w:val="0"/>
              </w:rPr>
            </w:r>
          </w:p>
        </w:tc>
        <w:tc>
          <w:tcPr/>
          <w:p w:rsidR="00000000" w:rsidDel="00000000" w:rsidP="00000000" w:rsidRDefault="00000000" w:rsidRPr="00000000" w14:paraId="00000028">
            <w:pPr>
              <w:ind w:left="110" w:firstLine="0"/>
              <w:jc w:val="center"/>
              <w:rPr>
                <w:color w:val="000000"/>
                <w:sz w:val="16"/>
                <w:szCs w:val="16"/>
              </w:rPr>
            </w:pPr>
            <w:r w:rsidDel="00000000" w:rsidR="00000000" w:rsidRPr="00000000">
              <w:rPr>
                <w:sz w:val="16"/>
                <w:szCs w:val="16"/>
                <w:rtl w:val="0"/>
              </w:rPr>
              <w:t xml:space="preserve">{{funcion2}}</w:t>
            </w:r>
            <w:r w:rsidDel="00000000" w:rsidR="00000000" w:rsidRPr="00000000">
              <w:rPr>
                <w:rtl w:val="0"/>
              </w:rPr>
            </w:r>
          </w:p>
        </w:tc>
      </w:tr>
      <w:tr>
        <w:trPr>
          <w:cantSplit w:val="0"/>
          <w:trHeight w:val="457" w:hRule="atLeast"/>
          <w:tblHeader w:val="0"/>
        </w:trPr>
        <w:tc>
          <w:tcPr/>
          <w:p w:rsidR="00000000" w:rsidDel="00000000" w:rsidP="00000000" w:rsidRDefault="00000000" w:rsidRPr="00000000" w14:paraId="00000029">
            <w:pPr>
              <w:ind w:firstLine="10"/>
              <w:jc w:val="center"/>
              <w:rPr>
                <w:color w:val="000000"/>
                <w:sz w:val="16"/>
                <w:szCs w:val="16"/>
              </w:rPr>
            </w:pPr>
            <w:r w:rsidDel="00000000" w:rsidR="00000000" w:rsidRPr="00000000">
              <w:rPr>
                <w:sz w:val="16"/>
                <w:szCs w:val="16"/>
                <w:rtl w:val="0"/>
              </w:rPr>
              <w:t xml:space="preserve">{{nombre3}}</w:t>
            </w:r>
            <w:r w:rsidDel="00000000" w:rsidR="00000000" w:rsidRPr="00000000">
              <w:rPr>
                <w:rtl w:val="0"/>
              </w:rPr>
            </w:r>
          </w:p>
        </w:tc>
        <w:tc>
          <w:tcPr/>
          <w:p w:rsidR="00000000" w:rsidDel="00000000" w:rsidP="00000000" w:rsidRDefault="00000000" w:rsidRPr="00000000" w14:paraId="0000002A">
            <w:pPr>
              <w:ind w:firstLine="10"/>
              <w:jc w:val="center"/>
              <w:rPr>
                <w:color w:val="000000"/>
                <w:sz w:val="16"/>
                <w:szCs w:val="16"/>
              </w:rPr>
            </w:pPr>
            <w:r w:rsidDel="00000000" w:rsidR="00000000" w:rsidRPr="00000000">
              <w:rPr>
                <w:color w:val="ff0000"/>
                <w:sz w:val="16"/>
                <w:szCs w:val="16"/>
                <w:rtl w:val="0"/>
              </w:rPr>
              <w:t xml:space="preserve">{{cedula3}}</w:t>
            </w:r>
            <w:r w:rsidDel="00000000" w:rsidR="00000000" w:rsidRPr="00000000">
              <w:rPr>
                <w:rtl w:val="0"/>
              </w:rPr>
            </w:r>
          </w:p>
        </w:tc>
        <w:tc>
          <w:tcPr/>
          <w:p w:rsidR="00000000" w:rsidDel="00000000" w:rsidP="00000000" w:rsidRDefault="00000000" w:rsidRPr="00000000" w14:paraId="0000002B">
            <w:pPr>
              <w:ind w:left="110" w:firstLine="0"/>
              <w:jc w:val="center"/>
              <w:rPr>
                <w:color w:val="000000"/>
                <w:sz w:val="16"/>
                <w:szCs w:val="16"/>
              </w:rPr>
            </w:pPr>
            <w:r w:rsidDel="00000000" w:rsidR="00000000" w:rsidRPr="00000000">
              <w:rPr>
                <w:color w:val="ff0000"/>
                <w:sz w:val="16"/>
                <w:szCs w:val="16"/>
                <w:rtl w:val="0"/>
              </w:rPr>
              <w:t xml:space="preserve">{{cargo3}}</w:t>
            </w:r>
            <w:r w:rsidDel="00000000" w:rsidR="00000000" w:rsidRPr="00000000">
              <w:rPr>
                <w:rtl w:val="0"/>
              </w:rPr>
            </w:r>
          </w:p>
        </w:tc>
        <w:tc>
          <w:tcPr/>
          <w:p w:rsidR="00000000" w:rsidDel="00000000" w:rsidP="00000000" w:rsidRDefault="00000000" w:rsidRPr="00000000" w14:paraId="0000002C">
            <w:pPr>
              <w:ind w:left="110" w:firstLine="0"/>
              <w:jc w:val="center"/>
              <w:rPr>
                <w:color w:val="000000"/>
                <w:sz w:val="16"/>
                <w:szCs w:val="16"/>
              </w:rPr>
            </w:pPr>
            <w:r w:rsidDel="00000000" w:rsidR="00000000" w:rsidRPr="00000000">
              <w:rPr>
                <w:sz w:val="16"/>
                <w:szCs w:val="16"/>
                <w:rtl w:val="0"/>
              </w:rPr>
              <w:t xml:space="preserve">{{funcion3}}</w:t>
            </w:r>
            <w:r w:rsidDel="00000000" w:rsidR="00000000" w:rsidRPr="00000000">
              <w:rPr>
                <w:rtl w:val="0"/>
              </w:rPr>
            </w:r>
          </w:p>
        </w:tc>
      </w:tr>
      <w:tr>
        <w:trPr>
          <w:cantSplit w:val="0"/>
          <w:trHeight w:val="438" w:hRule="atLeast"/>
          <w:tblHeader w:val="0"/>
        </w:trPr>
        <w:tc>
          <w:tcPr/>
          <w:p w:rsidR="00000000" w:rsidDel="00000000" w:rsidP="00000000" w:rsidRDefault="00000000" w:rsidRPr="00000000" w14:paraId="0000002D">
            <w:pPr>
              <w:ind w:firstLine="10"/>
              <w:jc w:val="center"/>
              <w:rPr>
                <w:color w:val="000000"/>
                <w:sz w:val="16"/>
                <w:szCs w:val="16"/>
              </w:rPr>
            </w:pPr>
            <w:r w:rsidDel="00000000" w:rsidR="00000000" w:rsidRPr="00000000">
              <w:rPr>
                <w:sz w:val="16"/>
                <w:szCs w:val="16"/>
                <w:rtl w:val="0"/>
              </w:rPr>
              <w:t xml:space="preserve">{{nombre4}}</w:t>
            </w:r>
            <w:r w:rsidDel="00000000" w:rsidR="00000000" w:rsidRPr="00000000">
              <w:rPr>
                <w:rtl w:val="0"/>
              </w:rPr>
            </w:r>
          </w:p>
        </w:tc>
        <w:tc>
          <w:tcPr/>
          <w:p w:rsidR="00000000" w:rsidDel="00000000" w:rsidP="00000000" w:rsidRDefault="00000000" w:rsidRPr="00000000" w14:paraId="0000002E">
            <w:pPr>
              <w:ind w:firstLine="10"/>
              <w:jc w:val="center"/>
              <w:rPr>
                <w:color w:val="ff0000"/>
                <w:sz w:val="16"/>
                <w:szCs w:val="16"/>
              </w:rPr>
            </w:pPr>
            <w:r w:rsidDel="00000000" w:rsidR="00000000" w:rsidRPr="00000000">
              <w:rPr>
                <w:color w:val="ff0000"/>
                <w:sz w:val="16"/>
                <w:szCs w:val="16"/>
                <w:rtl w:val="0"/>
              </w:rPr>
              <w:t xml:space="preserve">{{cedula4}}</w:t>
            </w:r>
          </w:p>
        </w:tc>
        <w:tc>
          <w:tcPr/>
          <w:p w:rsidR="00000000" w:rsidDel="00000000" w:rsidP="00000000" w:rsidRDefault="00000000" w:rsidRPr="00000000" w14:paraId="0000002F">
            <w:pPr>
              <w:ind w:left="110" w:firstLine="0"/>
              <w:jc w:val="center"/>
              <w:rPr>
                <w:color w:val="ff0000"/>
                <w:sz w:val="16"/>
                <w:szCs w:val="16"/>
              </w:rPr>
            </w:pPr>
            <w:r w:rsidDel="00000000" w:rsidR="00000000" w:rsidRPr="00000000">
              <w:rPr>
                <w:color w:val="ff0000"/>
                <w:sz w:val="16"/>
                <w:szCs w:val="16"/>
                <w:rtl w:val="0"/>
              </w:rPr>
              <w:t xml:space="preserve">{{cargo4}}</w:t>
            </w:r>
          </w:p>
        </w:tc>
        <w:tc>
          <w:tcPr/>
          <w:p w:rsidR="00000000" w:rsidDel="00000000" w:rsidP="00000000" w:rsidRDefault="00000000" w:rsidRPr="00000000" w14:paraId="00000030">
            <w:pPr>
              <w:ind w:left="110" w:firstLine="0"/>
              <w:jc w:val="center"/>
              <w:rPr>
                <w:color w:val="000000"/>
                <w:sz w:val="16"/>
                <w:szCs w:val="16"/>
              </w:rPr>
            </w:pPr>
            <w:r w:rsidDel="00000000" w:rsidR="00000000" w:rsidRPr="00000000">
              <w:rPr>
                <w:sz w:val="16"/>
                <w:szCs w:val="16"/>
                <w:rtl w:val="0"/>
              </w:rPr>
              <w:t xml:space="preserve">{{funcion4}}</w:t>
            </w:r>
            <w:r w:rsidDel="00000000" w:rsidR="00000000" w:rsidRPr="00000000">
              <w:rPr>
                <w:rtl w:val="0"/>
              </w:rPr>
            </w:r>
          </w:p>
        </w:tc>
      </w:tr>
      <w:tr>
        <w:trPr>
          <w:cantSplit w:val="0"/>
          <w:trHeight w:val="438" w:hRule="atLeast"/>
          <w:tblHeader w:val="0"/>
        </w:trPr>
        <w:tc>
          <w:tcPr/>
          <w:p w:rsidR="00000000" w:rsidDel="00000000" w:rsidP="00000000" w:rsidRDefault="00000000" w:rsidRPr="00000000" w14:paraId="00000031">
            <w:pPr>
              <w:ind w:firstLine="10"/>
              <w:jc w:val="center"/>
              <w:rPr>
                <w:color w:val="000000"/>
                <w:sz w:val="16"/>
                <w:szCs w:val="16"/>
              </w:rPr>
            </w:pPr>
            <w:r w:rsidDel="00000000" w:rsidR="00000000" w:rsidRPr="00000000">
              <w:rPr>
                <w:sz w:val="16"/>
                <w:szCs w:val="16"/>
                <w:rtl w:val="0"/>
              </w:rPr>
              <w:t xml:space="preserve">{{nombre5}}</w:t>
            </w:r>
            <w:r w:rsidDel="00000000" w:rsidR="00000000" w:rsidRPr="00000000">
              <w:rPr>
                <w:rtl w:val="0"/>
              </w:rPr>
            </w:r>
          </w:p>
        </w:tc>
        <w:tc>
          <w:tcPr/>
          <w:p w:rsidR="00000000" w:rsidDel="00000000" w:rsidP="00000000" w:rsidRDefault="00000000" w:rsidRPr="00000000" w14:paraId="00000032">
            <w:pPr>
              <w:ind w:firstLine="10"/>
              <w:jc w:val="center"/>
              <w:rPr>
                <w:color w:val="ff0000"/>
                <w:sz w:val="16"/>
                <w:szCs w:val="16"/>
              </w:rPr>
            </w:pPr>
            <w:r w:rsidDel="00000000" w:rsidR="00000000" w:rsidRPr="00000000">
              <w:rPr>
                <w:color w:val="ff0000"/>
                <w:sz w:val="16"/>
                <w:szCs w:val="16"/>
                <w:rtl w:val="0"/>
              </w:rPr>
              <w:t xml:space="preserve">{{cedula5}}</w:t>
            </w:r>
          </w:p>
        </w:tc>
        <w:tc>
          <w:tcPr/>
          <w:p w:rsidR="00000000" w:rsidDel="00000000" w:rsidP="00000000" w:rsidRDefault="00000000" w:rsidRPr="00000000" w14:paraId="00000033">
            <w:pPr>
              <w:ind w:left="110" w:firstLine="0"/>
              <w:jc w:val="center"/>
              <w:rPr>
                <w:color w:val="000000"/>
                <w:sz w:val="16"/>
                <w:szCs w:val="16"/>
              </w:rPr>
            </w:pPr>
            <w:r w:rsidDel="00000000" w:rsidR="00000000" w:rsidRPr="00000000">
              <w:rPr>
                <w:color w:val="ff0000"/>
                <w:sz w:val="16"/>
                <w:szCs w:val="16"/>
                <w:rtl w:val="0"/>
              </w:rPr>
              <w:t xml:space="preserve">{{cargo5}}</w:t>
            </w:r>
            <w:r w:rsidDel="00000000" w:rsidR="00000000" w:rsidRPr="00000000">
              <w:rPr>
                <w:rtl w:val="0"/>
              </w:rPr>
            </w:r>
          </w:p>
        </w:tc>
        <w:tc>
          <w:tcPr/>
          <w:p w:rsidR="00000000" w:rsidDel="00000000" w:rsidP="00000000" w:rsidRDefault="00000000" w:rsidRPr="00000000" w14:paraId="00000034">
            <w:pPr>
              <w:ind w:left="110" w:firstLine="0"/>
              <w:jc w:val="center"/>
              <w:rPr>
                <w:color w:val="000000"/>
                <w:sz w:val="16"/>
                <w:szCs w:val="16"/>
              </w:rPr>
            </w:pPr>
            <w:r w:rsidDel="00000000" w:rsidR="00000000" w:rsidRPr="00000000">
              <w:rPr>
                <w:sz w:val="16"/>
                <w:szCs w:val="16"/>
                <w:rtl w:val="0"/>
              </w:rPr>
              <w:t xml:space="preserve">{{funcion5}}</w:t>
            </w:r>
            <w:r w:rsidDel="00000000" w:rsidR="00000000" w:rsidRPr="00000000">
              <w:rPr>
                <w:rtl w:val="0"/>
              </w:rPr>
            </w:r>
          </w:p>
        </w:tc>
      </w:tr>
      <w:tr>
        <w:trPr>
          <w:cantSplit w:val="0"/>
          <w:trHeight w:val="438" w:hRule="atLeast"/>
          <w:tblHeader w:val="0"/>
        </w:trPr>
        <w:tc>
          <w:tcPr/>
          <w:p w:rsidR="00000000" w:rsidDel="00000000" w:rsidP="00000000" w:rsidRDefault="00000000" w:rsidRPr="00000000" w14:paraId="00000035">
            <w:pPr>
              <w:ind w:firstLine="10"/>
              <w:jc w:val="center"/>
              <w:rPr>
                <w:color w:val="000000"/>
                <w:sz w:val="16"/>
                <w:szCs w:val="16"/>
              </w:rPr>
            </w:pPr>
            <w:r w:rsidDel="00000000" w:rsidR="00000000" w:rsidRPr="00000000">
              <w:rPr>
                <w:sz w:val="16"/>
                <w:szCs w:val="16"/>
                <w:rtl w:val="0"/>
              </w:rPr>
              <w:t xml:space="preserve">{{nombre6}}</w:t>
            </w:r>
            <w:r w:rsidDel="00000000" w:rsidR="00000000" w:rsidRPr="00000000">
              <w:rPr>
                <w:rtl w:val="0"/>
              </w:rPr>
            </w:r>
          </w:p>
        </w:tc>
        <w:tc>
          <w:tcPr/>
          <w:p w:rsidR="00000000" w:rsidDel="00000000" w:rsidP="00000000" w:rsidRDefault="00000000" w:rsidRPr="00000000" w14:paraId="00000036">
            <w:pPr>
              <w:ind w:firstLine="10"/>
              <w:jc w:val="center"/>
              <w:rPr>
                <w:color w:val="000000"/>
                <w:sz w:val="16"/>
                <w:szCs w:val="16"/>
              </w:rPr>
            </w:pPr>
            <w:r w:rsidDel="00000000" w:rsidR="00000000" w:rsidRPr="00000000">
              <w:rPr>
                <w:color w:val="ff0000"/>
                <w:sz w:val="16"/>
                <w:szCs w:val="16"/>
                <w:rtl w:val="0"/>
              </w:rPr>
              <w:t xml:space="preserve">{{cedula6}}</w:t>
            </w:r>
            <w:r w:rsidDel="00000000" w:rsidR="00000000" w:rsidRPr="00000000">
              <w:rPr>
                <w:rtl w:val="0"/>
              </w:rPr>
            </w:r>
          </w:p>
        </w:tc>
        <w:tc>
          <w:tcPr/>
          <w:p w:rsidR="00000000" w:rsidDel="00000000" w:rsidP="00000000" w:rsidRDefault="00000000" w:rsidRPr="00000000" w14:paraId="00000037">
            <w:pPr>
              <w:ind w:left="110" w:firstLine="0"/>
              <w:jc w:val="center"/>
              <w:rPr>
                <w:color w:val="000000"/>
                <w:sz w:val="16"/>
                <w:szCs w:val="16"/>
              </w:rPr>
            </w:pPr>
            <w:r w:rsidDel="00000000" w:rsidR="00000000" w:rsidRPr="00000000">
              <w:rPr>
                <w:color w:val="ff0000"/>
                <w:sz w:val="16"/>
                <w:szCs w:val="16"/>
                <w:rtl w:val="0"/>
              </w:rPr>
              <w:t xml:space="preserve">{{cargo6}}</w:t>
            </w:r>
            <w:r w:rsidDel="00000000" w:rsidR="00000000" w:rsidRPr="00000000">
              <w:rPr>
                <w:rtl w:val="0"/>
              </w:rPr>
            </w:r>
          </w:p>
        </w:tc>
        <w:tc>
          <w:tcPr/>
          <w:p w:rsidR="00000000" w:rsidDel="00000000" w:rsidP="00000000" w:rsidRDefault="00000000" w:rsidRPr="00000000" w14:paraId="00000038">
            <w:pPr>
              <w:ind w:left="110" w:firstLine="0"/>
              <w:jc w:val="center"/>
              <w:rPr>
                <w:color w:val="000000"/>
                <w:sz w:val="16"/>
                <w:szCs w:val="16"/>
              </w:rPr>
            </w:pPr>
            <w:r w:rsidDel="00000000" w:rsidR="00000000" w:rsidRPr="00000000">
              <w:rPr>
                <w:sz w:val="16"/>
                <w:szCs w:val="16"/>
                <w:rtl w:val="0"/>
              </w:rPr>
              <w:t xml:space="preserve">{{funcion6}}</w:t>
            </w:r>
            <w:r w:rsidDel="00000000" w:rsidR="00000000" w:rsidRPr="00000000">
              <w:rPr>
                <w:rtl w:val="0"/>
              </w:rPr>
            </w:r>
          </w:p>
        </w:tc>
      </w:tr>
    </w:tbl>
    <w:p w:rsidR="00000000" w:rsidDel="00000000" w:rsidP="00000000" w:rsidRDefault="00000000" w:rsidRPr="00000000" w14:paraId="00000039">
      <w:pPr>
        <w:spacing w:after="0" w:line="259" w:lineRule="auto"/>
        <w:ind w:left="0" w:firstLine="0"/>
        <w:jc w:val="left"/>
        <w:rPr>
          <w:sz w:val="20"/>
          <w:szCs w:val="20"/>
          <w:highlight w:val="yellow"/>
        </w:rPr>
      </w:pPr>
      <w:r w:rsidDel="00000000" w:rsidR="00000000" w:rsidRPr="00000000">
        <w:rPr>
          <w:rtl w:val="0"/>
        </w:rPr>
      </w:r>
    </w:p>
    <w:p w:rsidR="00000000" w:rsidDel="00000000" w:rsidP="00000000" w:rsidRDefault="00000000" w:rsidRPr="00000000" w14:paraId="0000003A">
      <w:pPr>
        <w:spacing w:after="0" w:line="240" w:lineRule="auto"/>
        <w:ind w:left="0" w:firstLine="0"/>
        <w:rPr>
          <w:sz w:val="20"/>
          <w:szCs w:val="20"/>
        </w:rPr>
      </w:pPr>
      <w:r w:rsidDel="00000000" w:rsidR="00000000" w:rsidRPr="00000000">
        <w:rPr>
          <w:sz w:val="20"/>
          <w:szCs w:val="20"/>
          <w:rtl w:val="0"/>
        </w:rPr>
        <w:t xml:space="preserve">Igualmente, la alta dirección define com</w:t>
      </w:r>
      <w:r w:rsidDel="00000000" w:rsidR="00000000" w:rsidRPr="00000000">
        <w:rPr>
          <w:color w:val="000000"/>
          <w:sz w:val="20"/>
          <w:szCs w:val="20"/>
          <w:rtl w:val="0"/>
        </w:rPr>
        <w:t xml:space="preserve">o Líder del Diseño e Implementación del Plan Estratégico de Seguridad Vial al </w:t>
      </w:r>
      <w:r w:rsidDel="00000000" w:rsidR="00000000" w:rsidRPr="00000000">
        <w:rPr>
          <w:color w:val="ff0000"/>
          <w:sz w:val="20"/>
          <w:szCs w:val="20"/>
          <w:rtl w:val="0"/>
        </w:rPr>
        <w:t xml:space="preserve">Responsable del Sistema de Gestión y Seguridad y Salud en el Trabajo</w:t>
      </w:r>
      <w:r w:rsidDel="00000000" w:rsidR="00000000" w:rsidRPr="00000000">
        <w:rPr>
          <w:color w:val="000000"/>
          <w:sz w:val="20"/>
          <w:szCs w:val="20"/>
          <w:rtl w:val="0"/>
        </w:rPr>
        <w:t xml:space="preserve">, quien </w:t>
      </w:r>
      <w:r w:rsidDel="00000000" w:rsidR="00000000" w:rsidRPr="00000000">
        <w:rPr>
          <w:sz w:val="20"/>
          <w:szCs w:val="20"/>
          <w:rtl w:val="0"/>
        </w:rPr>
        <w:t xml:space="preserve">tiene como función el diseño, desarrollo, implementación y seguimiento del PESV y de todas las acciones contempladas en este.</w:t>
      </w:r>
    </w:p>
    <w:p w:rsidR="00000000" w:rsidDel="00000000" w:rsidP="00000000" w:rsidRDefault="00000000" w:rsidRPr="00000000" w14:paraId="0000003B">
      <w:pPr>
        <w:spacing w:after="0" w:line="240" w:lineRule="auto"/>
        <w:ind w:left="0" w:firstLine="0"/>
        <w:rPr>
          <w:sz w:val="20"/>
          <w:szCs w:val="20"/>
        </w:rPr>
      </w:pPr>
      <w:r w:rsidDel="00000000" w:rsidR="00000000" w:rsidRPr="00000000">
        <w:rPr>
          <w:rtl w:val="0"/>
        </w:rPr>
      </w:r>
    </w:p>
    <w:tbl>
      <w:tblPr>
        <w:tblStyle w:val="Table2"/>
        <w:tblW w:w="1034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97"/>
        <w:gridCol w:w="3544"/>
        <w:gridCol w:w="3402"/>
        <w:tblGridChange w:id="0">
          <w:tblGrid>
            <w:gridCol w:w="3397"/>
            <w:gridCol w:w="3544"/>
            <w:gridCol w:w="3402"/>
          </w:tblGrid>
        </w:tblGridChange>
      </w:tblGrid>
      <w:tr>
        <w:trPr>
          <w:cantSplit w:val="0"/>
          <w:trHeight w:val="207" w:hRule="atLeast"/>
          <w:tblHeader w:val="0"/>
        </w:trPr>
        <w:tc>
          <w:tcPr>
            <w:gridSpan w:val="3"/>
            <w:shd w:fill="auto" w:val="clear"/>
          </w:tcPr>
          <w:p w:rsidR="00000000" w:rsidDel="00000000" w:rsidP="00000000" w:rsidRDefault="00000000" w:rsidRPr="00000000" w14:paraId="0000003C">
            <w:pPr>
              <w:spacing w:line="240" w:lineRule="auto"/>
              <w:ind w:left="68" w:firstLine="0"/>
              <w:jc w:val="center"/>
              <w:rPr>
                <w:b w:val="1"/>
                <w:bCs w:val="1"/>
                <w:color w:val="000000"/>
                <w:sz w:val="16"/>
                <w:szCs w:val="16"/>
              </w:rPr>
            </w:pPr>
            <w:r w:rsidDel="00000000" w:rsidR="00000000" w:rsidRPr="00000000">
              <w:rPr>
                <w:b w:val="1"/>
                <w:bCs w:val="1"/>
                <w:color w:val="000000"/>
                <w:sz w:val="16"/>
                <w:szCs w:val="16"/>
                <w:rtl w:val="0"/>
              </w:rPr>
              <w:t xml:space="preserve">RESPONSABLE DEL PESV </w:t>
            </w:r>
          </w:p>
        </w:tc>
      </w:tr>
      <w:tr>
        <w:trPr>
          <w:cantSplit w:val="0"/>
          <w:trHeight w:val="281" w:hRule="atLeast"/>
          <w:tblHeader w:val="0"/>
        </w:trPr>
        <w:tc>
          <w:tcPr>
            <w:shd w:fill="auto" w:val="clear"/>
          </w:tcPr>
          <w:p w:rsidR="00000000" w:rsidDel="00000000" w:rsidP="00000000" w:rsidRDefault="00000000" w:rsidRPr="00000000" w14:paraId="0000003F">
            <w:pPr>
              <w:spacing w:line="240" w:lineRule="auto"/>
              <w:ind w:left="69" w:firstLine="0"/>
              <w:jc w:val="center"/>
              <w:rPr>
                <w:color w:val="000000"/>
                <w:sz w:val="16"/>
                <w:szCs w:val="16"/>
              </w:rPr>
            </w:pPr>
            <w:r w:rsidDel="00000000" w:rsidR="00000000" w:rsidRPr="00000000">
              <w:rPr>
                <w:b w:val="1"/>
                <w:bCs w:val="1"/>
                <w:color w:val="000000"/>
                <w:sz w:val="16"/>
                <w:szCs w:val="16"/>
                <w:rtl w:val="0"/>
              </w:rPr>
              <w:t xml:space="preserve">NOMBRE </w:t>
            </w:r>
            <w:r w:rsidDel="00000000" w:rsidR="00000000" w:rsidRPr="00000000">
              <w:rPr>
                <w:rtl w:val="0"/>
              </w:rPr>
            </w:r>
          </w:p>
        </w:tc>
        <w:tc>
          <w:tcPr>
            <w:shd w:fill="auto" w:val="clear"/>
          </w:tcPr>
          <w:p w:rsidR="00000000" w:rsidDel="00000000" w:rsidP="00000000" w:rsidRDefault="00000000" w:rsidRPr="00000000" w14:paraId="00000040">
            <w:pPr>
              <w:spacing w:line="240" w:lineRule="auto"/>
              <w:ind w:left="69" w:firstLine="0"/>
              <w:jc w:val="center"/>
              <w:rPr>
                <w:color w:val="000000"/>
                <w:sz w:val="16"/>
                <w:szCs w:val="16"/>
              </w:rPr>
            </w:pPr>
            <w:r w:rsidDel="00000000" w:rsidR="00000000" w:rsidRPr="00000000">
              <w:rPr>
                <w:b w:val="1"/>
                <w:bCs w:val="1"/>
                <w:color w:val="000000"/>
                <w:sz w:val="16"/>
                <w:szCs w:val="16"/>
                <w:rtl w:val="0"/>
              </w:rPr>
              <w:t xml:space="preserve">CARGO </w:t>
            </w:r>
            <w:r w:rsidDel="00000000" w:rsidR="00000000" w:rsidRPr="00000000">
              <w:rPr>
                <w:rtl w:val="0"/>
              </w:rPr>
            </w:r>
          </w:p>
        </w:tc>
        <w:tc>
          <w:tcPr>
            <w:shd w:fill="auto" w:val="clear"/>
          </w:tcPr>
          <w:p w:rsidR="00000000" w:rsidDel="00000000" w:rsidP="00000000" w:rsidRDefault="00000000" w:rsidRPr="00000000" w14:paraId="00000041">
            <w:pPr>
              <w:spacing w:line="240" w:lineRule="auto"/>
              <w:ind w:left="0" w:firstLine="0"/>
              <w:jc w:val="center"/>
              <w:rPr>
                <w:b w:val="1"/>
                <w:bCs w:val="1"/>
                <w:color w:val="000000"/>
                <w:sz w:val="16"/>
                <w:szCs w:val="16"/>
              </w:rPr>
            </w:pPr>
            <w:r w:rsidDel="00000000" w:rsidR="00000000" w:rsidRPr="00000000">
              <w:rPr>
                <w:b w:val="1"/>
                <w:bCs w:val="1"/>
                <w:color w:val="000000"/>
                <w:sz w:val="16"/>
                <w:szCs w:val="16"/>
                <w:rtl w:val="0"/>
              </w:rPr>
              <w:t xml:space="preserve">EMAIL </w:t>
            </w:r>
          </w:p>
        </w:tc>
      </w:tr>
      <w:tr>
        <w:trPr>
          <w:cantSplit w:val="0"/>
          <w:trHeight w:val="438" w:hRule="atLeast"/>
          <w:tblHeader w:val="0"/>
        </w:trPr>
        <w:tc>
          <w:tcPr>
            <w:shd w:fill="auto" w:val="clear"/>
          </w:tcPr>
          <w:p w:rsidR="00000000" w:rsidDel="00000000" w:rsidP="00000000" w:rsidRDefault="00000000" w:rsidRPr="00000000" w14:paraId="00000042">
            <w:pPr>
              <w:spacing w:line="240" w:lineRule="auto"/>
              <w:ind w:firstLine="10"/>
              <w:jc w:val="center"/>
              <w:rPr>
                <w:sz w:val="16"/>
                <w:szCs w:val="16"/>
              </w:rPr>
            </w:pPr>
            <w:r w:rsidDel="00000000" w:rsidR="00000000" w:rsidRPr="00000000">
              <w:rPr>
                <w:sz w:val="16"/>
                <w:szCs w:val="16"/>
                <w:rtl w:val="0"/>
              </w:rPr>
              <w:t xml:space="preserve">{{nombreRepresentante}}</w:t>
            </w:r>
          </w:p>
        </w:tc>
        <w:tc>
          <w:tcPr>
            <w:shd w:fill="auto" w:val="clear"/>
          </w:tcPr>
          <w:p w:rsidR="00000000" w:rsidDel="00000000" w:rsidP="00000000" w:rsidRDefault="00000000" w:rsidRPr="00000000" w14:paraId="00000043">
            <w:pPr>
              <w:spacing w:line="240" w:lineRule="auto"/>
              <w:ind w:firstLine="10"/>
              <w:jc w:val="center"/>
              <w:rPr>
                <w:sz w:val="16"/>
                <w:szCs w:val="16"/>
              </w:rPr>
            </w:pPr>
            <w:r w:rsidDel="00000000" w:rsidR="00000000" w:rsidRPr="00000000">
              <w:rPr>
                <w:sz w:val="16"/>
                <w:szCs w:val="16"/>
                <w:rtl w:val="0"/>
              </w:rPr>
              <w:t xml:space="preserve">{{cargolider}}</w:t>
            </w:r>
          </w:p>
        </w:tc>
        <w:tc>
          <w:tcPr>
            <w:shd w:fill="auto" w:val="clear"/>
          </w:tcPr>
          <w:p w:rsidR="00000000" w:rsidDel="00000000" w:rsidP="00000000" w:rsidRDefault="00000000" w:rsidRPr="00000000" w14:paraId="00000044">
            <w:pPr>
              <w:spacing w:line="240" w:lineRule="auto"/>
              <w:ind w:left="110" w:firstLine="0"/>
              <w:jc w:val="center"/>
              <w:rPr>
                <w:color w:val="000000"/>
                <w:sz w:val="16"/>
                <w:szCs w:val="16"/>
              </w:rPr>
            </w:pPr>
            <w:r w:rsidDel="00000000" w:rsidR="00000000" w:rsidRPr="00000000">
              <w:rPr>
                <w:sz w:val="16"/>
                <w:szCs w:val="16"/>
                <w:rtl w:val="0"/>
              </w:rPr>
              <w:t xml:space="preserve">{{correolider}}</w:t>
            </w:r>
            <w:r w:rsidDel="00000000" w:rsidR="00000000" w:rsidRPr="00000000">
              <w:rPr>
                <w:rtl w:val="0"/>
              </w:rPr>
            </w:r>
          </w:p>
        </w:tc>
      </w:tr>
    </w:tbl>
    <w:p w:rsidR="00000000" w:rsidDel="00000000" w:rsidP="00000000" w:rsidRDefault="00000000" w:rsidRPr="00000000" w14:paraId="00000045">
      <w:pPr>
        <w:spacing w:after="0" w:line="259" w:lineRule="auto"/>
        <w:ind w:left="0" w:firstLine="0"/>
        <w:jc w:val="left"/>
        <w:rPr>
          <w:sz w:val="20"/>
          <w:szCs w:val="20"/>
        </w:rPr>
      </w:pP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84" w:right="0" w:hanging="284"/>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heading=h.hkhl0uuxwhu8" w:id="0"/>
      <w:bookmarkEnd w:id="0"/>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FRECUENCIA DE REUNIONES DEL COMITÉ DE SEGURIDAD VIAL</w:t>
      </w:r>
    </w:p>
    <w:p w:rsidR="00000000" w:rsidDel="00000000" w:rsidP="00000000" w:rsidRDefault="00000000" w:rsidRPr="00000000" w14:paraId="00000047">
      <w:pPr>
        <w:ind w:firstLine="10"/>
        <w:rPr>
          <w:b w:val="1"/>
          <w:bCs w:val="1"/>
          <w:sz w:val="20"/>
          <w:szCs w:val="20"/>
        </w:rPr>
      </w:pPr>
      <w:r w:rsidDel="00000000" w:rsidR="00000000" w:rsidRPr="00000000">
        <w:rPr>
          <w:rtl w:val="0"/>
        </w:rPr>
      </w:r>
    </w:p>
    <w:p w:rsidR="00000000" w:rsidDel="00000000" w:rsidP="00000000" w:rsidRDefault="00000000" w:rsidRPr="00000000" w14:paraId="00000048">
      <w:pPr>
        <w:ind w:firstLine="10"/>
        <w:rPr>
          <w:sz w:val="20"/>
          <w:szCs w:val="20"/>
        </w:rPr>
      </w:pPr>
      <w:r w:rsidDel="00000000" w:rsidR="00000000" w:rsidRPr="00000000">
        <w:rPr>
          <w:sz w:val="20"/>
          <w:szCs w:val="20"/>
          <w:rtl w:val="0"/>
        </w:rPr>
        <w:t xml:space="preserve">Es discrecionalidad de cada uno de los representantes al comité designar a un delegado para asistir a las sesiones ordinarias o extraordinarias, el cual tendrá plenas facultades acorde a los niveles de funciones y responsabilidades de los miembros principales.</w:t>
      </w:r>
    </w:p>
    <w:p w:rsidR="00000000" w:rsidDel="00000000" w:rsidP="00000000" w:rsidRDefault="00000000" w:rsidRPr="00000000" w14:paraId="00000049">
      <w:pPr>
        <w:ind w:firstLine="10"/>
        <w:rPr>
          <w:sz w:val="20"/>
          <w:szCs w:val="20"/>
        </w:rPr>
      </w:pP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567" w:right="0" w:hanging="567"/>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SESIONES ORDINARIAS</w:t>
      </w:r>
    </w:p>
    <w:p w:rsidR="00000000" w:rsidDel="00000000" w:rsidP="00000000" w:rsidRDefault="00000000" w:rsidRPr="00000000" w14:paraId="0000004B">
      <w:pPr>
        <w:ind w:firstLine="10"/>
        <w:rPr>
          <w:sz w:val="20"/>
          <w:szCs w:val="20"/>
        </w:rPr>
      </w:pPr>
      <w:r w:rsidDel="00000000" w:rsidR="00000000" w:rsidRPr="00000000">
        <w:rPr>
          <w:rtl w:val="0"/>
        </w:rPr>
      </w:r>
    </w:p>
    <w:p w:rsidR="00000000" w:rsidDel="00000000" w:rsidP="00000000" w:rsidRDefault="00000000" w:rsidRPr="00000000" w14:paraId="0000004C">
      <w:pPr>
        <w:ind w:firstLine="10"/>
        <w:rPr>
          <w:sz w:val="20"/>
          <w:szCs w:val="20"/>
        </w:rPr>
      </w:pPr>
      <w:r w:rsidDel="00000000" w:rsidR="00000000" w:rsidRPr="00000000">
        <w:rPr>
          <w:sz w:val="20"/>
          <w:szCs w:val="20"/>
          <w:rtl w:val="0"/>
        </w:rPr>
        <w:t xml:space="preserve">El comité se reunirá trimestralmente por citación del Representante de la Alta Dirección o su delegado.</w:t>
      </w:r>
    </w:p>
    <w:p w:rsidR="00000000" w:rsidDel="00000000" w:rsidP="00000000" w:rsidRDefault="00000000" w:rsidRPr="00000000" w14:paraId="0000004D">
      <w:pPr>
        <w:ind w:firstLine="10"/>
        <w:rPr>
          <w:sz w:val="20"/>
          <w:szCs w:val="20"/>
        </w:rPr>
      </w:pP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567" w:right="0" w:hanging="567"/>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SESIONES EXTRAORDINARIAS</w:t>
      </w:r>
    </w:p>
    <w:p w:rsidR="00000000" w:rsidDel="00000000" w:rsidP="00000000" w:rsidRDefault="00000000" w:rsidRPr="00000000" w14:paraId="0000004F">
      <w:pPr>
        <w:ind w:firstLine="10"/>
        <w:rPr>
          <w:b w:val="1"/>
          <w:bCs w:val="1"/>
          <w:sz w:val="20"/>
          <w:szCs w:val="20"/>
        </w:rPr>
      </w:pPr>
      <w:r w:rsidDel="00000000" w:rsidR="00000000" w:rsidRPr="00000000">
        <w:rPr>
          <w:rtl w:val="0"/>
        </w:rPr>
      </w:r>
    </w:p>
    <w:p w:rsidR="00000000" w:rsidDel="00000000" w:rsidP="00000000" w:rsidRDefault="00000000" w:rsidRPr="00000000" w14:paraId="00000050">
      <w:pPr>
        <w:spacing w:after="0" w:line="240" w:lineRule="auto"/>
        <w:ind w:firstLine="10"/>
        <w:rPr>
          <w:color w:val="ff0000"/>
          <w:sz w:val="20"/>
          <w:szCs w:val="20"/>
        </w:rPr>
      </w:pPr>
      <w:r w:rsidDel="00000000" w:rsidR="00000000" w:rsidRPr="00000000">
        <w:rPr>
          <w:color w:val="ff0000"/>
          <w:sz w:val="20"/>
          <w:szCs w:val="20"/>
          <w:rtl w:val="0"/>
        </w:rPr>
        <w:t xml:space="preserve">El comité se podrá reunir de forma extraordinaria cuando se presente un evento de alto impacto asociado a seguridad vial (calificado como grave por la normatividad vigente u otro de alta criticidad acorde a la discrecionalidad de Nombre Empresa) con el fin de tomar las medidas necesarias y generar un plan de acción eficiente, eficaz y sostenible acorde al evento presentado.</w:t>
      </w:r>
    </w:p>
    <w:p w:rsidR="00000000" w:rsidDel="00000000" w:rsidP="00000000" w:rsidRDefault="00000000" w:rsidRPr="00000000" w14:paraId="00000051">
      <w:pPr>
        <w:spacing w:after="0" w:line="240" w:lineRule="auto"/>
        <w:ind w:firstLine="10"/>
        <w:rPr>
          <w:color w:val="ff0000"/>
          <w:sz w:val="20"/>
          <w:szCs w:val="20"/>
        </w:rPr>
      </w:pPr>
      <w:r w:rsidDel="00000000" w:rsidR="00000000" w:rsidRPr="00000000">
        <w:rPr>
          <w:rtl w:val="0"/>
        </w:rPr>
      </w:r>
    </w:p>
    <w:p w:rsidR="00000000" w:rsidDel="00000000" w:rsidP="00000000" w:rsidRDefault="00000000" w:rsidRPr="00000000" w14:paraId="00000052">
      <w:pPr>
        <w:spacing w:after="0" w:line="240" w:lineRule="auto"/>
        <w:ind w:firstLine="10"/>
        <w:rPr>
          <w:color w:val="ff0000"/>
          <w:sz w:val="20"/>
          <w:szCs w:val="20"/>
        </w:rPr>
      </w:pPr>
      <w:r w:rsidDel="00000000" w:rsidR="00000000" w:rsidRPr="00000000">
        <w:rPr>
          <w:color w:val="ff0000"/>
          <w:sz w:val="20"/>
          <w:szCs w:val="20"/>
          <w:rtl w:val="0"/>
        </w:rPr>
        <w:t xml:space="preserve">Las sesiones extraordinarias serán por citación de: (i) el Representante de la Alta Dirección o su delegado, (ii) el Responsable del SG SST, o (iii) cualquier miembro del Comité De Seguridad Vial.</w:t>
      </w:r>
    </w:p>
    <w:p w:rsidR="00000000" w:rsidDel="00000000" w:rsidP="00000000" w:rsidRDefault="00000000" w:rsidRPr="00000000" w14:paraId="00000053">
      <w:pPr>
        <w:spacing w:after="0" w:line="240" w:lineRule="auto"/>
        <w:ind w:firstLine="10"/>
        <w:rPr>
          <w:color w:val="ff0000"/>
          <w:sz w:val="20"/>
          <w:szCs w:val="20"/>
        </w:rPr>
      </w:pPr>
      <w:r w:rsidDel="00000000" w:rsidR="00000000" w:rsidRPr="00000000">
        <w:rPr>
          <w:rtl w:val="0"/>
        </w:rPr>
      </w:r>
    </w:p>
    <w:p w:rsidR="00000000" w:rsidDel="00000000" w:rsidP="00000000" w:rsidRDefault="00000000" w:rsidRPr="00000000" w14:paraId="00000054">
      <w:pPr>
        <w:spacing w:after="0" w:line="240" w:lineRule="auto"/>
        <w:ind w:firstLine="10"/>
        <w:rPr>
          <w:color w:val="ff0000"/>
          <w:sz w:val="20"/>
          <w:szCs w:val="20"/>
        </w:rPr>
      </w:pPr>
      <w:r w:rsidDel="00000000" w:rsidR="00000000" w:rsidRPr="00000000">
        <w:rPr>
          <w:color w:val="ff0000"/>
          <w:sz w:val="20"/>
          <w:szCs w:val="20"/>
          <w:rtl w:val="0"/>
        </w:rPr>
        <w:t xml:space="preserve">Es discrecional de (Nombre Empresa) invitar a dichas sesiones a los representantes del COPASST (comité paritario de seguridad y salud en el trabajo) y otras áreas de (Nombre de la empresa) con el objetivo de realizar sesiones conjuntas.</w:t>
      </w:r>
    </w:p>
    <w:p w:rsidR="00000000" w:rsidDel="00000000" w:rsidP="00000000" w:rsidRDefault="00000000" w:rsidRPr="00000000" w14:paraId="00000055">
      <w:pPr>
        <w:spacing w:after="0" w:line="240" w:lineRule="auto"/>
        <w:ind w:firstLine="10"/>
        <w:rPr>
          <w:color w:val="ff0000"/>
          <w:sz w:val="20"/>
          <w:szCs w:val="20"/>
        </w:rPr>
      </w:pP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84" w:right="0" w:hanging="284"/>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FUNCIONES DE LOS INTEGRANTES DEL COMITÉ DE SEGURIDAD VIAL </w:t>
      </w:r>
    </w:p>
    <w:p w:rsidR="00000000" w:rsidDel="00000000" w:rsidP="00000000" w:rsidRDefault="00000000" w:rsidRPr="00000000" w14:paraId="00000057">
      <w:pPr>
        <w:ind w:firstLine="10"/>
        <w:rPr>
          <w:b w:val="1"/>
          <w:bCs w:val="1"/>
          <w:sz w:val="20"/>
          <w:szCs w:val="20"/>
        </w:rPr>
      </w:pP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567" w:right="0" w:hanging="567"/>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REPRESENTANTE DE LA ALTA DIRECCIÓN. </w:t>
      </w:r>
    </w:p>
    <w:p w:rsidR="00000000" w:rsidDel="00000000" w:rsidP="00000000" w:rsidRDefault="00000000" w:rsidRPr="00000000" w14:paraId="00000059">
      <w:pPr>
        <w:ind w:firstLine="10"/>
        <w:rPr>
          <w:b w:val="1"/>
          <w:bCs w:val="1"/>
          <w:sz w:val="20"/>
          <w:szCs w:val="20"/>
          <w:highlight w:val="yellow"/>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 nivel directivo de </w:t>
      </w:r>
      <w:r w:rsidDel="00000000" w:rsidR="00000000" w:rsidRPr="00000000">
        <w:rPr>
          <w:rFonts w:ascii="Tahoma" w:cs="Tahoma" w:eastAsia="Tahoma" w:hAnsi="Tahoma"/>
          <w:color w:val="ff0000"/>
          <w:sz w:val="20"/>
          <w:szCs w:val="20"/>
          <w:rtl w:val="0"/>
        </w:rPr>
        <w:t xml:space="preserve">{{nombreEmpresaDefault}}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demuestra liderazgo, compromiso y corresponsabilidad con el PESV mediante las siguientes acciones, asignadas en el marco legal vigente a la alta dirección:</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 definición de la política y los objetivos del PESV, que sean compatibles con la dirección estratégica de la organización, buscando prevenir accidentes de tránsito, reducir las muertes y disminuir el riesgo de lesiones o daños derivados de los siniestros viales.</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Promover en la organización la formación y aplicación de hábitos, comportamientos y conductas seguras en la vía.</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 suministro de recursos financieros, técnicos y humanos requeridos para el diseño, implementación, verificación y mejora del PESV.</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 adquisición o contratación de vehículos, equipos, repuestos y servicios que cumplan especificaciones de seguridad, de acuerdo con la normatividad vigente en la materia.</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 seguimiento para que los contratistas, afiliados, asociados, terceros y la comunidad de la organización cumplan los requisitos de seguridad vial que establezca la organización, teniendo en cuenta la autonomía y la gestión de los contratistas para la articulación y cumplimiento de su propio PESV y el de la organización.</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 cumplimiento de las acciones y estrategias definidas en el plan de trabajo anual del PESV.</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 atención oportuna de la solicitud de información por parte de las entidades verificadoras, la participación en la reunión de apertura y reunión de cierre, y la gestión de los hallazgos resultantes de las visitas de verificación que realicen el Ministerio de Trabajo, la Superintendencia de Transporte o los Organismos de Tránsito según corresponda de acuerdo con la función de verificación de la implementación del Plan Estratégico de Seguridad Vial de conformidad con lo establecido en el artículo 1 de la Ley 2050 de 2020 y las disposiciones que lo reglamenten.</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 participación en una (1) reunión del comité de seguridad vial por lo menos una (1) vez al año para revisar los resultados de la planificación, implementación, seguimiento y mejora del PESV.</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567" w:right="0" w:hanging="567"/>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LÍDER COMPORTAMIENTO HUMANO – USUARIOS SEGUROS</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Llevar a cabo el proceso de ingreso y selección de los trabajadores que se desempeñen bajo el cargo o rol de conductor, definiendo el perfil y nivel de competencias requeridas acorde al tipo de vehículo a operar.</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Gestionar la realización de las pruebas de ingreso y periódicas (preventivas de control) a personal de conductores, que incluya exámenes médicos según el profesiograma, exámenes Psicosensométricos (coordinación motriz), pruebas psicotécnicas, pruebas teóricas y pruebas prácticas según tipo de vehículo a operar.</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Verificar y asegurar la idoneidad de quien realizará las pruebas de ingreso y periódicas requeridas.</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Realizar el proceso de inducción que garantice la divulgación de las directrices y lineamientos corporativos en temas de movilidad con alcance a todos los actores viales.</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Gestionar con las áreas involucradas el cumplimiento del plan de formación, capacitación, entrenamiento e inducción del personal que conduce y de todos actores viales presentes en la organización tanto en desplazamientos misionales, como casa trabajo (peatón, pasajero, conductor de cualquier tipo de vehículo).</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Realizar seguimiento y verificación en base de datos estatales los comparendos generados a los trabajadores que conducen, promoviendo el pronto pago de estas infracciones.</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Promover y realizar seguimiento y control al cumplimiento de las políticas de regulación para el PESV.</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Definir e implementar los procesos disciplinarios a que haya lugar por las faltas cometidas por los colaboradores al PESV de acuerdo con el reglamento interno de trabajo, responsabilidades que se derivan del cargo y requisitos particulares de los clientes. </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567" w:right="0" w:hanging="567"/>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LÍDER VEHÍCULOS SEGUROS – VELOCIDADES SEGURAS.</w:t>
      </w:r>
    </w:p>
    <w:p w:rsidR="00000000" w:rsidDel="00000000" w:rsidP="00000000" w:rsidRDefault="00000000" w:rsidRPr="00000000" w14:paraId="0000006F">
      <w:pPr>
        <w:ind w:firstLine="10"/>
        <w:rPr>
          <w:sz w:val="20"/>
          <w:szCs w:val="20"/>
        </w:rPr>
      </w:pP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Desarrollar y ejecutar el mecanismo de contratación de vehículos y servicios de transporte asegurando que los vehículos sean técnicamente apropiados para las tareas a realizar.</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Garantizar que los vehículos propios y/o contratados cumplan con los requerimientos establecidos en la legislación y el PESV.</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Promover y asegurar el cumplimiento de la política y los procedimientos de tránsito terrestre establecidos de una forma activa y visible.</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Hay que asegurar que se realice seguimiento y control al cumplimiento de los planes de mantenimiento de la flota automotor y no automotor de contratistas y subcontratistas de forma periódica, según la responsabilidad contractual establecida para el mantenimiento.</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Analizar y gestionar la aplicación de las sanciones correspondientes a los contratistas y subcontratistas en caso de cualquier incumplimiento.</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Participar en el análisis de riesgos periódicos a las diferentes actividades de tránsito y transporte terrestre, de igual forma gestionar los cambios que se presenten en la legislación, la operación o los equipos, según le aplique.</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Garantizar que los documentos relacionados con vehículos y mantenimiento de estos se mantengan vigentes y disponibles.</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Apoyar la identificación y definición de los requerimientos legales, técnicos y de seguridad de los vehículos necesarios para la movilización de personas, materiales, equipos o suministros de acuerdo con las diferentes necesidades de la operación.</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Garantizar la realización de las inspecciones preoperacionales de los vehículos y garantizar el cumplimiento de los estándares definidos. </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Definir los planes de acción frente a los hallazgos presentados en los procedimientos de inspección preoperacional, tanto con vehículos propios como de terceros puestos al servicio de la organización.</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Realizar auditorías de seguimiento al correcto diligenciamiento de las inspecciones preoperacionales.</w:t>
      </w:r>
    </w:p>
    <w:p w:rsidR="00000000" w:rsidDel="00000000" w:rsidP="00000000" w:rsidRDefault="00000000" w:rsidRPr="00000000" w14:paraId="0000007B">
      <w:pPr>
        <w:spacing w:after="0" w:line="259" w:lineRule="auto"/>
        <w:ind w:left="0" w:firstLine="0"/>
        <w:jc w:val="left"/>
        <w:rPr>
          <w:b w:val="1"/>
          <w:bCs w:val="1"/>
          <w:color w:val="000000"/>
          <w:sz w:val="20"/>
          <w:szCs w:val="20"/>
        </w:rPr>
      </w:pP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567" w:right="0" w:hanging="567"/>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LÍDER INFRAESTRUCTURA SEGURA – ENTORNOS SEGUROS.</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Gestionar la señalización y demarcación de áreas que generen riesgo o peligros de cualquier clase para el tránsito y transporte dentro de las áreas de operación, locaciones y oficinas bajo responsabilidad de la compañía.</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Verificar que existan espacios que salvaguarden y diferencien la vía de tránsito vehicular, con la vía peatonal dentro del diseño de la infraestructura interna.</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Gestionar la creación de rutas de acceso peatonal en todas la locaciones y oficinas bajo responsabilidad de la compañía.</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Gestionar la realización del mantenimiento de rutas internas, la señalización y demarcación de áreas de tránsito que se encuentren defectuosas o hayan perdido visibilidad. </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Identificar y gestionar los riesgos viales presentes en los lugares de operación y las rutas usadas para el tránsito y transporte dentro de la operación de la organización.</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Promover que todos los desplazamientos se realicen previo a una planificación que involucre el análisis de riesgos del desplazamiento y que se tomen acciones preventivas para mitigar los mismos.</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Garantizar que se utilicen mecanismos tecnológicos que permitan monitorear el comportamiento del conductor dentro de la operación que se desplaza por rutas externas, y generar acciones preventivas cuando corresponda.</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Hay que asegurar que el personal sea informado sobre los factores que debe tener en cuenta a la hora de realizar los desplazamientos en las vías internas y externas.</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567" w:right="0" w:hanging="567"/>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LÍDER ATENCIÓN INTEGRAL A VÍCTIMAS.</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Garantizar la adecuación de los protocolos de atención de accidentes de tránsito a la operación, así como la preparación y conocimiento del personal y de la organización para tener una respuesta eficiente frente a cualquier evento de tránsito.</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Asegurar el reporte e investigación de todos los incidentes y accidentes relacionados con el tránsito y transporte en la organización.</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Divulgar a toda la organización las lecciones aprendidas producto de los incidentes y accidentes relacionados con el tránsito y transporte en la organización.</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Llevar el registro histórico de incidentes y accidentes relacionados con el tránsito y transporte en la organización.</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Realizar el análisis de causalidad periódico según la accidentalidad presentada y evaluar los indicadores de siniestralidad trimestralmente.</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567" w:right="0" w:hanging="567"/>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LÍDER DEL DISEÑO E IMPLEMENTACIÓN DEL PESV.</w:t>
      </w:r>
    </w:p>
    <w:p w:rsidR="00000000" w:rsidDel="00000000" w:rsidP="00000000" w:rsidRDefault="00000000" w:rsidRPr="00000000" w14:paraId="00000090">
      <w:pPr>
        <w:ind w:firstLine="10"/>
        <w:rPr>
          <w:b w:val="1"/>
          <w:bCs w:val="1"/>
          <w:sz w:val="20"/>
          <w:szCs w:val="20"/>
        </w:rPr>
      </w:pP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Velar porque se cumplan las etapas de planificación, implementación, seguimiento y mejora del PESV.</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Diligenciar el reporte de autogestión anual y los resultados de la medición de los indicadores del PESV.</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Seguimiento y control al desarrollo y ejecución del PESV.</w:t>
      </w:r>
    </w:p>
    <w:p w:rsidR="00000000" w:rsidDel="00000000" w:rsidP="00000000" w:rsidRDefault="00000000" w:rsidRPr="00000000" w14:paraId="00000094">
      <w:pPr>
        <w:spacing w:after="160" w:line="259" w:lineRule="auto"/>
        <w:ind w:left="0" w:firstLine="0"/>
        <w:jc w:val="left"/>
        <w:rPr>
          <w:sz w:val="20"/>
          <w:szCs w:val="20"/>
        </w:rPr>
      </w:pPr>
      <w:r w:rsidDel="00000000" w:rsidR="00000000" w:rsidRPr="00000000">
        <w:br w:type="page"/>
      </w:r>
      <w:r w:rsidDel="00000000" w:rsidR="00000000" w:rsidRPr="00000000">
        <w:rPr>
          <w:sz w:val="20"/>
          <w:szCs w:val="20"/>
          <w:rtl w:val="0"/>
        </w:rPr>
        <w:t xml:space="preserve">En constancia firman;</w:t>
      </w:r>
    </w:p>
    <w:tbl>
      <w:tblPr>
        <w:tblStyle w:val="Table3"/>
        <w:tblW w:w="996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89"/>
        <w:gridCol w:w="3953"/>
        <w:gridCol w:w="3322"/>
        <w:tblGridChange w:id="0">
          <w:tblGrid>
            <w:gridCol w:w="2689"/>
            <w:gridCol w:w="3953"/>
            <w:gridCol w:w="3322"/>
          </w:tblGrid>
        </w:tblGridChange>
      </w:tblGrid>
      <w:tr>
        <w:trPr>
          <w:cantSplit w:val="0"/>
          <w:tblHeader w:val="0"/>
        </w:trPr>
        <w:tc>
          <w:tcPr/>
          <w:p w:rsidR="00000000" w:rsidDel="00000000" w:rsidP="00000000" w:rsidRDefault="00000000" w:rsidRPr="00000000" w14:paraId="00000095">
            <w:pPr>
              <w:spacing w:line="720" w:lineRule="auto"/>
              <w:ind w:left="0" w:firstLine="0"/>
              <w:jc w:val="center"/>
              <w:rPr>
                <w:b w:val="1"/>
                <w:bCs w:val="1"/>
                <w:sz w:val="20"/>
                <w:szCs w:val="20"/>
              </w:rPr>
            </w:pPr>
            <w:r w:rsidDel="00000000" w:rsidR="00000000" w:rsidRPr="00000000">
              <w:rPr>
                <w:b w:val="1"/>
                <w:bCs w:val="1"/>
                <w:sz w:val="20"/>
                <w:szCs w:val="20"/>
                <w:rtl w:val="0"/>
              </w:rPr>
              <w:t xml:space="preserve">NOMBRE</w:t>
            </w:r>
          </w:p>
        </w:tc>
        <w:tc>
          <w:tcPr/>
          <w:p w:rsidR="00000000" w:rsidDel="00000000" w:rsidP="00000000" w:rsidRDefault="00000000" w:rsidRPr="00000000" w14:paraId="00000096">
            <w:pPr>
              <w:spacing w:line="720" w:lineRule="auto"/>
              <w:ind w:left="0" w:firstLine="0"/>
              <w:jc w:val="center"/>
              <w:rPr>
                <w:b w:val="1"/>
                <w:bCs w:val="1"/>
                <w:sz w:val="20"/>
                <w:szCs w:val="20"/>
              </w:rPr>
            </w:pPr>
            <w:r w:rsidDel="00000000" w:rsidR="00000000" w:rsidRPr="00000000">
              <w:rPr>
                <w:b w:val="1"/>
                <w:bCs w:val="1"/>
                <w:sz w:val="20"/>
                <w:szCs w:val="20"/>
                <w:rtl w:val="0"/>
              </w:rPr>
              <w:t xml:space="preserve">CARGO</w:t>
            </w:r>
          </w:p>
        </w:tc>
        <w:tc>
          <w:tcPr/>
          <w:p w:rsidR="00000000" w:rsidDel="00000000" w:rsidP="00000000" w:rsidRDefault="00000000" w:rsidRPr="00000000" w14:paraId="00000097">
            <w:pPr>
              <w:spacing w:line="720" w:lineRule="auto"/>
              <w:ind w:left="0" w:firstLine="0"/>
              <w:jc w:val="center"/>
              <w:rPr>
                <w:b w:val="1"/>
                <w:bCs w:val="1"/>
                <w:sz w:val="20"/>
                <w:szCs w:val="20"/>
              </w:rPr>
            </w:pPr>
            <w:r w:rsidDel="00000000" w:rsidR="00000000" w:rsidRPr="00000000">
              <w:rPr>
                <w:b w:val="1"/>
                <w:bCs w:val="1"/>
                <w:sz w:val="20"/>
                <w:szCs w:val="20"/>
                <w:rtl w:val="0"/>
              </w:rPr>
              <w:t xml:space="preserve">FIRMA</w:t>
            </w:r>
          </w:p>
        </w:tc>
      </w:tr>
      <w:tr>
        <w:trPr>
          <w:cantSplit w:val="0"/>
          <w:tblHeader w:val="0"/>
        </w:trPr>
        <w:tc>
          <w:tcPr/>
          <w:p w:rsidR="00000000" w:rsidDel="00000000" w:rsidP="00000000" w:rsidRDefault="00000000" w:rsidRPr="00000000" w14:paraId="00000098">
            <w:pPr>
              <w:spacing w:line="720" w:lineRule="auto"/>
              <w:ind w:left="0" w:firstLine="0"/>
              <w:jc w:val="center"/>
              <w:rPr>
                <w:sz w:val="20"/>
                <w:szCs w:val="20"/>
              </w:rPr>
            </w:pPr>
            <w:r w:rsidDel="00000000" w:rsidR="00000000" w:rsidRPr="00000000">
              <w:rPr>
                <w:rtl w:val="0"/>
              </w:rPr>
              <w:t xml:space="preserve">{{nombre1}}</w:t>
            </w:r>
            <w:r w:rsidDel="00000000" w:rsidR="00000000" w:rsidRPr="00000000">
              <w:rPr>
                <w:rtl w:val="0"/>
              </w:rPr>
            </w:r>
          </w:p>
        </w:tc>
        <w:tc>
          <w:tcPr/>
          <w:p w:rsidR="00000000" w:rsidDel="00000000" w:rsidP="00000000" w:rsidRDefault="00000000" w:rsidRPr="00000000" w14:paraId="00000099">
            <w:pPr>
              <w:ind w:left="110" w:firstLine="0"/>
              <w:jc w:val="center"/>
              <w:rPr>
                <w:sz w:val="20"/>
                <w:szCs w:val="20"/>
              </w:rPr>
            </w:pPr>
            <w:r w:rsidDel="00000000" w:rsidR="00000000" w:rsidRPr="00000000">
              <w:rPr>
                <w:rFonts w:ascii="Arial" w:cs="Arial" w:eastAsia="Arial" w:hAnsi="Arial"/>
                <w:color w:val="ff0000"/>
                <w:sz w:val="16"/>
                <w:szCs w:val="16"/>
                <w:rtl w:val="0"/>
              </w:rPr>
              <w:t xml:space="preserve">{{cargo1}}</w:t>
            </w:r>
            <w:r w:rsidDel="00000000" w:rsidR="00000000" w:rsidRPr="00000000">
              <w:rPr>
                <w:rtl w:val="0"/>
              </w:rPr>
            </w:r>
          </w:p>
        </w:tc>
        <w:tc>
          <w:tcPr/>
          <w:p w:rsidR="00000000" w:rsidDel="00000000" w:rsidP="00000000" w:rsidRDefault="00000000" w:rsidRPr="00000000" w14:paraId="0000009A">
            <w:pPr>
              <w:spacing w:line="720" w:lineRule="auto"/>
              <w:ind w:left="0" w:firstLine="0"/>
              <w:jc w:val="left"/>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9B">
            <w:pPr>
              <w:spacing w:line="720" w:lineRule="auto"/>
              <w:ind w:left="0" w:firstLine="0"/>
              <w:jc w:val="center"/>
              <w:rPr>
                <w:sz w:val="20"/>
                <w:szCs w:val="20"/>
              </w:rPr>
            </w:pPr>
            <w:r w:rsidDel="00000000" w:rsidR="00000000" w:rsidRPr="00000000">
              <w:rPr>
                <w:rtl w:val="0"/>
              </w:rPr>
              <w:t xml:space="preserve">{{nombre2}}</w:t>
            </w:r>
            <w:r w:rsidDel="00000000" w:rsidR="00000000" w:rsidRPr="00000000">
              <w:rPr>
                <w:rtl w:val="0"/>
              </w:rPr>
            </w:r>
          </w:p>
        </w:tc>
        <w:tc>
          <w:tcPr/>
          <w:p w:rsidR="00000000" w:rsidDel="00000000" w:rsidP="00000000" w:rsidRDefault="00000000" w:rsidRPr="00000000" w14:paraId="0000009C">
            <w:pPr>
              <w:ind w:left="110" w:firstLine="0"/>
              <w:jc w:val="center"/>
              <w:rPr>
                <w:sz w:val="20"/>
                <w:szCs w:val="20"/>
              </w:rPr>
            </w:pPr>
            <w:r w:rsidDel="00000000" w:rsidR="00000000" w:rsidRPr="00000000">
              <w:rPr>
                <w:rFonts w:ascii="Arial" w:cs="Arial" w:eastAsia="Arial" w:hAnsi="Arial"/>
                <w:color w:val="ff0000"/>
                <w:sz w:val="16"/>
                <w:szCs w:val="16"/>
                <w:rtl w:val="0"/>
              </w:rPr>
              <w:t xml:space="preserve">{{cargo2}}</w:t>
            </w:r>
            <w:r w:rsidDel="00000000" w:rsidR="00000000" w:rsidRPr="00000000">
              <w:rPr>
                <w:rtl w:val="0"/>
              </w:rPr>
            </w:r>
          </w:p>
        </w:tc>
        <w:tc>
          <w:tcPr/>
          <w:p w:rsidR="00000000" w:rsidDel="00000000" w:rsidP="00000000" w:rsidRDefault="00000000" w:rsidRPr="00000000" w14:paraId="0000009D">
            <w:pPr>
              <w:spacing w:line="720" w:lineRule="auto"/>
              <w:ind w:left="0" w:firstLine="0"/>
              <w:jc w:val="left"/>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9E">
            <w:pPr>
              <w:spacing w:line="720" w:lineRule="auto"/>
              <w:ind w:left="0" w:firstLine="0"/>
              <w:jc w:val="center"/>
              <w:rPr>
                <w:sz w:val="20"/>
                <w:szCs w:val="20"/>
              </w:rPr>
            </w:pPr>
            <w:r w:rsidDel="00000000" w:rsidR="00000000" w:rsidRPr="00000000">
              <w:rPr>
                <w:rtl w:val="0"/>
              </w:rPr>
              <w:t xml:space="preserve">{{nombre3}}</w:t>
            </w:r>
            <w:r w:rsidDel="00000000" w:rsidR="00000000" w:rsidRPr="00000000">
              <w:rPr>
                <w:rtl w:val="0"/>
              </w:rPr>
            </w:r>
          </w:p>
        </w:tc>
        <w:tc>
          <w:tcPr/>
          <w:p w:rsidR="00000000" w:rsidDel="00000000" w:rsidP="00000000" w:rsidRDefault="00000000" w:rsidRPr="00000000" w14:paraId="0000009F">
            <w:pPr>
              <w:ind w:left="110" w:firstLine="0"/>
              <w:jc w:val="center"/>
              <w:rPr>
                <w:sz w:val="20"/>
                <w:szCs w:val="20"/>
              </w:rPr>
            </w:pPr>
            <w:r w:rsidDel="00000000" w:rsidR="00000000" w:rsidRPr="00000000">
              <w:rPr>
                <w:rFonts w:ascii="Arial" w:cs="Arial" w:eastAsia="Arial" w:hAnsi="Arial"/>
                <w:color w:val="ff0000"/>
                <w:sz w:val="16"/>
                <w:szCs w:val="16"/>
                <w:rtl w:val="0"/>
              </w:rPr>
              <w:t xml:space="preserve">{{cargo3}}</w:t>
            </w:r>
            <w:r w:rsidDel="00000000" w:rsidR="00000000" w:rsidRPr="00000000">
              <w:rPr>
                <w:rtl w:val="0"/>
              </w:rPr>
            </w:r>
          </w:p>
        </w:tc>
        <w:tc>
          <w:tcPr/>
          <w:p w:rsidR="00000000" w:rsidDel="00000000" w:rsidP="00000000" w:rsidRDefault="00000000" w:rsidRPr="00000000" w14:paraId="000000A0">
            <w:pPr>
              <w:spacing w:line="720" w:lineRule="auto"/>
              <w:ind w:left="0" w:firstLine="0"/>
              <w:jc w:val="left"/>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A1">
            <w:pPr>
              <w:spacing w:line="720" w:lineRule="auto"/>
              <w:ind w:left="0" w:firstLine="0"/>
              <w:jc w:val="center"/>
              <w:rPr>
                <w:sz w:val="20"/>
                <w:szCs w:val="20"/>
              </w:rPr>
            </w:pPr>
            <w:r w:rsidDel="00000000" w:rsidR="00000000" w:rsidRPr="00000000">
              <w:rPr>
                <w:rtl w:val="0"/>
              </w:rPr>
              <w:t xml:space="preserve">{{nombre4}}</w:t>
            </w:r>
            <w:r w:rsidDel="00000000" w:rsidR="00000000" w:rsidRPr="00000000">
              <w:rPr>
                <w:rtl w:val="0"/>
              </w:rPr>
            </w:r>
          </w:p>
        </w:tc>
        <w:tc>
          <w:tcPr/>
          <w:p w:rsidR="00000000" w:rsidDel="00000000" w:rsidP="00000000" w:rsidRDefault="00000000" w:rsidRPr="00000000" w14:paraId="000000A2">
            <w:pPr>
              <w:ind w:left="110" w:firstLine="0"/>
              <w:jc w:val="center"/>
              <w:rPr>
                <w:sz w:val="20"/>
                <w:szCs w:val="20"/>
              </w:rPr>
            </w:pPr>
            <w:r w:rsidDel="00000000" w:rsidR="00000000" w:rsidRPr="00000000">
              <w:rPr>
                <w:rFonts w:ascii="Arial" w:cs="Arial" w:eastAsia="Arial" w:hAnsi="Arial"/>
                <w:color w:val="ff0000"/>
                <w:sz w:val="16"/>
                <w:szCs w:val="16"/>
                <w:rtl w:val="0"/>
              </w:rPr>
              <w:t xml:space="preserve">{{cargo4}}</w:t>
            </w:r>
            <w:r w:rsidDel="00000000" w:rsidR="00000000" w:rsidRPr="00000000">
              <w:rPr>
                <w:rtl w:val="0"/>
              </w:rPr>
            </w:r>
          </w:p>
        </w:tc>
        <w:tc>
          <w:tcPr/>
          <w:p w:rsidR="00000000" w:rsidDel="00000000" w:rsidP="00000000" w:rsidRDefault="00000000" w:rsidRPr="00000000" w14:paraId="000000A3">
            <w:pPr>
              <w:spacing w:line="720" w:lineRule="auto"/>
              <w:ind w:left="0" w:firstLine="0"/>
              <w:jc w:val="left"/>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A4">
            <w:pPr>
              <w:spacing w:line="720" w:lineRule="auto"/>
              <w:ind w:left="0" w:firstLine="0"/>
              <w:jc w:val="center"/>
              <w:rPr>
                <w:sz w:val="20"/>
                <w:szCs w:val="20"/>
              </w:rPr>
            </w:pPr>
            <w:r w:rsidDel="00000000" w:rsidR="00000000" w:rsidRPr="00000000">
              <w:rPr>
                <w:rtl w:val="0"/>
              </w:rPr>
              <w:t xml:space="preserve">{{nombre5}}</w:t>
            </w:r>
            <w:r w:rsidDel="00000000" w:rsidR="00000000" w:rsidRPr="00000000">
              <w:rPr>
                <w:rtl w:val="0"/>
              </w:rPr>
            </w:r>
          </w:p>
        </w:tc>
        <w:tc>
          <w:tcPr/>
          <w:p w:rsidR="00000000" w:rsidDel="00000000" w:rsidP="00000000" w:rsidRDefault="00000000" w:rsidRPr="00000000" w14:paraId="000000A5">
            <w:pPr>
              <w:ind w:left="110" w:firstLine="0"/>
              <w:jc w:val="center"/>
              <w:rPr>
                <w:sz w:val="20"/>
                <w:szCs w:val="20"/>
              </w:rPr>
            </w:pPr>
            <w:r w:rsidDel="00000000" w:rsidR="00000000" w:rsidRPr="00000000">
              <w:rPr>
                <w:rFonts w:ascii="Arial" w:cs="Arial" w:eastAsia="Arial" w:hAnsi="Arial"/>
                <w:color w:val="ff0000"/>
                <w:sz w:val="16"/>
                <w:szCs w:val="16"/>
                <w:rtl w:val="0"/>
              </w:rPr>
              <w:t xml:space="preserve">{{cargo5}}</w:t>
            </w:r>
            <w:r w:rsidDel="00000000" w:rsidR="00000000" w:rsidRPr="00000000">
              <w:rPr>
                <w:rtl w:val="0"/>
              </w:rPr>
            </w:r>
          </w:p>
        </w:tc>
        <w:tc>
          <w:tcPr/>
          <w:p w:rsidR="00000000" w:rsidDel="00000000" w:rsidP="00000000" w:rsidRDefault="00000000" w:rsidRPr="00000000" w14:paraId="000000A6">
            <w:pPr>
              <w:spacing w:line="720" w:lineRule="auto"/>
              <w:ind w:left="0" w:firstLine="0"/>
              <w:jc w:val="left"/>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A7">
            <w:pPr>
              <w:spacing w:line="720" w:lineRule="auto"/>
              <w:ind w:left="0" w:firstLine="0"/>
              <w:jc w:val="center"/>
              <w:rPr>
                <w:sz w:val="20"/>
                <w:szCs w:val="20"/>
              </w:rPr>
            </w:pPr>
            <w:r w:rsidDel="00000000" w:rsidR="00000000" w:rsidRPr="00000000">
              <w:rPr>
                <w:rtl w:val="0"/>
              </w:rPr>
              <w:t xml:space="preserve">{{nombre6}}</w:t>
            </w:r>
            <w:r w:rsidDel="00000000" w:rsidR="00000000" w:rsidRPr="00000000">
              <w:rPr>
                <w:rtl w:val="0"/>
              </w:rPr>
            </w:r>
          </w:p>
        </w:tc>
        <w:tc>
          <w:tcPr/>
          <w:p w:rsidR="00000000" w:rsidDel="00000000" w:rsidP="00000000" w:rsidRDefault="00000000" w:rsidRPr="00000000" w14:paraId="000000A8">
            <w:pPr>
              <w:ind w:left="110" w:firstLine="0"/>
              <w:jc w:val="center"/>
              <w:rPr>
                <w:sz w:val="20"/>
                <w:szCs w:val="20"/>
              </w:rPr>
            </w:pPr>
            <w:r w:rsidDel="00000000" w:rsidR="00000000" w:rsidRPr="00000000">
              <w:rPr>
                <w:rFonts w:ascii="Arial" w:cs="Arial" w:eastAsia="Arial" w:hAnsi="Arial"/>
                <w:color w:val="ff0000"/>
                <w:sz w:val="16"/>
                <w:szCs w:val="16"/>
                <w:rtl w:val="0"/>
              </w:rPr>
              <w:t xml:space="preserve">{{cargo6}}</w:t>
            </w:r>
            <w:r w:rsidDel="00000000" w:rsidR="00000000" w:rsidRPr="00000000">
              <w:rPr>
                <w:rtl w:val="0"/>
              </w:rPr>
            </w:r>
          </w:p>
        </w:tc>
        <w:tc>
          <w:tcPr/>
          <w:p w:rsidR="00000000" w:rsidDel="00000000" w:rsidP="00000000" w:rsidRDefault="00000000" w:rsidRPr="00000000" w14:paraId="000000A9">
            <w:pPr>
              <w:spacing w:line="720" w:lineRule="auto"/>
              <w:ind w:left="0" w:firstLine="0"/>
              <w:jc w:val="left"/>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AA">
            <w:pPr>
              <w:spacing w:line="720" w:lineRule="auto"/>
              <w:ind w:left="0" w:firstLine="0"/>
              <w:jc w:val="center"/>
              <w:rPr>
                <w:sz w:val="20"/>
                <w:szCs w:val="20"/>
              </w:rPr>
            </w:pPr>
            <w:r w:rsidDel="00000000" w:rsidR="00000000" w:rsidRPr="00000000">
              <w:rPr>
                <w:rtl w:val="0"/>
              </w:rPr>
              <w:t xml:space="preserve">{{nombre7}}</w:t>
            </w:r>
            <w:r w:rsidDel="00000000" w:rsidR="00000000" w:rsidRPr="00000000">
              <w:rPr>
                <w:rtl w:val="0"/>
              </w:rPr>
            </w:r>
          </w:p>
        </w:tc>
        <w:tc>
          <w:tcPr/>
          <w:p w:rsidR="00000000" w:rsidDel="00000000" w:rsidP="00000000" w:rsidRDefault="00000000" w:rsidRPr="00000000" w14:paraId="000000AB">
            <w:pPr>
              <w:ind w:left="110" w:firstLine="0"/>
              <w:jc w:val="center"/>
              <w:rPr>
                <w:sz w:val="20"/>
                <w:szCs w:val="20"/>
              </w:rPr>
            </w:pPr>
            <w:r w:rsidDel="00000000" w:rsidR="00000000" w:rsidRPr="00000000">
              <w:rPr>
                <w:rFonts w:ascii="Arial" w:cs="Arial" w:eastAsia="Arial" w:hAnsi="Arial"/>
                <w:color w:val="ff0000"/>
                <w:sz w:val="16"/>
                <w:szCs w:val="16"/>
                <w:rtl w:val="0"/>
              </w:rPr>
              <w:t xml:space="preserve">{{cargo7}}</w:t>
            </w:r>
            <w:r w:rsidDel="00000000" w:rsidR="00000000" w:rsidRPr="00000000">
              <w:rPr>
                <w:rtl w:val="0"/>
              </w:rPr>
            </w:r>
          </w:p>
        </w:tc>
        <w:tc>
          <w:tcPr/>
          <w:p w:rsidR="00000000" w:rsidDel="00000000" w:rsidP="00000000" w:rsidRDefault="00000000" w:rsidRPr="00000000" w14:paraId="000000AC">
            <w:pPr>
              <w:spacing w:line="720" w:lineRule="auto"/>
              <w:ind w:left="0" w:firstLine="0"/>
              <w:jc w:val="left"/>
              <w:rPr>
                <w:sz w:val="20"/>
                <w:szCs w:val="20"/>
              </w:rPr>
            </w:pPr>
            <w:r w:rsidDel="00000000" w:rsidR="00000000" w:rsidRPr="00000000">
              <w:rPr>
                <w:rtl w:val="0"/>
              </w:rPr>
            </w:r>
          </w:p>
        </w:tc>
      </w:tr>
    </w:tbl>
    <w:p w:rsidR="00000000" w:rsidDel="00000000" w:rsidP="00000000" w:rsidRDefault="00000000" w:rsidRPr="00000000" w14:paraId="000000AD">
      <w:pPr>
        <w:spacing w:after="160" w:line="259" w:lineRule="auto"/>
        <w:ind w:left="0" w:firstLine="0"/>
        <w:jc w:val="left"/>
        <w:rPr>
          <w:sz w:val="20"/>
          <w:szCs w:val="20"/>
        </w:rPr>
      </w:pPr>
      <w:r w:rsidDel="00000000" w:rsidR="00000000" w:rsidRPr="00000000">
        <w:rPr>
          <w:rtl w:val="0"/>
        </w:rPr>
      </w:r>
    </w:p>
    <w:sectPr>
      <w:headerReference r:id="rId8" w:type="default"/>
      <w:footerReference r:id="rId9" w:type="default"/>
      <w:pgSz w:h="15842" w:w="12242" w:orient="portrait"/>
      <w:pgMar w:bottom="1418" w:top="1418" w:left="1134"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Courier New"/>
  <w:font w:name="Tahoma">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bl>
    <w:tblPr>
      <w:tblStyle w:val="Table4"/>
      <w:tblW w:w="10050.0" w:type="dxa"/>
      <w:jc w:val="left"/>
      <w:tblBorders>
        <w:top w:color="000000" w:space="0" w:sz="0" w:val="nil"/>
        <w:left w:color="000000" w:space="0" w:sz="0" w:val="nil"/>
        <w:bottom w:color="000000" w:space="0" w:sz="4" w:val="single"/>
        <w:right w:color="000000" w:space="0" w:sz="0" w:val="nil"/>
        <w:insideH w:color="000000" w:space="0" w:sz="0" w:val="nil"/>
        <w:insideV w:color="000000" w:space="0" w:sz="0" w:val="nil"/>
      </w:tblBorders>
      <w:tblLayout w:type="fixed"/>
      <w:tblLook w:val="0400"/>
    </w:tblPr>
    <w:tblGrid>
      <w:gridCol w:w="3195"/>
      <w:gridCol w:w="4875"/>
      <w:gridCol w:w="1980"/>
      <w:tblGridChange w:id="0">
        <w:tblGrid>
          <w:gridCol w:w="3195"/>
          <w:gridCol w:w="4875"/>
          <w:gridCol w:w="1980"/>
        </w:tblGrid>
      </w:tblGridChange>
    </w:tblGrid>
    <w:tr>
      <w:trPr>
        <w:cantSplit w:val="0"/>
        <w:tblHeader w:val="0"/>
      </w:trPr>
      <w:tc>
        <w:tcPr>
          <w:vAlign w:val="center"/>
        </w:tcPr>
        <w:p w:rsidR="00000000" w:rsidDel="00000000" w:rsidP="00000000" w:rsidRDefault="00000000" w:rsidRPr="00000000" w14:paraId="000000A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10" w:right="0" w:hanging="1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color w:val="ff0000"/>
              <w:sz w:val="24"/>
              <w:szCs w:val="24"/>
            </w:rPr>
            <w:drawing>
              <wp:inline distB="114300" distT="114300" distL="114300" distR="114300">
                <wp:extent cx="1895475" cy="381000"/>
                <wp:effectExtent b="0" l="0" r="0" t="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895475" cy="38100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B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10" w:right="0" w:hanging="1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sz w:val="22"/>
              <w:szCs w:val="22"/>
              <w:rtl w:val="0"/>
            </w:rPr>
            <w:t xml:space="preserve">{{tituloComite}}</w:t>
          </w:r>
          <w:r w:rsidDel="00000000" w:rsidR="00000000" w:rsidRPr="00000000">
            <w:rPr>
              <w:rtl w:val="0"/>
            </w:rPr>
          </w:r>
        </w:p>
      </w:tc>
      <w:tc>
        <w:tcPr>
          <w:vAlign w:val="center"/>
        </w:tcPr>
        <w:p w:rsidR="00000000" w:rsidDel="00000000" w:rsidP="00000000" w:rsidRDefault="00000000" w:rsidRPr="00000000" w14:paraId="000000B1">
          <w:pPr>
            <w:ind w:firstLine="10"/>
            <w:rPr>
              <w:color w:val="ff0000"/>
              <w:sz w:val="22"/>
              <w:szCs w:val="22"/>
            </w:rPr>
          </w:pPr>
          <w:r w:rsidDel="00000000" w:rsidR="00000000" w:rsidRPr="00000000">
            <w:rPr>
              <w:color w:val="ff0000"/>
              <w:sz w:val="22"/>
              <w:szCs w:val="22"/>
              <w:rtl w:val="0"/>
            </w:rPr>
            <w:t xml:space="preserve">                                 Rev. 00 </w:t>
          </w:r>
        </w:p>
        <w:p w:rsidR="00000000" w:rsidDel="00000000" w:rsidP="00000000" w:rsidRDefault="00000000" w:rsidRPr="00000000" w14:paraId="000000B2">
          <w:pPr>
            <w:ind w:firstLine="10"/>
            <w:rPr>
              <w:color w:val="ff0000"/>
              <w:sz w:val="22"/>
              <w:szCs w:val="22"/>
            </w:rPr>
          </w:pPr>
          <w:r w:rsidDel="00000000" w:rsidR="00000000" w:rsidRPr="00000000">
            <w:rPr>
              <w:color w:val="ff0000"/>
              <w:sz w:val="22"/>
              <w:szCs w:val="22"/>
              <w:rtl w:val="0"/>
            </w:rPr>
            <w:t xml:space="preserve">{{fecha}}</w:t>
          </w:r>
        </w:p>
      </w:tc>
    </w:tr>
  </w:tbl>
  <w:p w:rsidR="00000000" w:rsidDel="00000000" w:rsidP="00000000" w:rsidRDefault="00000000" w:rsidRPr="00000000" w14:paraId="000000B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1068" w:hanging="360"/>
      </w:pPr>
      <w:rPr>
        <w:b w:val="1"/>
        <w:bCs w:val="1"/>
      </w:rPr>
    </w:lvl>
    <w:lvl w:ilvl="1">
      <w:start w:val="1"/>
      <w:numFmt w:val="decimal"/>
      <w:lvlText w:val="%1.%2."/>
      <w:lvlJc w:val="left"/>
      <w:pPr>
        <w:ind w:left="1428" w:hanging="719.9999999999998"/>
      </w:pPr>
      <w:rPr>
        <w:b w:val="1"/>
        <w:bCs w:val="1"/>
      </w:rPr>
    </w:lvl>
    <w:lvl w:ilvl="2">
      <w:start w:val="1"/>
      <w:numFmt w:val="decimal"/>
      <w:lvlText w:val="%1.%2.%3."/>
      <w:lvlJc w:val="left"/>
      <w:pPr>
        <w:ind w:left="1428" w:hanging="719.9999999999998"/>
      </w:pPr>
      <w:rPr/>
    </w:lvl>
    <w:lvl w:ilvl="3">
      <w:start w:val="1"/>
      <w:numFmt w:val="decimal"/>
      <w:lvlText w:val="%1.%2.%3.%4."/>
      <w:lvlJc w:val="left"/>
      <w:pPr>
        <w:ind w:left="1788" w:hanging="1080"/>
      </w:pPr>
      <w:rPr/>
    </w:lvl>
    <w:lvl w:ilvl="4">
      <w:start w:val="1"/>
      <w:numFmt w:val="decimal"/>
      <w:lvlText w:val="%1.%2.%3.%4.%5."/>
      <w:lvlJc w:val="left"/>
      <w:pPr>
        <w:ind w:left="1788" w:hanging="1080"/>
      </w:pPr>
      <w:rPr/>
    </w:lvl>
    <w:lvl w:ilvl="5">
      <w:start w:val="1"/>
      <w:numFmt w:val="decimal"/>
      <w:lvlText w:val="%1.%2.%3.%4.%5.%6."/>
      <w:lvlJc w:val="left"/>
      <w:pPr>
        <w:ind w:left="2148" w:hanging="1440"/>
      </w:pPr>
      <w:rPr/>
    </w:lvl>
    <w:lvl w:ilvl="6">
      <w:start w:val="1"/>
      <w:numFmt w:val="decimal"/>
      <w:lvlText w:val="%1.%2.%3.%4.%5.%6.%7."/>
      <w:lvlJc w:val="left"/>
      <w:pPr>
        <w:ind w:left="2148" w:hanging="1440"/>
      </w:pPr>
      <w:rPr/>
    </w:lvl>
    <w:lvl w:ilvl="7">
      <w:start w:val="1"/>
      <w:numFmt w:val="decimal"/>
      <w:lvlText w:val="%1.%2.%3.%4.%5.%6.%7.%8."/>
      <w:lvlJc w:val="left"/>
      <w:pPr>
        <w:ind w:left="2508" w:hanging="1800"/>
      </w:pPr>
      <w:rPr/>
    </w:lvl>
    <w:lvl w:ilvl="8">
      <w:start w:val="1"/>
      <w:numFmt w:val="decimal"/>
      <w:lvlText w:val="%1.%2.%3.%4.%5.%6.%7.%8.%9."/>
      <w:lvlJc w:val="left"/>
      <w:pPr>
        <w:ind w:left="2868" w:hanging="216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s-CO"/>
      </w:rPr>
    </w:rPrDefault>
    <w:pPrDefault>
      <w:pPr>
        <w:spacing w:after="5" w:line="250" w:lineRule="auto"/>
        <w:ind w:left="1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 w:right="0" w:hanging="10"/>
      <w:jc w:val="left"/>
    </w:pPr>
    <w:rPr>
      <w:rFonts w:ascii="Arial" w:cs="Arial" w:eastAsia="Arial" w:hAnsi="Arial"/>
      <w:b w:val="0"/>
      <w:bCs w:val="0"/>
      <w:i w:val="0"/>
      <w:iCs w:val="0"/>
      <w:smallCaps w:val="0"/>
      <w:strike w:val="0"/>
      <w:color w:val="000000"/>
      <w:sz w:val="24"/>
      <w:szCs w:val="24"/>
      <w:u w:val="singl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8.0" w:type="dxa"/>
        <w:left w:w="0.0" w:type="dxa"/>
        <w:bottom w:w="0.0" w:type="dxa"/>
        <w:right w:w="65.0" w:type="dxa"/>
      </w:tblCellMar>
    </w:tblPr>
  </w:style>
  <w:style w:type="table" w:styleId="Table2">
    <w:basedOn w:val="TableNormal"/>
    <w:pPr>
      <w:spacing w:after="0" w:line="240" w:lineRule="auto"/>
    </w:pPr>
    <w:tblPr>
      <w:tblStyleRowBandSize w:val="1"/>
      <w:tblStyleColBandSize w:val="1"/>
      <w:tblCellMar>
        <w:top w:w="8.0" w:type="dxa"/>
        <w:left w:w="0.0" w:type="dxa"/>
        <w:bottom w:w="0.0" w:type="dxa"/>
        <w:right w:w="65.0" w:type="dxa"/>
      </w:tblCellMar>
    </w:tblPr>
  </w:style>
  <w:style w:type="table" w:styleId="Table3">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8Ax2Tl7Kfos01AAZ//0F1z4L2/A==">CgMxLjAyDmguaGtobDB1dXh3aHU4OAByITFibGJlM3dHWVJlTEJLZHJlR3k3akVqTFdzdTFUUUJLMg==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0x0101007899E7AB490CAC4A82AE3DF258BF44DA</vt:lpwstr>
  </property>
</Properties>
</file>