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Técnico de Eficiência da Manutenção - Parque Eólico</w:t>
      </w:r>
    </w:p>
    <w:p>
      <w:r>
        <w:t>Este relatório apresenta uma análise dos dados de manutenção realizados em turbinas eólicas. As análises visam avaliar o desempenho dos equipamentos, os custos associados às intervenções e possíveis correlações entre o tempo de parada e o custo das manutenções.</w:t>
      </w:r>
    </w:p>
    <w:p>
      <w:pPr>
        <w:pStyle w:val="Heading1"/>
      </w:pPr>
      <w:r>
        <w:t>1. MTTR por Equipamento</w:t>
      </w:r>
    </w:p>
    <w:p>
      <w:r>
        <w:t>O gráfico a seguir apresenta o Tempo Médio de Reparo (MTTR) por equipamento. Esse indicador permite identificar quais turbinas estão levando mais tempo em média para serem restauradas ao funcionamento.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mtt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Distribuição de Custo por Tipo de Manutenção</w:t>
      </w:r>
    </w:p>
    <w:p>
      <w:r>
        <w:t>A análise de distribuição de custos mostra a proporção dos valores gastos com manutenções corretivas, preditivas e preventivas. Essa informação é útil para avaliar o equilíbrio entre estratégias de manutenção.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cus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Evolução Mensal do MTTR por Equipamento</w:t>
      </w:r>
    </w:p>
    <w:p>
      <w:r>
        <w:t>Este gráfico mostra a tendência mensal do MTTR ao longo do período analisado. É possível observar oscilações no desempenho da manutenção ao longo do tempo.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evolucao_mtt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Top 5 Equipamentos por Custo Total</w:t>
      </w:r>
    </w:p>
    <w:p>
      <w:r>
        <w:t>Os equipamentos com maior custo acumulado são listados a seguir. Essa informação pode auxiliar na priorização de ações de melhoria ou substituição.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top5_cu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Correlação entre Tempo Parado e Custo</w:t>
      </w:r>
    </w:p>
    <w:p>
      <w:r>
        <w:t>A dispersão entre o tempo de parada e o custo de cada manutenção sugere uma relação entre a duração da falha e seu impacto financeiro. Essa visualização é útil para identificar anomalias e padrões de alto custo.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correlaca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