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D3" w:rsidRPr="006C22AC" w:rsidRDefault="008429D3" w:rsidP="008429D3">
      <w:pPr>
        <w:pStyle w:val="ListParagraph"/>
        <w:widowControl/>
        <w:suppressAutoHyphens w:val="0"/>
        <w:overflowPunct/>
        <w:spacing w:after="0" w:line="240" w:lineRule="auto"/>
        <w:jc w:val="center"/>
        <w:rPr>
          <w:rFonts w:eastAsia="Calibri" w:cs="Times New Roman"/>
          <w:b/>
          <w:color w:val="auto"/>
          <w:lang w:eastAsia="en-US" w:bidi="ar-SA"/>
        </w:rPr>
      </w:pPr>
      <w:r w:rsidRPr="006C22AC">
        <w:rPr>
          <w:rFonts w:eastAsia="Calibri" w:cs="Times New Roman"/>
          <w:b/>
          <w:color w:val="auto"/>
          <w:lang w:eastAsia="en-US" w:bidi="ar-SA"/>
        </w:rPr>
        <w:t>„</w:t>
      </w:r>
      <w:r w:rsidRPr="008429D3">
        <w:rPr>
          <w:rFonts w:eastAsia="Calibri" w:cs="Times New Roman"/>
          <w:b/>
          <w:color w:val="auto"/>
          <w:sz w:val="36"/>
          <w:lang w:eastAsia="en-US" w:bidi="ar-SA"/>
        </w:rPr>
        <w:t xml:space="preserve">Повишаване на резолюцията и </w:t>
      </w:r>
      <w:proofErr w:type="spellStart"/>
      <w:r w:rsidRPr="008429D3">
        <w:rPr>
          <w:rFonts w:eastAsia="Calibri" w:cs="Times New Roman"/>
          <w:b/>
          <w:color w:val="auto"/>
          <w:sz w:val="36"/>
          <w:lang w:eastAsia="en-US" w:bidi="ar-SA"/>
        </w:rPr>
        <w:t>четимостта</w:t>
      </w:r>
      <w:proofErr w:type="spellEnd"/>
      <w:r w:rsidRPr="008429D3">
        <w:rPr>
          <w:rFonts w:eastAsia="Calibri" w:cs="Times New Roman"/>
          <w:b/>
          <w:color w:val="auto"/>
          <w:sz w:val="36"/>
          <w:lang w:eastAsia="en-US" w:bidi="ar-SA"/>
        </w:rPr>
        <w:t xml:space="preserve"> на двумерни медицински изображения посредством математически трансформации“</w:t>
      </w:r>
    </w:p>
    <w:p w:rsidR="008429D3" w:rsidRDefault="008429D3" w:rsidP="008429D3">
      <w:pPr>
        <w:widowControl w:val="0"/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1"/>
        </w:rPr>
      </w:pPr>
    </w:p>
    <w:p w:rsidR="008429D3" w:rsidRPr="008429D3" w:rsidRDefault="008429D3" w:rsidP="008429D3">
      <w:pPr>
        <w:widowControl w:val="0"/>
        <w:suppressAutoHyphens/>
        <w:overflowPunct w:val="0"/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1"/>
        </w:rPr>
      </w:pPr>
    </w:p>
    <w:p w:rsidR="002A23B3" w:rsidRDefault="002A23B3" w:rsidP="002A23B3">
      <w:pPr>
        <w:widowControl w:val="0"/>
        <w:suppressAutoHyphens/>
        <w:overflowPunct w:val="0"/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1"/>
        </w:rPr>
        <w:t>Изготвен от</w:t>
      </w:r>
      <w:r w:rsidR="008429D3">
        <w:rPr>
          <w:rFonts w:ascii="Times New Roman" w:eastAsia="Calibri" w:hAnsi="Times New Roman" w:cs="Times New Roman"/>
          <w:sz w:val="24"/>
          <w:szCs w:val="21"/>
        </w:rPr>
        <w:t xml:space="preserve">: </w:t>
      </w:r>
      <w:r w:rsidR="008429D3" w:rsidRPr="008429D3">
        <w:rPr>
          <w:rFonts w:ascii="Times New Roman" w:eastAsia="Calibri" w:hAnsi="Times New Roman" w:cs="Times New Roman"/>
          <w:b/>
          <w:sz w:val="24"/>
          <w:szCs w:val="24"/>
        </w:rPr>
        <w:t>Дейвид Йорданов Каменов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</w:p>
    <w:p w:rsidR="002A23B3" w:rsidRDefault="002A23B3" w:rsidP="008429D3">
      <w:pPr>
        <w:widowControl w:val="0"/>
        <w:suppressAutoHyphens/>
        <w:overflowPunct w:val="0"/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Студент в Софийски университет „Св. Климент Охридски“, ФМИ специалност „Софтуерно инженерство“</w:t>
      </w:r>
    </w:p>
    <w:p w:rsidR="002A23B3" w:rsidRPr="002A23B3" w:rsidRDefault="002A23B3" w:rsidP="002A23B3">
      <w:pPr>
        <w:widowControl w:val="0"/>
        <w:suppressAutoHyphens/>
        <w:overflowPunct w:val="0"/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4"/>
        </w:rPr>
        <w:t>e-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4"/>
        </w:rPr>
        <w:t>mail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hyperlink r:id="rId5" w:history="1">
        <w:r w:rsidRPr="008429D3">
          <w:rPr>
            <w:rFonts w:ascii="Times New Roman" w:eastAsia="Calibri" w:hAnsi="Times New Roman" w:cs="Times New Roman"/>
            <w:b/>
            <w:color w:val="0000FF"/>
            <w:sz w:val="24"/>
            <w:szCs w:val="24"/>
            <w:u w:val="single"/>
          </w:rPr>
          <w:t>deivid_kamenov@аbv.bg</w:t>
        </w:r>
      </w:hyperlink>
    </w:p>
    <w:p w:rsidR="008429D3" w:rsidRDefault="008429D3" w:rsidP="008429D3">
      <w:pPr>
        <w:widowControl w:val="0"/>
        <w:suppressAutoHyphens/>
        <w:overflowPunct w:val="0"/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suppressAutoHyphens/>
        <w:overflowPunct w:val="0"/>
        <w:spacing w:after="0" w:line="276" w:lineRule="auto"/>
        <w:ind w:left="708"/>
        <w:contextualSpacing/>
        <w:jc w:val="both"/>
        <w:rPr>
          <w:rFonts w:ascii="Times New Roman" w:eastAsia="Calibri" w:hAnsi="Times New Roman" w:cs="Times New Roman"/>
          <w:sz w:val="24"/>
          <w:szCs w:val="21"/>
        </w:rPr>
      </w:pPr>
      <w:r>
        <w:rPr>
          <w:rFonts w:ascii="Times New Roman" w:eastAsia="Calibri" w:hAnsi="Times New Roman" w:cs="Times New Roman"/>
          <w:sz w:val="24"/>
          <w:szCs w:val="21"/>
        </w:rPr>
        <w:t xml:space="preserve">Научни ръководители: </w:t>
      </w:r>
    </w:p>
    <w:p w:rsidR="008429D3" w:rsidRPr="008429D3" w:rsidRDefault="008429D3" w:rsidP="008429D3">
      <w:pPr>
        <w:spacing w:after="0" w:line="276" w:lineRule="auto"/>
        <w:ind w:left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429D3">
        <w:rPr>
          <w:rFonts w:ascii="Times New Roman" w:eastAsia="Calibri" w:hAnsi="Times New Roman" w:cs="Times New Roman"/>
          <w:b/>
          <w:sz w:val="24"/>
          <w:szCs w:val="24"/>
        </w:rPr>
        <w:t>доц. Станислав Харизанов</w:t>
      </w:r>
    </w:p>
    <w:p w:rsidR="008429D3" w:rsidRPr="008429D3" w:rsidRDefault="008429D3" w:rsidP="008429D3">
      <w:pPr>
        <w:spacing w:after="0" w:line="276" w:lineRule="auto"/>
        <w:ind w:left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429D3">
        <w:rPr>
          <w:rFonts w:ascii="Times New Roman" w:eastAsia="Calibri" w:hAnsi="Times New Roman" w:cs="Times New Roman"/>
          <w:b/>
          <w:sz w:val="24"/>
          <w:szCs w:val="24"/>
        </w:rPr>
        <w:t>Александър Коларски</w:t>
      </w:r>
    </w:p>
    <w:p w:rsidR="008429D3" w:rsidRPr="008429D3" w:rsidRDefault="008429D3" w:rsidP="008429D3">
      <w:pPr>
        <w:spacing w:after="0" w:line="276" w:lineRule="auto"/>
        <w:ind w:left="426" w:firstLine="282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suppressAutoHyphens/>
        <w:overflowPunct w:val="0"/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1"/>
        </w:rPr>
      </w:pPr>
      <w:r w:rsidRPr="008429D3">
        <w:rPr>
          <w:rFonts w:ascii="Times New Roman" w:eastAsia="Calibri" w:hAnsi="Times New Roman" w:cs="Times New Roman"/>
          <w:sz w:val="24"/>
          <w:szCs w:val="21"/>
        </w:rPr>
        <w:t>Участия и класирания в изброени национални и международни научни фестивали и състезания; участия в изследователски школи, научни фестивали, семинари, научни конгреси; публикации в научни и популярни списания</w:t>
      </w:r>
      <w:r w:rsidR="00A01054">
        <w:rPr>
          <w:rFonts w:ascii="Times New Roman" w:eastAsia="Calibri" w:hAnsi="Times New Roman" w:cs="Times New Roman"/>
          <w:sz w:val="24"/>
          <w:szCs w:val="21"/>
        </w:rPr>
        <w:t>:</w:t>
      </w:r>
    </w:p>
    <w:p w:rsidR="008429D3" w:rsidRPr="008429D3" w:rsidRDefault="008429D3" w:rsidP="008429D3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1"/>
        </w:rPr>
      </w:pPr>
    </w:p>
    <w:p w:rsid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3-то място в категория „Приложни програми“ на Национална олимпиада по Информационни технологии 2020,  27.06.2020г.;</w:t>
      </w:r>
    </w:p>
    <w:p w:rsidR="008429D3" w:rsidRPr="008429D3" w:rsidRDefault="008429D3" w:rsidP="008429D3">
      <w:pPr>
        <w:widowControl w:val="0"/>
        <w:suppressAutoHyphens/>
        <w:overflowPunct w:val="0"/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8429D3" w:rsidRPr="008429D3" w:rsidRDefault="008429D3" w:rsidP="00A01054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2-ро място в направление „Приложни програми“ на Национален есенен турнир по информационни технологии „Джон Атанасов“ – награда от Таня Михайлова - заместник-министър на образованието и науката, 30.11.2019г. – 01.12.2019г.;</w:t>
      </w:r>
    </w:p>
    <w:p w:rsidR="008429D3" w:rsidRDefault="008429D3" w:rsidP="008429D3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A01054" w:rsidRPr="008429D3" w:rsidRDefault="00A01054" w:rsidP="00A01054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Участие като съавтор в изпратен за рецензиране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абстракт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за устна презентация на тема „CT 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image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processing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for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improved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visualization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of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cranial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suture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morphology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“ към </w:t>
      </w:r>
    </w:p>
    <w:p w:rsidR="00A01054" w:rsidRDefault="00A01054" w:rsidP="00A01054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Европейски конгрес по радиология (ECR 2020), 11-15.03. 2020г., Виена.;</w:t>
      </w:r>
    </w:p>
    <w:p w:rsidR="00725F2F" w:rsidRDefault="00725F2F" w:rsidP="00A01054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Pr="008429D3" w:rsidRDefault="00725F2F" w:rsidP="00725F2F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Награда с право на участие в MILSET Expo Science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Europe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от национален конкурс „Млади Таланти“ 2020 – награда от Карина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Ангелиева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- заместник министър на образованието и науката, 30 април 2020г.;</w:t>
      </w:r>
    </w:p>
    <w:p w:rsidR="00725F2F" w:rsidRPr="008429D3" w:rsidRDefault="00725F2F" w:rsidP="00725F2F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Default="00725F2F" w:rsidP="00725F2F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Грамота за отлично представяне в националния конкурс „Млади Таланти“ 2020 – награда от Красимир Вълчев – Министър на образованието и науката на Република България, 30 април 2020г.;</w:t>
      </w:r>
    </w:p>
    <w:p w:rsidR="00725F2F" w:rsidRPr="00725F2F" w:rsidRDefault="00725F2F" w:rsidP="00725F2F">
      <w:pPr>
        <w:widowControl w:val="0"/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Default="00725F2F" w:rsidP="00725F2F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>
        <w:rPr>
          <w:rFonts w:ascii="Times New Roman" w:eastAsia="Calibri" w:hAnsi="Times New Roman" w:cs="Times New Roman"/>
          <w:b/>
          <w:sz w:val="24"/>
          <w:szCs w:val="21"/>
        </w:rPr>
        <w:t>Номинация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в конкурса за Президентска награда </w:t>
      </w:r>
      <w:r w:rsidRPr="008429D3">
        <w:rPr>
          <w:rFonts w:ascii="Times New Roman" w:eastAsia="Calibri" w:hAnsi="Times New Roman" w:cs="Times New Roman"/>
          <w:b/>
          <w:bCs/>
          <w:sz w:val="24"/>
          <w:szCs w:val="21"/>
        </w:rPr>
        <w:t>„Джон Атанасов – дебютен пробив в областта на компютърните технологии” през 2019г.</w:t>
      </w:r>
      <w:r>
        <w:rPr>
          <w:rFonts w:ascii="Times New Roman" w:eastAsia="Calibri" w:hAnsi="Times New Roman" w:cs="Times New Roman"/>
          <w:b/>
          <w:bCs/>
          <w:sz w:val="24"/>
          <w:szCs w:val="21"/>
        </w:rPr>
        <w:t>;</w:t>
      </w:r>
    </w:p>
    <w:p w:rsidR="00725F2F" w:rsidRPr="00725F2F" w:rsidRDefault="00725F2F" w:rsidP="00725F2F">
      <w:pPr>
        <w:widowControl w:val="0"/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Pr="008429D3" w:rsidRDefault="00725F2F" w:rsidP="00725F2F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Отличен с годишната стипендия на община Монтана в сфера „Наука и 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lastRenderedPageBreak/>
        <w:t>Техника“. – награден от Златко Живков – кмет на град Монтана - 22.05.2020г.</w:t>
      </w:r>
      <w:r>
        <w:rPr>
          <w:rFonts w:ascii="Times New Roman" w:eastAsia="Calibri" w:hAnsi="Times New Roman" w:cs="Times New Roman"/>
          <w:b/>
          <w:sz w:val="24"/>
          <w:szCs w:val="21"/>
        </w:rPr>
        <w:t xml:space="preserve"> и статия на първа страница на вестник „Монт </w:t>
      </w:r>
      <w:proofErr w:type="spellStart"/>
      <w:r>
        <w:rPr>
          <w:rFonts w:ascii="Times New Roman" w:eastAsia="Calibri" w:hAnsi="Times New Roman" w:cs="Times New Roman"/>
          <w:b/>
          <w:sz w:val="24"/>
          <w:szCs w:val="21"/>
        </w:rPr>
        <w:t>Прес</w:t>
      </w:r>
      <w:proofErr w:type="spellEnd"/>
      <w:r>
        <w:rPr>
          <w:rFonts w:ascii="Times New Roman" w:eastAsia="Calibri" w:hAnsi="Times New Roman" w:cs="Times New Roman"/>
          <w:b/>
          <w:sz w:val="24"/>
          <w:szCs w:val="21"/>
        </w:rPr>
        <w:t xml:space="preserve">“ брой </w:t>
      </w:r>
      <w:r>
        <w:rPr>
          <w:rFonts w:ascii="Times New Roman" w:eastAsia="Calibri" w:hAnsi="Times New Roman" w:cs="Times New Roman"/>
          <w:b/>
          <w:sz w:val="24"/>
          <w:szCs w:val="21"/>
          <w:lang w:val="en-US"/>
        </w:rPr>
        <w:t>22/2020</w:t>
      </w:r>
      <w:r>
        <w:rPr>
          <w:rFonts w:ascii="Times New Roman" w:eastAsia="Calibri" w:hAnsi="Times New Roman" w:cs="Times New Roman"/>
          <w:b/>
          <w:sz w:val="24"/>
          <w:szCs w:val="21"/>
        </w:rPr>
        <w:t xml:space="preserve"> и статия във</w:t>
      </w:r>
      <w:r>
        <w:rPr>
          <w:rFonts w:ascii="Times New Roman" w:eastAsia="Calibri" w:hAnsi="Times New Roman" w:cs="Times New Roman"/>
          <w:b/>
          <w:sz w:val="24"/>
          <w:szCs w:val="21"/>
        </w:rPr>
        <w:t xml:space="preserve"> вестник „Монт </w:t>
      </w:r>
      <w:proofErr w:type="spellStart"/>
      <w:r>
        <w:rPr>
          <w:rFonts w:ascii="Times New Roman" w:eastAsia="Calibri" w:hAnsi="Times New Roman" w:cs="Times New Roman"/>
          <w:b/>
          <w:sz w:val="24"/>
          <w:szCs w:val="21"/>
        </w:rPr>
        <w:t>Прес</w:t>
      </w:r>
      <w:proofErr w:type="spellEnd"/>
      <w:r>
        <w:rPr>
          <w:rFonts w:ascii="Times New Roman" w:eastAsia="Calibri" w:hAnsi="Times New Roman" w:cs="Times New Roman"/>
          <w:b/>
          <w:sz w:val="24"/>
          <w:szCs w:val="21"/>
        </w:rPr>
        <w:t>“</w:t>
      </w:r>
      <w:r>
        <w:rPr>
          <w:rFonts w:ascii="Times New Roman" w:eastAsia="Calibri" w:hAnsi="Times New Roman" w:cs="Times New Roman"/>
          <w:b/>
          <w:sz w:val="24"/>
          <w:szCs w:val="21"/>
        </w:rPr>
        <w:t xml:space="preserve"> брой 48/2020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t>;</w:t>
      </w:r>
    </w:p>
    <w:p w:rsidR="00725F2F" w:rsidRPr="008429D3" w:rsidRDefault="00725F2F" w:rsidP="00725F2F">
      <w:pPr>
        <w:widowControl w:val="0"/>
        <w:suppressAutoHyphens/>
        <w:overflowPunct w:val="0"/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Pr="008429D3" w:rsidRDefault="00725F2F" w:rsidP="00725F2F">
      <w:pPr>
        <w:widowControl w:val="0"/>
        <w:suppressAutoHyphens/>
        <w:overflowPunct w:val="0"/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Pr="002A23B3" w:rsidRDefault="00725F2F" w:rsidP="00725F2F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>
        <w:rPr>
          <w:rFonts w:ascii="Times New Roman" w:eastAsia="Calibri" w:hAnsi="Times New Roman" w:cs="Times New Roman"/>
          <w:b/>
          <w:sz w:val="24"/>
          <w:szCs w:val="21"/>
        </w:rPr>
        <w:t>Участие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в конкурса за Президентска награда </w:t>
      </w:r>
      <w:r w:rsidRPr="008429D3">
        <w:rPr>
          <w:rFonts w:ascii="Times New Roman" w:eastAsia="Calibri" w:hAnsi="Times New Roman" w:cs="Times New Roman"/>
          <w:b/>
          <w:bCs/>
          <w:sz w:val="24"/>
          <w:szCs w:val="21"/>
        </w:rPr>
        <w:t>„Джон Атанасов</w:t>
      </w:r>
      <w:r>
        <w:rPr>
          <w:rFonts w:ascii="Times New Roman" w:eastAsia="Calibri" w:hAnsi="Times New Roman" w:cs="Times New Roman"/>
          <w:b/>
          <w:bCs/>
          <w:sz w:val="24"/>
          <w:szCs w:val="21"/>
        </w:rPr>
        <w:t>“ – „Д</w:t>
      </w:r>
      <w:r w:rsidRPr="008429D3">
        <w:rPr>
          <w:rFonts w:ascii="Times New Roman" w:eastAsia="Calibri" w:hAnsi="Times New Roman" w:cs="Times New Roman"/>
          <w:b/>
          <w:bCs/>
          <w:sz w:val="24"/>
          <w:szCs w:val="21"/>
        </w:rPr>
        <w:t>ебютен пробив в обла</w:t>
      </w:r>
      <w:r>
        <w:rPr>
          <w:rFonts w:ascii="Times New Roman" w:eastAsia="Calibri" w:hAnsi="Times New Roman" w:cs="Times New Roman"/>
          <w:b/>
          <w:bCs/>
          <w:sz w:val="24"/>
          <w:szCs w:val="21"/>
        </w:rPr>
        <w:t>стта на компютърните технологии“ и „Ученици и техните преподаватели“ и през 2020</w:t>
      </w:r>
      <w:r w:rsidRPr="008429D3">
        <w:rPr>
          <w:rFonts w:ascii="Times New Roman" w:eastAsia="Calibri" w:hAnsi="Times New Roman" w:cs="Times New Roman"/>
          <w:b/>
          <w:bCs/>
          <w:sz w:val="24"/>
          <w:szCs w:val="21"/>
        </w:rPr>
        <w:t>г.</w:t>
      </w:r>
      <w:r>
        <w:rPr>
          <w:rFonts w:ascii="Times New Roman" w:eastAsia="Calibri" w:hAnsi="Times New Roman" w:cs="Times New Roman"/>
          <w:b/>
          <w:bCs/>
          <w:sz w:val="24"/>
          <w:szCs w:val="21"/>
        </w:rPr>
        <w:t>;</w:t>
      </w:r>
    </w:p>
    <w:p w:rsidR="002A23B3" w:rsidRPr="002A23B3" w:rsidRDefault="002A23B3" w:rsidP="002A23B3">
      <w:pPr>
        <w:widowControl w:val="0"/>
        <w:suppressAutoHyphens/>
        <w:overflowPunct w:val="0"/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2A23B3" w:rsidRPr="008429D3" w:rsidRDefault="002A23B3" w:rsidP="002A23B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>
        <w:rPr>
          <w:rFonts w:ascii="Times New Roman" w:eastAsia="Calibri" w:hAnsi="Times New Roman" w:cs="Times New Roman"/>
          <w:b/>
          <w:sz w:val="24"/>
          <w:szCs w:val="21"/>
        </w:rPr>
        <w:t xml:space="preserve">Участие в </w:t>
      </w:r>
      <w:r>
        <w:rPr>
          <w:rFonts w:ascii="Times New Roman" w:eastAsia="Calibri" w:hAnsi="Times New Roman" w:cs="Times New Roman"/>
          <w:b/>
          <w:sz w:val="24"/>
          <w:szCs w:val="21"/>
          <w:lang w:val="en-US"/>
        </w:rPr>
        <w:t xml:space="preserve">“SAP Geeky Camp” </w:t>
      </w:r>
      <w:r>
        <w:rPr>
          <w:rFonts w:ascii="Times New Roman" w:eastAsia="Calibri" w:hAnsi="Times New Roman" w:cs="Times New Roman"/>
          <w:b/>
          <w:sz w:val="24"/>
          <w:szCs w:val="21"/>
        </w:rPr>
        <w:t>септември-октомври 2019г. и т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рето място на финалът на </w:t>
      </w:r>
      <w:r w:rsidRPr="008429D3">
        <w:rPr>
          <w:rFonts w:ascii="Times New Roman" w:eastAsia="Calibri" w:hAnsi="Times New Roman" w:cs="Times New Roman"/>
          <w:b/>
          <w:sz w:val="24"/>
          <w:szCs w:val="21"/>
          <w:lang w:val="en-US"/>
        </w:rPr>
        <w:t>“SAP Geeky Camp”</w:t>
      </w:r>
      <w:r>
        <w:rPr>
          <w:rFonts w:ascii="Times New Roman" w:eastAsia="Calibri" w:hAnsi="Times New Roman" w:cs="Times New Roman"/>
          <w:b/>
          <w:sz w:val="24"/>
          <w:szCs w:val="21"/>
        </w:rPr>
        <w:t xml:space="preserve"> 2020г.</w:t>
      </w:r>
      <w:r w:rsidRPr="008429D3">
        <w:rPr>
          <w:rFonts w:ascii="Times New Roman" w:eastAsia="Calibri" w:hAnsi="Times New Roman" w:cs="Times New Roman"/>
          <w:b/>
          <w:sz w:val="24"/>
          <w:szCs w:val="21"/>
          <w:lang w:val="en-US"/>
        </w:rPr>
        <w:t xml:space="preserve">, 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организиран от </w:t>
      </w:r>
      <w:r>
        <w:rPr>
          <w:rFonts w:ascii="Times New Roman" w:eastAsia="Calibri" w:hAnsi="Times New Roman" w:cs="Times New Roman"/>
          <w:b/>
          <w:sz w:val="24"/>
          <w:szCs w:val="21"/>
          <w:lang w:val="en-US"/>
        </w:rPr>
        <w:t>SAP Labs Bulgaria</w:t>
      </w:r>
      <w:r w:rsidRPr="008429D3">
        <w:rPr>
          <w:rFonts w:ascii="Times New Roman" w:eastAsia="Calibri" w:hAnsi="Times New Roman" w:cs="Times New Roman"/>
          <w:b/>
          <w:sz w:val="24"/>
          <w:szCs w:val="21"/>
          <w:lang w:val="en-US"/>
        </w:rPr>
        <w:t>;</w:t>
      </w:r>
    </w:p>
    <w:p w:rsidR="00725F2F" w:rsidRPr="008429D3" w:rsidRDefault="00725F2F" w:rsidP="00725F2F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Default="00725F2F" w:rsidP="00725F2F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Специална награда за защита на иновативен проект в Двадесета Ученическа Конференция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от Висше Военновъздушно училище „Георги Бенковски“, с право за кандидатстване за пилот във ВВВУ „Георги Бенковски“ без конкурсен изпит – награда от Бригаден генерал Юлиан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Радойски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- Началник/Ректор на ВВВУ „Георги Бенковски“, 25.01.2020г.;</w:t>
      </w:r>
    </w:p>
    <w:p w:rsidR="00725F2F" w:rsidRDefault="00725F2F" w:rsidP="00725F2F">
      <w:pPr>
        <w:widowControl w:val="0"/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725F2F" w:rsidRPr="008429D3" w:rsidRDefault="00725F2F" w:rsidP="00725F2F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Участие като единственият допуснат ученик в </w:t>
      </w:r>
    </w:p>
    <w:p w:rsidR="00725F2F" w:rsidRDefault="00725F2F" w:rsidP="00725F2F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международната научна конференция „14-th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Annual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Meeting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of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the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Bulgarian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Section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of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SIAM“, 17-19.12.2019г.;</w:t>
      </w:r>
    </w:p>
    <w:p w:rsidR="00725F2F" w:rsidRDefault="00725F2F" w:rsidP="00725F2F">
      <w:pPr>
        <w:widowControl w:val="0"/>
        <w:suppressAutoHyphens/>
        <w:overflowPunct w:val="0"/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8429D3" w:rsidRDefault="00A75BAE" w:rsidP="00A75BAE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Награда на Клуб Млади Таланти на Юбилеен научен панаир 150 години Българска Академия на Науките – награда от доц. др. Христо Костадинов, 13-14.12.2019г.;</w:t>
      </w:r>
    </w:p>
    <w:p w:rsidR="00725F2F" w:rsidRPr="008429D3" w:rsidRDefault="00725F2F" w:rsidP="00725F2F">
      <w:pPr>
        <w:widowControl w:val="0"/>
        <w:suppressAutoHyphens/>
        <w:overflowPunct w:val="0"/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Втора награда от Ученическият институт на БАН  - награда от Акад. Юлиан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Ревалски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Председател на БАН, 28-29.11.2019г.;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Участие като участник и ментор в Малка учебно-изследователска общност (МУИО) към ученически институт на БАН по програма на МОН „Образование с наука“;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Специална награда на „Съвместен център по обучение, анализи и симулации към БАН“ със сертификат за отлично представяне по информатика от 20-та научна конференция по математика и информатика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към БАН;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Грамота за отлично представяне и получен медал за проект в Двадесета ученическа секция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>, 49. Пролетна конференция на СМБ – от проф. дмн Емил Колев, 13-16.04.2020г.;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A23B3" w:rsidRPr="008429D3" w:rsidRDefault="002A23B3" w:rsidP="002A23B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lastRenderedPageBreak/>
        <w:t>Награда “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Best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Experiment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in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Computer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Science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and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</w:t>
      </w:r>
    </w:p>
    <w:p w:rsidR="002A23B3" w:rsidRDefault="002A23B3" w:rsidP="002A23B3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Mathematics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>” – най-добър експеримент в категория компютърни науки и математика на международния научен панаир FISSION, 19-20.04.2019г.;</w:t>
      </w:r>
    </w:p>
    <w:p w:rsidR="002A23B3" w:rsidRDefault="002A23B3" w:rsidP="002A23B3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bookmarkStart w:id="0" w:name="_GoBack"/>
      <w:bookmarkEnd w:id="0"/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Грамота за много добро представяне на проект в Двадесета ученическа конференция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– от проф. дмн Емил Колев, 24-26.01.2020г. Плевен;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Участие в Международна лятна изследователска школа по математика и информатика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към БАН 05-15.08.2020г.;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Грамота за отлично представяне за проект в Деветнадесета ученическа конференция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– от проф. дмн Емил Колев, 11-13.01.2019г.;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Грамота за отлично представяне и получен медал за проект в Двадесета ученическа секция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>, 48 Пролетна конференция на СМБ – от проф. дмн Емил Колев, 01-04.04.2020г.;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Грамота за отлично представяне и получен бронзов медал за проект в Деветнадесета ученическа секция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>, 48. Пролетна конференция на СМБ – от проф. дмн Емил Колев, 01-04.04.2019г.;</w:t>
      </w:r>
    </w:p>
    <w:p w:rsidR="008429D3" w:rsidRPr="008429D3" w:rsidRDefault="008429D3" w:rsidP="008429D3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Участие в Международна лятна изследователска школа по математика и информатика на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УчИМИ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към БАН 28.07-17.08.2020г. Благоевград, България;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Грамота за Отличен успех, достойно представяне на олимпиади и състезания по ИТ и издигане на авторитета на гимназията- 25.06.2020г.;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Поощрителна стипендия „Лука Бекяров“ за постижения в областта на математиката и информатиката – 21.11.2019г.;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Стипендия на Американска Фондация за България за постижения в областта на математиката и информатиката.</w:t>
      </w:r>
      <w:r w:rsidR="002A23B3">
        <w:rPr>
          <w:rFonts w:ascii="Times New Roman" w:eastAsia="Calibri" w:hAnsi="Times New Roman" w:cs="Times New Roman"/>
          <w:b/>
          <w:sz w:val="24"/>
          <w:szCs w:val="21"/>
        </w:rPr>
        <w:t xml:space="preserve"> 2020г.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t>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Грамота за постигнати високи научни резултати, популяризиране на информационните технологии и издигне на авторитет на региона на национално и международно ниво от Съюз на Математиците в България  - 25.06.2020г.;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>Участие в национален кръг на национална олимпиада по информационни технологии (НОИТ) 2020г.;</w:t>
      </w:r>
    </w:p>
    <w:p w:rsidR="008429D3" w:rsidRPr="008429D3" w:rsidRDefault="008429D3" w:rsidP="008429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Участие в Национален есенен турнир по информационни технологии </w:t>
      </w:r>
      <w:r w:rsidRPr="008429D3">
        <w:rPr>
          <w:rFonts w:ascii="Times New Roman" w:eastAsia="Calibri" w:hAnsi="Times New Roman" w:cs="Times New Roman"/>
          <w:b/>
          <w:sz w:val="24"/>
          <w:szCs w:val="21"/>
        </w:rPr>
        <w:lastRenderedPageBreak/>
        <w:t>„Джон Атанасов“ в направление „Приложни програми“ - Министерство на Образованието и Науката от проф. д-р Красен Стефанов,  30.11.2019г. - 01.12.2019г. гр. София;</w:t>
      </w:r>
    </w:p>
    <w:p w:rsidR="008429D3" w:rsidRPr="008429D3" w:rsidRDefault="008429D3" w:rsidP="008429D3">
      <w:pPr>
        <w:widowControl w:val="0"/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Участие в сесия на Ученическия институт на БАН 28-29.11.2019г. гр. София – от акад. Юлиан </w:t>
      </w:r>
      <w:proofErr w:type="spellStart"/>
      <w:r w:rsidRPr="008429D3">
        <w:rPr>
          <w:rFonts w:ascii="Times New Roman" w:eastAsia="Calibri" w:hAnsi="Times New Roman" w:cs="Times New Roman"/>
          <w:b/>
          <w:sz w:val="24"/>
          <w:szCs w:val="21"/>
        </w:rPr>
        <w:t>Ревалски</w:t>
      </w:r>
      <w:proofErr w:type="spellEnd"/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председател на БАН;</w:t>
      </w:r>
    </w:p>
    <w:p w:rsidR="008429D3" w:rsidRPr="008429D3" w:rsidRDefault="008429D3" w:rsidP="008429D3">
      <w:pPr>
        <w:spacing w:after="0" w:line="276" w:lineRule="auto"/>
        <w:ind w:left="1068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p w:rsidR="008429D3" w:rsidRPr="008429D3" w:rsidRDefault="008429D3" w:rsidP="008429D3">
      <w:pPr>
        <w:widowControl w:val="0"/>
        <w:numPr>
          <w:ilvl w:val="0"/>
          <w:numId w:val="2"/>
        </w:numPr>
        <w:suppressAutoHyphens/>
        <w:overflowPunct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  <w:r w:rsidRPr="008429D3">
        <w:rPr>
          <w:rFonts w:ascii="Times New Roman" w:eastAsia="Calibri" w:hAnsi="Times New Roman" w:cs="Times New Roman"/>
          <w:b/>
          <w:sz w:val="24"/>
          <w:szCs w:val="21"/>
        </w:rPr>
        <w:t xml:space="preserve"> Участие на международния научен панаир FISSION 19-20.04.2019г.;</w:t>
      </w:r>
    </w:p>
    <w:p w:rsidR="008429D3" w:rsidRPr="008429D3" w:rsidRDefault="008429D3" w:rsidP="008429D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1"/>
        </w:rPr>
      </w:pPr>
    </w:p>
    <w:sectPr w:rsidR="008429D3" w:rsidRPr="008429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4ED"/>
    <w:multiLevelType w:val="hybridMultilevel"/>
    <w:tmpl w:val="67CED5D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3D1C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8A"/>
    <w:rsid w:val="002A23B3"/>
    <w:rsid w:val="0048218A"/>
    <w:rsid w:val="00725F2F"/>
    <w:rsid w:val="008429D3"/>
    <w:rsid w:val="00A01054"/>
    <w:rsid w:val="00A75BAE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06DB"/>
  <w15:chartTrackingRefBased/>
  <w15:docId w15:val="{AECA5F89-AD0B-4D13-A98D-4A1A9DCC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D3"/>
    <w:pPr>
      <w:widowControl w:val="0"/>
      <w:suppressAutoHyphens/>
      <w:overflowPunct w:val="0"/>
      <w:spacing w:after="200" w:line="276" w:lineRule="auto"/>
      <w:ind w:left="720"/>
      <w:contextualSpacing/>
    </w:pPr>
    <w:rPr>
      <w:rFonts w:ascii="Times New Roman" w:eastAsia="Arial Unicode MS" w:hAnsi="Times New Roman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ivid_kamenov@&#1072;b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Kamenov</dc:creator>
  <cp:keywords/>
  <dc:description/>
  <cp:lastModifiedBy>Deivid Kamenov</cp:lastModifiedBy>
  <cp:revision>3</cp:revision>
  <dcterms:created xsi:type="dcterms:W3CDTF">2021-01-09T13:29:00Z</dcterms:created>
  <dcterms:modified xsi:type="dcterms:W3CDTF">2021-01-09T14:05:00Z</dcterms:modified>
</cp:coreProperties>
</file>