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F7F4" w14:textId="439571B0" w:rsidR="00C93CB5" w:rsidRPr="009F3235" w:rsidRDefault="00EF5405" w:rsidP="00C93CB5">
      <w:pPr>
        <w:rPr>
          <w:b/>
          <w:bCs/>
        </w:rPr>
      </w:pPr>
      <w:r>
        <w:rPr>
          <w:b/>
          <w:bCs/>
        </w:rPr>
        <w:t>SERVICES OVERVIEW:</w:t>
      </w:r>
    </w:p>
    <w:p w14:paraId="1DC60B55" w14:textId="77777777" w:rsidR="00C93CB5" w:rsidRPr="009F3235" w:rsidRDefault="00C93CB5" w:rsidP="00C93CB5">
      <w:pPr>
        <w:rPr>
          <w:b/>
          <w:bCs/>
        </w:rPr>
      </w:pPr>
      <w:r w:rsidRPr="009F3235">
        <w:rPr>
          <w:b/>
          <w:bCs/>
        </w:rPr>
        <w:t>Dedicated to Boiler Circulation Pumps</w:t>
      </w:r>
    </w:p>
    <w:p w14:paraId="51AD7E7D" w14:textId="77777777" w:rsidR="00C93CB5" w:rsidRPr="009F3235" w:rsidRDefault="00C93CB5" w:rsidP="00C93CB5">
      <w:r w:rsidRPr="009F3235">
        <w:t>Boiler Circulation Pumps operate in demanding power-generation environments where equipment reliability, correct assembly and dependable maintenance are essential. We understand the importance of a structured approach to inspection, repair and restoration.</w:t>
      </w:r>
    </w:p>
    <w:p w14:paraId="07DA6D9C" w14:textId="22F1C4A9" w:rsidR="00C93CB5" w:rsidRPr="009F3235" w:rsidRDefault="00C93CB5" w:rsidP="00C93CB5">
      <w:r w:rsidRPr="009F3235">
        <w:t xml:space="preserve">Our areas of </w:t>
      </w:r>
      <w:r w:rsidR="00905516">
        <w:t>support</w:t>
      </w:r>
      <w:r w:rsidRPr="009F3235">
        <w:t xml:space="preserve"> include:</w:t>
      </w:r>
    </w:p>
    <w:p w14:paraId="61ABB83C" w14:textId="77777777" w:rsidR="00C93CB5" w:rsidRPr="009F3235" w:rsidRDefault="00C93CB5" w:rsidP="00C93CB5">
      <w:pPr>
        <w:numPr>
          <w:ilvl w:val="0"/>
          <w:numId w:val="1"/>
        </w:numPr>
      </w:pPr>
      <w:r w:rsidRPr="009F3235">
        <w:rPr>
          <w:b/>
          <w:bCs/>
        </w:rPr>
        <w:t>BCP Repair &amp; Overhauling:</w:t>
      </w:r>
      <w:r w:rsidRPr="009F3235">
        <w:t xml:space="preserve"> Inspection, dismantling, component assessment, repair and refurbishment of eligible pump assemblies.</w:t>
      </w:r>
    </w:p>
    <w:p w14:paraId="13C7C957" w14:textId="77777777" w:rsidR="00C93CB5" w:rsidRPr="009F3235" w:rsidRDefault="00C93CB5" w:rsidP="00C93CB5">
      <w:pPr>
        <w:numPr>
          <w:ilvl w:val="0"/>
          <w:numId w:val="1"/>
        </w:numPr>
      </w:pPr>
      <w:r w:rsidRPr="009F3235">
        <w:rPr>
          <w:b/>
          <w:bCs/>
        </w:rPr>
        <w:t>Glandless BCP Motor Services:</w:t>
      </w:r>
      <w:r w:rsidRPr="009F3235">
        <w:t xml:space="preserve"> Technical assessment, stator inspection and rewinding support, subject to equipment design and service requirements.</w:t>
      </w:r>
    </w:p>
    <w:p w14:paraId="7283C586" w14:textId="77777777" w:rsidR="00C93CB5" w:rsidRPr="009F3235" w:rsidRDefault="00C93CB5" w:rsidP="00C93CB5">
      <w:pPr>
        <w:numPr>
          <w:ilvl w:val="0"/>
          <w:numId w:val="1"/>
        </w:numPr>
      </w:pPr>
      <w:r w:rsidRPr="009F3235">
        <w:rPr>
          <w:b/>
          <w:bCs/>
        </w:rPr>
        <w:t>Spare Parts &amp; Reverse Engineering:</w:t>
      </w:r>
      <w:r w:rsidRPr="009F3235">
        <w:t xml:space="preserve"> Engineering assessment and development of replacement components for supported equipment, including parts that may be difficult to source.</w:t>
      </w:r>
    </w:p>
    <w:p w14:paraId="443DAB5A" w14:textId="77777777" w:rsidR="00C93CB5" w:rsidRPr="009F3235" w:rsidRDefault="00C93CB5" w:rsidP="00C93CB5">
      <w:pPr>
        <w:numPr>
          <w:ilvl w:val="0"/>
          <w:numId w:val="1"/>
        </w:numPr>
      </w:pPr>
      <w:r w:rsidRPr="009F3235">
        <w:rPr>
          <w:b/>
          <w:bCs/>
        </w:rPr>
        <w:t>Technical Troubleshooting:</w:t>
      </w:r>
      <w:r w:rsidRPr="009F3235">
        <w:t xml:space="preserve"> Investigation of reported equipment issues and recommendations for appropriate corrective action.</w:t>
      </w:r>
    </w:p>
    <w:p w14:paraId="0CE37756" w14:textId="77777777" w:rsidR="00C93CB5" w:rsidRPr="009F3235" w:rsidRDefault="00C93CB5" w:rsidP="00C93CB5">
      <w:pPr>
        <w:numPr>
          <w:ilvl w:val="0"/>
          <w:numId w:val="1"/>
        </w:numPr>
      </w:pPr>
      <w:r w:rsidRPr="009F3235">
        <w:rPr>
          <w:b/>
          <w:bCs/>
        </w:rPr>
        <w:t>Engineering &amp; Alternative Solutions</w:t>
      </w:r>
      <w:r w:rsidRPr="009F3235">
        <w:t>: Evaluation of technically suitable repair, restoration and replacement options to support equipment reliability and lifecycle value.</w:t>
      </w:r>
    </w:p>
    <w:p w14:paraId="0D65D757" w14:textId="77777777" w:rsidR="00C93CB5" w:rsidRPr="009F3235" w:rsidRDefault="00C93CB5" w:rsidP="00C93CB5">
      <w:pPr>
        <w:numPr>
          <w:ilvl w:val="0"/>
          <w:numId w:val="1"/>
        </w:numPr>
      </w:pPr>
      <w:r w:rsidRPr="009F3235">
        <w:rPr>
          <w:b/>
          <w:bCs/>
        </w:rPr>
        <w:t>On-Site Technical Support:</w:t>
      </w:r>
      <w:r w:rsidRPr="009F3235">
        <w:t xml:space="preserve"> Assistance for inspection, maintenance and repair activities, depending on project requirements and site conditions.</w:t>
      </w:r>
    </w:p>
    <w:p w14:paraId="28487D30" w14:textId="77777777" w:rsidR="00905516" w:rsidRDefault="00905516" w:rsidP="00905516">
      <w:pPr>
        <w:ind w:left="360"/>
        <w:rPr>
          <w:b/>
          <w:bCs/>
        </w:rPr>
      </w:pPr>
    </w:p>
    <w:p w14:paraId="1FB9537A" w14:textId="6C703906" w:rsidR="00C93CB5" w:rsidRPr="00905516" w:rsidRDefault="00C93CB5" w:rsidP="00905516">
      <w:pPr>
        <w:ind w:left="360"/>
        <w:rPr>
          <w:b/>
          <w:bCs/>
        </w:rPr>
      </w:pPr>
      <w:r w:rsidRPr="00905516">
        <w:rPr>
          <w:b/>
          <w:bCs/>
        </w:rPr>
        <w:t>Supporting Customers and Service Partners</w:t>
      </w:r>
    </w:p>
    <w:p w14:paraId="0040FF59" w14:textId="5ECD47E4" w:rsidR="00EF5405" w:rsidRPr="00C93CB5" w:rsidRDefault="00EF5405" w:rsidP="00EF5405">
      <w:pPr>
        <w:pStyle w:val="ListParagraph"/>
        <w:rPr>
          <w:b/>
          <w:bCs/>
        </w:rPr>
      </w:pPr>
    </w:p>
    <w:p w14:paraId="23C44112" w14:textId="33CD9449" w:rsidR="00C93CB5" w:rsidRDefault="00C93CB5" w:rsidP="00C93CB5">
      <w:pPr>
        <w:pStyle w:val="ListParagraph"/>
        <w:numPr>
          <w:ilvl w:val="0"/>
          <w:numId w:val="1"/>
        </w:numPr>
      </w:pPr>
      <w:r w:rsidRPr="009F3235">
        <w:t>DEI VOX works with power-sector customers and welcomes project-based collaboration with international service companies, and engineering organisations seeking specialist BCP aftermarket support and other agreed markets.</w:t>
      </w:r>
    </w:p>
    <w:p w14:paraId="58DB576E" w14:textId="77777777" w:rsidR="00E058D8" w:rsidRPr="009F3235" w:rsidRDefault="00E058D8" w:rsidP="00FC112E">
      <w:pPr>
        <w:pStyle w:val="ListParagraph"/>
      </w:pPr>
    </w:p>
    <w:p w14:paraId="3B010989" w14:textId="77777777" w:rsidR="00C93CB5" w:rsidRDefault="00C93CB5" w:rsidP="00C93CB5">
      <w:pPr>
        <w:pStyle w:val="ListParagraph"/>
        <w:numPr>
          <w:ilvl w:val="0"/>
          <w:numId w:val="1"/>
        </w:numPr>
      </w:pPr>
      <w:r w:rsidRPr="009F3235">
        <w:t>We understand that service partners need a dependable technical resource that can complement their customer relationships, support project execution and help address equipment-specific challenges.</w:t>
      </w:r>
    </w:p>
    <w:p w14:paraId="6BF8D30F" w14:textId="77777777" w:rsidR="00D34115" w:rsidRDefault="00D34115" w:rsidP="00D34115">
      <w:pPr>
        <w:pStyle w:val="ListParagraph"/>
      </w:pPr>
    </w:p>
    <w:p w14:paraId="31D796E0" w14:textId="77777777" w:rsidR="00C93CB5" w:rsidRDefault="00C93CB5" w:rsidP="00C93CB5">
      <w:pPr>
        <w:pStyle w:val="ListParagraph"/>
        <w:numPr>
          <w:ilvl w:val="0"/>
          <w:numId w:val="1"/>
        </w:numPr>
      </w:pPr>
      <w:r w:rsidRPr="009F3235">
        <w:t>Depending on the project, DEI VOX can discuss repair and overhaul support, motor-related services, engineered spare parts, technical assessments and coordinated execution arrangements. Each collaboration is defined by its agreed scope, responsibilities and commercial terms.</w:t>
      </w:r>
    </w:p>
    <w:p w14:paraId="2311C918" w14:textId="77777777" w:rsidR="00C93CB5" w:rsidRDefault="00C93CB5" w:rsidP="00C93CB5"/>
    <w:p w14:paraId="480CA4CF" w14:textId="77777777" w:rsidR="00145374" w:rsidRDefault="00145374" w:rsidP="00C93CB5">
      <w:pPr>
        <w:rPr>
          <w:b/>
          <w:bCs/>
        </w:rPr>
      </w:pPr>
    </w:p>
    <w:p w14:paraId="4B9F1F23" w14:textId="77777777" w:rsidR="00C93CB5" w:rsidRPr="00134B2D" w:rsidRDefault="00C93CB5" w:rsidP="00C93CB5">
      <w:r w:rsidRPr="00134B2D">
        <w:rPr>
          <w:b/>
          <w:bCs/>
        </w:rPr>
        <w:t>DEI VOX — Your Partner in BCP Repair, Engineering &amp; Aftermarket Solutions.</w:t>
      </w:r>
    </w:p>
    <w:p w14:paraId="17068298" w14:textId="66AD5B7D" w:rsidR="00C93CB5" w:rsidRPr="009F3235" w:rsidRDefault="00C93CB5" w:rsidP="00C93CB5">
      <w:r>
        <w:rPr>
          <w:color w:val="EE0000"/>
        </w:rPr>
        <w:t xml:space="preserve">CTA Button: </w:t>
      </w:r>
      <w:r w:rsidRPr="00134B2D">
        <w:rPr>
          <w:color w:val="EE0000"/>
        </w:rPr>
        <w:t>[Explore Our Services] | [Submit an RFQ]</w:t>
      </w:r>
    </w:p>
    <w:p w14:paraId="0DD4EA2F" w14:textId="78D2ECCE" w:rsidR="00D33193" w:rsidRDefault="003905C8">
      <w:r w:rsidRPr="003905C8">
        <w:drawing>
          <wp:inline distT="0" distB="0" distL="0" distR="0" wp14:anchorId="4ED39F75" wp14:editId="279938D3">
            <wp:extent cx="3743352" cy="4533933"/>
            <wp:effectExtent l="0" t="0" r="9525" b="0"/>
            <wp:docPr id="16071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8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45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628B" w14:textId="3233640A" w:rsidR="003905C8" w:rsidRDefault="003905C8">
      <w:r w:rsidRPr="003905C8">
        <w:lastRenderedPageBreak/>
        <w:drawing>
          <wp:inline distT="0" distB="0" distL="0" distR="0" wp14:anchorId="7891AF91" wp14:editId="0AA45BD0">
            <wp:extent cx="5731510" cy="4925695"/>
            <wp:effectExtent l="0" t="0" r="2540" b="8255"/>
            <wp:docPr id="3773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97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507"/>
    <w:multiLevelType w:val="multilevel"/>
    <w:tmpl w:val="C8A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4205A"/>
    <w:multiLevelType w:val="multilevel"/>
    <w:tmpl w:val="C6D8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96BA3"/>
    <w:multiLevelType w:val="multilevel"/>
    <w:tmpl w:val="50F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1143">
    <w:abstractNumId w:val="2"/>
  </w:num>
  <w:num w:numId="2" w16cid:durableId="1069231750">
    <w:abstractNumId w:val="0"/>
  </w:num>
  <w:num w:numId="3" w16cid:durableId="557322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93"/>
    <w:rsid w:val="00145374"/>
    <w:rsid w:val="002E4D5B"/>
    <w:rsid w:val="003905C8"/>
    <w:rsid w:val="008A39D2"/>
    <w:rsid w:val="00905516"/>
    <w:rsid w:val="00B87C73"/>
    <w:rsid w:val="00C93CB5"/>
    <w:rsid w:val="00D33193"/>
    <w:rsid w:val="00D34115"/>
    <w:rsid w:val="00E058D8"/>
    <w:rsid w:val="00EF5405"/>
    <w:rsid w:val="00FC112E"/>
    <w:rsid w:val="00FF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E006"/>
  <w15:chartTrackingRefBased/>
  <w15:docId w15:val="{09EC5E28-C255-4C9F-A79F-0E122FFC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CB5"/>
  </w:style>
  <w:style w:type="paragraph" w:styleId="Heading1">
    <w:name w:val="heading 1"/>
    <w:basedOn w:val="Normal"/>
    <w:next w:val="Normal"/>
    <w:link w:val="Heading1Char"/>
    <w:uiPriority w:val="9"/>
    <w:qFormat/>
    <w:rsid w:val="00D3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Loomba</dc:creator>
  <cp:keywords/>
  <dc:description/>
  <cp:lastModifiedBy>Kunal Loomba</cp:lastModifiedBy>
  <cp:revision>12</cp:revision>
  <dcterms:created xsi:type="dcterms:W3CDTF">2026-10-17T16:55:00Z</dcterms:created>
  <dcterms:modified xsi:type="dcterms:W3CDTF">2026-10-17T18:50:00Z</dcterms:modified>
</cp:coreProperties>
</file>