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5D32" w:rsidRDefault="00000000">
      <w:pPr>
        <w:spacing w:before="240" w:after="240"/>
        <w:rPr>
          <w:b/>
          <w:bCs/>
        </w:rPr>
      </w:pPr>
      <w:r>
        <w:rPr>
          <w:b/>
          <w:bCs/>
        </w:rPr>
        <w:t>Lean Six Sigma Yellow Belt Project: Case Rework Reduction</w:t>
      </w:r>
    </w:p>
    <w:p w14:paraId="00000002" w14:textId="77777777" w:rsidR="008B5D32" w:rsidRDefault="008B5D32"/>
    <w:p w14:paraId="00000003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leg2it4ah5fn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Problem Definition</w:t>
      </w:r>
    </w:p>
    <w:p w14:paraId="00000004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high volume of cases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returned for correction due to missing or inconsistent documentation, creating rework, increasing turnaround time, and contributing to backlog.</w:t>
      </w:r>
    </w:p>
    <w:p w14:paraId="00000005" w14:textId="77777777" w:rsidR="008B5D32" w:rsidRDefault="008B5D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ewr8cuj560yz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Process Overview</w:t>
      </w:r>
    </w:p>
    <w:p w14:paraId="00000007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current workflow follows this sequence:</w:t>
      </w:r>
    </w:p>
    <w:p w14:paraId="00000008" w14:textId="77777777" w:rsidR="008B5D32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Case intake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9" w14:textId="77777777" w:rsidR="008B5D3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 review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A" w14:textId="77777777" w:rsidR="008B5D32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B" w14:textId="77777777" w:rsidR="008B5D32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Correction/rework (if issues identified)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C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Rework most frequently occurs after initial review, causing cases to re-enter the workflow.</w:t>
      </w:r>
    </w:p>
    <w:p w14:paraId="0000000D" w14:textId="77777777" w:rsidR="008B5D32" w:rsidRDefault="008B5D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4lf2byhn59hy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Observations (Measure)</w:t>
      </w:r>
    </w:p>
    <w:p w14:paraId="0000000F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Common rework drivers include:</w:t>
      </w:r>
    </w:p>
    <w:p w14:paraId="00000010" w14:textId="77777777" w:rsidR="008B5D32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 documentation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1" w14:textId="77777777" w:rsidR="008B5D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Incorrect or incomplete member/provider information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2" w14:textId="77777777" w:rsidR="008B5D32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Inconsistent intake notes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3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Rework results in repeated handling of the same cases and delays downstream processing.</w:t>
      </w:r>
    </w:p>
    <w:p w14:paraId="00000014" w14:textId="77777777" w:rsidR="008B5D32" w:rsidRDefault="008B5D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559axj3y94a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4. Root Cause Analysis</w:t>
      </w:r>
    </w:p>
    <w:p w14:paraId="00000016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a 5 Whys analysis, the primary root cause identified was:</w:t>
      </w:r>
    </w:p>
    <w:p w14:paraId="00000017" w14:textId="77777777" w:rsidR="008B5D32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Lack of standardized intake requirements and quality checks.</w:t>
      </w:r>
    </w:p>
    <w:p w14:paraId="00000018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Staff rely on memory or informal guidance rather than a consistent checklist, increasing the likelihood of errors.</w:t>
      </w:r>
    </w:p>
    <w:p w14:paraId="00000019" w14:textId="77777777" w:rsidR="008B5D32" w:rsidRDefault="008B5D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sbnrbo8ycv0t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Improvement Recommendations</w:t>
      </w:r>
    </w:p>
    <w:p w14:paraId="0000001B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reduce rework:</w:t>
      </w:r>
    </w:p>
    <w:p w14:paraId="0000001C" w14:textId="77777777" w:rsidR="008B5D32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Introduce a standardized intake checklist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D" w14:textId="77777777" w:rsidR="008B5D3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pre-submission quality review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E" w14:textId="77777777" w:rsidR="008B5D32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Centralize documentation requirements in a single reference guide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F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changes would reduce errors at intake and prevent cases from cycling back.</w:t>
      </w:r>
    </w:p>
    <w:p w14:paraId="00000020" w14:textId="77777777" w:rsidR="008B5D32" w:rsidRDefault="008B5D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i81t0wjvqz36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Control Considerations</w:t>
      </w:r>
    </w:p>
    <w:p w14:paraId="00000022" w14:textId="77777777" w:rsidR="008B5D3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Sustain improvements by:</w:t>
      </w:r>
    </w:p>
    <w:p w14:paraId="00000023" w14:textId="77777777" w:rsidR="008B5D32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Tracking rework reasons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 a monthly basis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4" w14:textId="77777777" w:rsidR="008B5D32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Conducting periodic spot checks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5" w14:textId="77777777" w:rsidR="008B5D32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Reinforcing intake standards during training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6" w14:textId="77777777" w:rsidR="008B5D32" w:rsidRDefault="008B5D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8B5D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r8bc32msxasd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Conclusion</w:t>
      </w:r>
    </w:p>
    <w:p w14:paraId="00000028" w14:textId="77777777" w:rsidR="008B5D32" w:rsidRDefault="00000000">
      <w:pPr>
        <w:spacing w:before="240" w:after="240"/>
      </w:pPr>
      <w:r>
        <w:rPr>
          <w:rFonts w:ascii="Times New Roman" w:eastAsia="Times New Roman" w:hAnsi="Times New Roman" w:cs="Times New Roman"/>
          <w:sz w:val="24"/>
          <w:szCs w:val="24"/>
        </w:rPr>
        <w:t>Applying Lean Six Sigma methodology highlights how small process standardization improvements can significantly reduce rework, improve turnaround time, and increase operational efficiency.</w:t>
      </w:r>
    </w:p>
    <w:sectPr w:rsidR="008B5D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69995CA-CECA-9741-A68E-DDE7BD2C1A97}"/>
    <w:embedBold r:id="rId2" w:fontKey="{958EA703-79F6-464C-AB29-AAB7B5EF3EF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AFEA1E9D-B0C9-8D4D-898C-D63E6C50A85C}"/>
    <w:embedBold r:id="rId4" w:fontKey="{E082A481-0E48-E349-A3FA-C8164B6F9852}"/>
    <w:embedItalic r:id="rId5" w:fontKey="{5B981681-3062-1E4A-8E6D-90A455DD146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E07DB4D-000B-4849-8A62-06FFAC7B585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66AC15B-BB40-8F4B-8B08-6B35C4B30D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35590"/>
    <w:multiLevelType w:val="multilevel"/>
    <w:tmpl w:val="8BB05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1F101D"/>
    <w:multiLevelType w:val="multilevel"/>
    <w:tmpl w:val="BC4A0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DC13BF"/>
    <w:multiLevelType w:val="multilevel"/>
    <w:tmpl w:val="7D966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460691"/>
    <w:multiLevelType w:val="multilevel"/>
    <w:tmpl w:val="236AF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58059">
    <w:abstractNumId w:val="3"/>
  </w:num>
  <w:num w:numId="2" w16cid:durableId="40060274">
    <w:abstractNumId w:val="1"/>
  </w:num>
  <w:num w:numId="3" w16cid:durableId="1430852283">
    <w:abstractNumId w:val="0"/>
  </w:num>
  <w:num w:numId="4" w16cid:durableId="1572500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D32"/>
    <w:rsid w:val="00502729"/>
    <w:rsid w:val="008B5D32"/>
    <w:rsid w:val="00EE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D3F38D6-99C3-5D47-B62A-5666E6BB3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Deja Renada Cofer</cp:lastModifiedBy>
  <cp:revision>2</cp:revision>
  <dcterms:created xsi:type="dcterms:W3CDTF">2025-12-30T18:37:00Z</dcterms:created>
  <dcterms:modified xsi:type="dcterms:W3CDTF">2025-12-30T18:37:00Z</dcterms:modified>
</cp:coreProperties>
</file>