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7392F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2F63F18" wp14:editId="2BDF508A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D1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995ED3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7B9E4C5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18A1D3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A9014B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478420B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8A805A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06AED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21193076" w14:textId="7B79AD5B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Proyecto DataForge</w:t>
      </w:r>
      <w:r>
        <w:rPr>
          <w:rFonts w:ascii="Arial" w:hAnsi="Arial" w:cs="Arial"/>
          <w:b/>
          <w:color w:val="000000"/>
          <w:sz w:val="36"/>
          <w:szCs w:val="36"/>
        </w:rPr>
      </w:r>
      <w:r w:rsidRPr="008055BC">
        <w:rPr>
          <w:rFonts w:ascii="Arial" w:hAnsi="Arial" w:cs="Arial"/>
          <w:b/>
          <w:i/>
          <w:color w:val="000000"/>
          <w:sz w:val="36"/>
          <w:szCs w:val="36"/>
        </w:rPr>
      </w:r>
    </w:p>
    <w:p w14:paraId="5E64EE4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11686E7" w14:textId="7777777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 xml:space="preserve">Curso: SI-783 Base de Datos II</w:t>
      </w:r>
      <w:r>
        <w:rPr>
          <w:rFonts w:ascii="Arial" w:eastAsia="Times New Roman" w:hAnsi="Arial" w:cs="Arial"/>
          <w:sz w:val="32"/>
          <w:szCs w:val="32"/>
          <w:lang w:eastAsia="es-PE"/>
        </w:rPr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</w:r>
    </w:p>
    <w:p w14:paraId="3842315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E6CE11A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2048940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 xml:space="preserve">Docente: Ing. Patrick Jose Cuadros Quiroga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</w:r>
      <w:r>
        <w:rPr>
          <w:rFonts w:ascii="Arial" w:eastAsia="Times New Roman" w:hAnsi="Arial" w:cs="Arial"/>
          <w:sz w:val="32"/>
          <w:szCs w:val="32"/>
          <w:lang w:eastAsia="es-PE"/>
        </w:rPr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</w:r>
    </w:p>
    <w:p w14:paraId="531217D1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8289646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819E41B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2450B035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4684B746" w14:textId="711CC5FE" w:rsidR="008055BC" w:rsidRPr="008C3121" w:rsidRDefault="008055BC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Patrick Elvis Rodriguez Cardenas	(2022075751)</w:t>
      </w:r>
      <w:r w:rsidR="008C3121"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</w:p>
    <w:p w14:paraId="4684B746" w14:textId="711CC5FE" w:rsidR="008055BC" w:rsidRPr="008C3121" w:rsidRDefault="008055BC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Nicole Rios Cohaila	(2022075745)</w:t>
      </w:r>
      <w:r w:rsidR="008C3121"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  <w:r w:rsidRPr="008C3121">
        <w:rPr>
          <w:rFonts w:ascii="Arial" w:eastAsia="Times New Roman" w:hAnsi="Arial" w:cs="Arial"/>
          <w:b/>
          <w:i/>
          <w:sz w:val="28"/>
          <w:szCs w:val="28"/>
          <w:lang w:eastAsia="es-PE"/>
        </w:rPr>
      </w:r>
    </w:p>
    <w:p w14:paraId="6C77BFFC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90D124B" w14:textId="77E48F31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65636A0" w14:textId="047A5A4A" w:rsidR="008C3121" w:rsidRDefault="008C3121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4E68B44" w14:textId="77777777" w:rsidR="008C3121" w:rsidRDefault="008C3121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583A8E1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6F28D36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522049C7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 xml:space="preserve">2026</w:t>
      </w: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</w: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</w:r>
    </w:p>
    <w:p w14:paraId="3BBB2631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15B509E8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74B803A8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D49D68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735B37CA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714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87413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5DDBDE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6CA7E50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5C9C8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EDBC3D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04C85E01" w14:textId="77777777" w:rsidTr="00811CE1">
        <w:trPr>
          <w:trHeight w:val="227"/>
          <w:jc w:val="center"/>
        </w:trPr>
        <w:tc>
          <w:tcPr>
            <w:tcW w:w="921" w:type="dxa"/>
          </w:tcPr>
          <w:p w14:paraId="0D78331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1.0</w:t>
            </w:r>
          </w:p>
        </w:tc>
        <w:tc>
          <w:tcPr>
            <w:tcW w:w="1134" w:type="dxa"/>
          </w:tcPr>
          <w:p w14:paraId="574D238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  <w:r>
              <w:rPr>
                <w:rFonts w:cs="Times-Roman"/>
                <w:sz w:val="14"/>
                <w:szCs w:val="24"/>
              </w:rPr>
            </w:r>
          </w:p>
        </w:tc>
        <w:tc>
          <w:tcPr>
            <w:tcW w:w="1424" w:type="dxa"/>
          </w:tcPr>
          <w:p w14:paraId="45586C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</w:p>
        </w:tc>
        <w:tc>
          <w:tcPr>
            <w:tcW w:w="1482" w:type="dxa"/>
          </w:tcPr>
          <w:p w14:paraId="6C3BB3E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</w:p>
        </w:tc>
        <w:tc>
          <w:tcPr>
            <w:tcW w:w="992" w:type="dxa"/>
            <w:vAlign w:val="center"/>
          </w:tcPr>
          <w:p w14:paraId="497244F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26/09/2026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FCBB415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Versión original del documento de visión</w:t>
            </w:r>
          </w:p>
        </w:tc>
      </w:tr>
    </w:tbl>
    <w:p w14:paraId="15CAEDB6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250E0C13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26F20E25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2F1561BB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625316ED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28A373B1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219A0EDD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2E390BA7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5D80D790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32DA9D9C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07DD2B8A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4ADBF3A5" w14:textId="77777777" w:rsidR="00425B69" w:rsidRDefault="00425B69" w:rsidP="00425B69">
      <w:pPr>
        <w:pStyle w:val="Puesto"/>
        <w:jc w:val="right"/>
        <w:rPr>
          <w:rFonts w:cs="Arial"/>
          <w:b w:val="0"/>
          <w:color w:val="000000"/>
          <w:sz w:val="24"/>
          <w:lang w:val="es-PE"/>
        </w:rPr>
      </w:pPr>
    </w:p>
    <w:p w14:paraId="731EE8B7" w14:textId="77777777" w:rsidR="00425B69" w:rsidRPr="008F76B3" w:rsidRDefault="00425B69" w:rsidP="00425B69">
      <w:pPr>
        <w:pStyle w:val="Puest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DataForge</w:t>
      </w:r>
      <w:r w:rsidRPr="00595153">
        <w:rPr>
          <w:rFonts w:ascii="Times New Roman" w:hAnsi="Times New Roman"/>
          <w:i/>
          <w:color w:val="000000" w:themeColor="text1"/>
          <w:lang w:val="es-PE"/>
        </w:rPr>
      </w:r>
      <w:r>
        <w:rPr>
          <w:rFonts w:ascii="Times New Roman" w:hAnsi="Times New Roman"/>
          <w:i/>
          <w:color w:val="000000" w:themeColor="text1"/>
          <w:lang w:val="es-PE"/>
        </w:rPr>
      </w:r>
      <w:r w:rsidRPr="00595153">
        <w:rPr>
          <w:rFonts w:ascii="Times New Roman" w:hAnsi="Times New Roman"/>
          <w:i/>
          <w:color w:val="000000" w:themeColor="text1"/>
          <w:lang w:val="es-PE"/>
        </w:rPr>
      </w:r>
      <w:r w:rsidRPr="00595153">
        <w:rPr>
          <w:rFonts w:ascii="Times New Roman" w:hAnsi="Times New Roman"/>
          <w:i/>
          <w:color w:val="000000" w:themeColor="text1"/>
          <w:lang w:val="es-PE"/>
        </w:rPr>
      </w:r>
      <w:r w:rsidRPr="00595153">
        <w:rPr>
          <w:rFonts w:ascii="Times New Roman" w:hAnsi="Times New Roman"/>
          <w:i/>
          <w:color w:val="000000" w:themeColor="text1"/>
          <w:lang w:val="es-PE"/>
        </w:rPr>
      </w:r>
      <w:r w:rsidRPr="00595153">
        <w:rPr>
          <w:rFonts w:ascii="Times New Roman" w:hAnsi="Times New Roman"/>
          <w:i/>
          <w:color w:val="000000" w:themeColor="text1"/>
          <w:lang w:val="es-PE"/>
        </w:rPr>
      </w:r>
    </w:p>
    <w:p w14:paraId="03D2A447" w14:textId="3ACB569A" w:rsidR="00425B69" w:rsidRPr="008F76B3" w:rsidRDefault="00425B69" w:rsidP="00425B69">
      <w:pPr>
        <w:pStyle w:val="Puest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 w:rsidR="00894052">
        <w:rPr>
          <w:rFonts w:ascii="Times New Roman" w:hAnsi="Times New Roman"/>
          <w:color w:val="000000" w:themeColor="text1"/>
          <w:lang w:val="es-PE"/>
        </w:rPr>
        <w:t>Visión</w:t>
      </w:r>
      <w:bookmarkStart w:id="0" w:name="_GoBack"/>
      <w:bookmarkEnd w:id="0"/>
    </w:p>
    <w:p w14:paraId="42F4EB92" w14:textId="77777777" w:rsidR="00425B69" w:rsidRPr="008F76B3" w:rsidRDefault="00425B69" w:rsidP="00425B69">
      <w:pPr>
        <w:pStyle w:val="Puest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8FE0739" w14:textId="77777777" w:rsidR="00425B69" w:rsidRPr="008F76B3" w:rsidRDefault="00425B69" w:rsidP="00425B69">
      <w:pPr>
        <w:pStyle w:val="Puest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1.0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</w:r>
    </w:p>
    <w:p w14:paraId="5467DE9D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7294828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2FD3FCC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23DF6E68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465F7B8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81212C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866388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925DC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24FF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C715BE6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65D6DDD5" w14:textId="77777777" w:rsidTr="00811CE1">
        <w:trPr>
          <w:trHeight w:val="227"/>
          <w:jc w:val="center"/>
        </w:trPr>
        <w:tc>
          <w:tcPr>
            <w:tcW w:w="921" w:type="dxa"/>
          </w:tcPr>
          <w:p w14:paraId="4D9B5C5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1.0</w:t>
            </w:r>
          </w:p>
        </w:tc>
        <w:tc>
          <w:tcPr>
            <w:tcW w:w="1134" w:type="dxa"/>
          </w:tcPr>
          <w:p w14:paraId="5C31E678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  <w:r>
              <w:rPr>
                <w:rFonts w:cs="Times-Roman"/>
                <w:sz w:val="14"/>
                <w:szCs w:val="24"/>
              </w:rPr>
            </w:r>
          </w:p>
        </w:tc>
        <w:tc>
          <w:tcPr>
            <w:tcW w:w="1424" w:type="dxa"/>
          </w:tcPr>
          <w:p w14:paraId="01636F4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</w:p>
        </w:tc>
        <w:tc>
          <w:tcPr>
            <w:tcW w:w="1482" w:type="dxa"/>
          </w:tcPr>
          <w:p w14:paraId="5EB0969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Patrick Rodriguez Cardenas / Nicole Rios Cohaila</w:t>
            </w:r>
          </w:p>
        </w:tc>
        <w:tc>
          <w:tcPr>
            <w:tcW w:w="992" w:type="dxa"/>
            <w:vAlign w:val="center"/>
          </w:tcPr>
          <w:p w14:paraId="378CECC1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26/09/2026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4637045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 xml:space="preserve">Versión original del documento de visión</w:t>
            </w:r>
          </w:p>
        </w:tc>
      </w:tr>
    </w:tbl>
    <w:p w14:paraId="7F091B40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1B677584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6B1407D1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>
          <w:pPr>
            <w:pStyle w:val="TDC2"/>
          </w:pPr>
          <w:r>
            <w:rPr>
              <w:noProof/>
            </w:rPr>
            <w:t xml:space="preserve">Pulse Ctrl+A y luego F9 para actualizar el indice.</w:t>
          </w:r>
        </w:p>
      </w:sdtContent>
    </w:sdt>
    <w:p w14:paraId="75F78C2D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34C98B6A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>
      <w:pPr>
        <w:spacing w:after="0" w:line="240" w:lineRule="auto"/>
      </w:pPr>
      <w:r>
        <w:br w:type="page"/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1. Introducción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DataForge es un generador de datos de prueba para bases de datos relacionales.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herramienta recibe la definición declarativa de un esquema y produce un lote de filas coherente con él.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lote entregado no rompe claves foráneas, no duplica valores únicos y no se sale del dominio CHECK.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proyecto se plantea en la materia SI-783 porque une el diseño del esquema con la generación de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Todo lo que se afirma aquí está medido sobre el código del repositorio, no estimado.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1.1 Propósito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 documento describe la visión del proyecto DataForge antes de su construcción completa.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 propósito es fijar qué problema se ataca, para quién se construye y con qué alcance.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También deja por escrito lo que el proyecto no hará, para no crear expectativas que el código no sostiene.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visión se apoya en mediciones ejecutadas sobre el repositorio y no en estimaciones.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Sirve como referencia de decisión para el docente, para el equipo y para quien continúe el proyecto.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1.2 Alcance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alcance es generar lotes de datos de prueba válidos a partir de una definición declarativa de esquema.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alcance incluye el esquema de demostración EPSIS Salud, con ocho tablas y cincuenta y siete columnas.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Incluye claves primarias, ocho claves foráneas, ocho columnas UNIQUE y siete restricciones CHECK.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Incluye el DDL portable a SQLite, PostgreSQL y MySQL, más la exportación en CSV.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Incluye una interfaz web propia servida por la biblioteca estándar de Python.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Queda fuera del alcance conectarse a un motor remoto durante la demostración.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Queda fuera del alcance el uso de datos reales de pacientes; todos los registros son sintéticos.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ampliación a otros dominios y motores se trata en el capítulo de vista general del producto.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1.3 Definiciones, Siglas y Abreviaturas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587"/>
        <w:gridCol w:w="6917"/>
      </w:tblGrid>
      <w:tr>
        <w:trPr>
          <w:tblHeader/>
        </w:trPr>
        <w:tc>
          <w:tcPr>
            <w:tcW w:w="1587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Sigla</w:t>
            </w:r>
          </w:p>
        </w:tc>
        <w:tc>
          <w:tcPr>
            <w:tcW w:w="6917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Significado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DDL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Lenguaje de definición de datos, conjunto de sentencias CREATE TABLE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PK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Clave primaria, columna que identifica de forma única a cada fila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FK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Clave foránea, columna que referencia la clave primaria de otra tabla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Restricción que impide repetir un mismo valor en una o varias columnas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Restricción que limita el conjunto de valores válidos de una columna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enum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Columna con dominio cerrado de valores permitidos, declarados en el esquema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Lote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Conjunto de filas generadas para un esquema y una semilla dados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Semilla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Número entero que hace reproducible una generación de datos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Huérfana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Fila cuya clave foránea apunta a un registro que no existe</w:t>
            </w:r>
          </w:p>
        </w:tc>
      </w:tr>
      <w:tr>
        <w:tc>
          <w:tcPr>
            <w:tcW w:w="158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PRAGMA</w:t>
            </w:r>
          </w:p>
        </w:tc>
        <w:tc>
          <w:tcPr>
            <w:tcW w:w="691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Orden interna de SQLite que devuelve información del motor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1.4 Referencias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Silberschatz, Korth y Sudarshan. Database System Concepts. McGraw-Hill.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Date, C. J. An Introduction to Database Systems. Addison-Wesley.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Elmasri y Navathe. Fundamentals of Database Systems. Pearson.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Documentación de Python 3: módulos sqlite3 y http.server.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Documentación de SQLite: PRAGMA foreign_key_check y claves foráneas.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Repositorio institucional UPT-FAING-EPIS: esquema, DDL y datos de ejemplo.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medición comparada y la salida de las pruebas están en app/tests/EVIDENCIAS.md.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1.5 Visión General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Visión: en tres años DataForge será la herramienta de referencia del curso para generar datos válidos.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Hoy es un generador ejecutable y verificado; la visión es que cualquier esquema se genere con una orden.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buscará una imagen publicada en la nube que cualquiera pueda abrir y usar sin instalar nada.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generación de datos sintéticos obliga a un principio de honestidad sobre los límites, declarado más abajo.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visión se sostiene sobre cinco principios que gobiernan el producto y cada decisión de código.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Principio 1, definición única: una sola definición de esquema alimenta el DDL, los datos y la validación.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eso la base de la demostración y el script entregado no pueden divergir entre sí.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Principio 2, reproducibilidad: toda generación se identifica con una semilla y la misma entrada produce igual salida.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Principio 3, verificación independiente: la validez del lote la responde el motor, no el generador.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programa pregunta con PRAGMA foreign_key_check y muestra lo que el motor contesta.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Principio 4, cero dependencias: solo biblioteca estándar de Python, sin pip y sin servidor de base de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Principio 5, honestidad sobre los límites: el producto declara con claridad lo que no hace.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Entre los límites declarados están no conectarse a motores remotos y no producir datos reales de personas.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Estos cinco principios son verificables, no eslóganes: cada uno tiene una prueba asociada en el repositorio.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primera medición ya respalda la visión: el lote generado es aceptado por el motor en su totalidad.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 la semilla 2026 y doscientas filas por tabla, DataForge carga 1213 de 1213 filas, es decir el cien por ciento.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la misma medición, un generador genérico que solo conoce el tipo de cada columna logra 343 de 1600 filas.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Eso equivale al 21,4 por ciento, y el motor rechaza las 1257 restantes.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completitud de las columnas obligatorias es del cien por ciento y las filas huérfanas son cero.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 30 pruebas unitarias del núcleo y los 22 pasos del recorrido de la interfaz están en verde.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recorrido completo de la interfaz se ejecuta en 4,7 segundos, medido por el propio script de prueba.</w:t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2. Posicionamiento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DataForge se ubica en la categoría de herramientas de generación de datos de prueba.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Compite contra los generadores comerciales, que resuelven el volumen pero no la trazabilidad.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Compite también contra los scripts de relleno hechos a mano, que no se reutilizan entre proyectos.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diferencia defendible es la validez comprobada y la trazabilidad de cada restricción del esquema.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2.1 Oportunidad de negocio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oportunidad es la demanda recurrente de validar software contra una base de datos con volumen.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repositorio de la facultad exige esquema, DDL y datos de ejemplo en cada proyecto del curso.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proyectos de cursos anteriores no ofrecen una herramienta reutilizable que genere ese volumen.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 proyecto ocupa ese espacio: usa lo previo como base y no como copia.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vía de pago para el usuario es evitar el trabajo manual de poblar tablas a mano.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Ese trabajo manual se traduce en archivos SQL gigantes, tiempos de carga largos y scripts de borrado olvidados.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herramienta es gratuita y sin licencia, porque su costo de distribución es cero.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valor está en el tiempo de recuperación que ahorra, no en el precio de la herramienta.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2.2 Definición del problema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probar una aplicación contra una base de datos hace falta un volumen de datos que parezca real.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Sobre todo hace falta que ese volumen sea válido, es decir, que no rompa las claves foráneas.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Tampoco debe duplicar valores declarados únicos ni salirse del dominio de una columna CHECK.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Tampoco debe dejar campos obligatorios vacíos, porque la carga del lote fallaría en el motor.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generador que no conoce esas restricciones produce justo el resultado contrario.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Produce el conjunto de datos que de verdad rompe la aplicación que se quiere probar.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equipo termina entonces poblando tablas a mano, con archivos SQL gigantes y scripts de borrado olvidados.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 herramientas comerciales resuelven el volumen pero no la trazabilidad de cada restricción.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Tampoco son reproducibles, y su salida queda atada a un único motor de base de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scripts de relleno a medida no se reutilizan y cada proyecto empieza de cero.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problema concreto, en una frase: no existe una herramienta sin dependencias que genere datos coherentes.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Debe generar esos datos con las restricciones de un esquema relacional y entregar el mismo lote.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Ese lote debe salir en los tres motores más usados, de forma reproducible y con evidencia de validez.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medición del repositorio cuantifica el problema: el generador genérico pierde 1257 filas de 1600.</w:t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3. Descripción de los interesados y usuarios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interesados son quienes reciben o juzgan el proyecto; los usuarios son quienes operan la herramienta.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DataForge no coinciden: el docente califica el trabajo, pero es el estudiante quien genera el lote.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distinción importa porque el que valida rara vez necesita la interfaz, y el que la usa no califica.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3.1 Resumen de los interesados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docente del curso es el interesado principal, porque califica la evidencia y la fidelidad al formato.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equipo evaluador de la facultad revisa que el proyecto siga la guía EPIS y el esquema entregado.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comunidad UPT-FAING-EPIS aporta el formato de proyecto de base de datos que se espera de cada equipo.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equipos de software de la región son interesados indirectos, porque la herramienta les sirve igual.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3.2 Resumen de los usuarios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usuario primario es el estudiante de curso, con una PC y Python 3.11, sin base de datos instalada.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usuario secundario es el docente, que ejecuta la validación desde la misma terminal del aula.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usuario futuro es el desarrollador que trae su propio esquema relacional y quiere poblarlo al instante.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usuario técnico es el equipo de calidad, que necesita el mismo lote con otra semilla para repetir una prueba.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3.3 Entorno de usuario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entorno es un navegador de escritorio conectado a la dirección local 127.0.0.1 en el puerto 8000.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servidor es un módulo de la biblioteca estándar de Python, sin framework y sin proceso de compilación.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base de la demostración es un archivo SQLite creado en memoria o en disco por el propio programa.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interfaz está escrita en HTML, CSS y JavaScript sin framework, servidos por el mismo proceso.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se lanza con una sola orden: python3 app.py.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terminal es la segunda interfaz, usada por los cuatro scripts de verificación del repositorio.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3.4 Perfiles de los interesados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41"/>
        <w:gridCol w:w="3175"/>
        <w:gridCol w:w="3288"/>
      </w:tblGrid>
      <w:tr>
        <w:trPr>
          <w:tblHeader/>
        </w:trPr>
        <w:tc>
          <w:tcPr>
            <w:tcW w:w="2041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Interesado</w:t>
            </w:r>
          </w:p>
        </w:tc>
        <w:tc>
          <w:tcPr>
            <w:tcW w:w="3175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Qué espera del proyecto</w:t>
            </w:r>
          </w:p>
        </w:tc>
        <w:tc>
          <w:tcPr>
            <w:tcW w:w="328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Cómo se satisface</w:t>
            </w:r>
          </w:p>
        </w:tc>
      </w:tr>
      <w:tr>
        <w:tc>
          <w:tcPr>
            <w:tcW w:w="204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Docente del curso</w:t>
            </w:r>
          </w:p>
        </w:tc>
        <w:tc>
          <w:tcPr>
            <w:tcW w:w="317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Evidencia real y trazable al código entregado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Salida de los cuatro scripts de verificación, versionada en el repositorio</w:t>
            </w:r>
          </w:p>
        </w:tc>
      </w:tr>
      <w:tr>
        <w:tc>
          <w:tcPr>
            <w:tcW w:w="204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evaluador de la facultad</w:t>
            </w:r>
          </w:p>
        </w:tc>
        <w:tc>
          <w:tcPr>
            <w:tcW w:w="317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Fidelidad al formato EPIS y al esquema solicitado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Informes presentados sobre la plantilla oficial del curso</w:t>
            </w:r>
          </w:p>
        </w:tc>
      </w:tr>
      <w:tr>
        <w:tc>
          <w:tcPr>
            <w:tcW w:w="204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Comunidad UPT-FAING-EPIS</w:t>
            </w:r>
          </w:p>
        </w:tc>
        <w:tc>
          <w:tcPr>
            <w:tcW w:w="317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formato de proyecto de base de datos reutilizable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Esquema, DDL y datos de ejemplo generados desde una definición única</w:t>
            </w:r>
          </w:p>
        </w:tc>
      </w:tr>
      <w:tr>
        <w:tc>
          <w:tcPr>
            <w:tcW w:w="204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Equipos de software de la región</w:t>
            </w:r>
          </w:p>
        </w:tc>
        <w:tc>
          <w:tcPr>
            <w:tcW w:w="317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Datos de prueba válidos sin licencia ni instalación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Herramienta de biblioteca estándar, sin costo de licencia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3.5 Perfiles de los Usuarios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927"/>
        <w:gridCol w:w="3288"/>
        <w:gridCol w:w="3288"/>
      </w:tblGrid>
      <w:tr>
        <w:trPr>
          <w:tblHeader/>
        </w:trPr>
        <w:tc>
          <w:tcPr>
            <w:tcW w:w="1927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Usuario</w:t>
            </w:r>
          </w:p>
        </w:tc>
        <w:tc>
          <w:tcPr>
            <w:tcW w:w="328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Contexto de uso</w:t>
            </w:r>
          </w:p>
        </w:tc>
        <w:tc>
          <w:tcPr>
            <w:tcW w:w="328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Qué obtiene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Estudiante de curso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PC con Python 3.11 y sin base de datos instalada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lote válido en el navegador, exportado a SQL o a CSV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Docente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Aula con equipos compartidos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validación desde la terminal y la evidencia de la medición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Desarrollador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esquema relacional propio, en cualquier motor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mismo lote en SQLite, PostgreSQL y MySQL, con la misma semilla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de calidad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esquema ya construido y probado</w:t>
            </w:r>
          </w:p>
        </w:tc>
        <w:tc>
          <w:tcPr>
            <w:tcW w:w="328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mismo lote regenerado con otra semilla para repetir la prueba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3.6 Necesidades de los interesados y usuarios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835"/>
        <w:gridCol w:w="1247"/>
        <w:gridCol w:w="4422"/>
      </w:tblGrid>
      <w:tr>
        <w:trPr>
          <w:tblHeader/>
        </w:trPr>
        <w:tc>
          <w:tcPr>
            <w:tcW w:w="2835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Necesidad</w:t>
            </w:r>
          </w:p>
        </w:tc>
        <w:tc>
          <w:tcPr>
            <w:tcW w:w="1247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Importancia</w:t>
            </w:r>
          </w:p>
        </w:tc>
        <w:tc>
          <w:tcPr>
            <w:tcW w:w="4422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Cómo la cubre DataForge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lote que no rompa el esquema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generador conoce claves, unicidades y CHECK antes de producir una fila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 dependencias de instalación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Solo biblioteca estándar de Python, sin pip ni servidor de base de datos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mismo lote en varios motores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Una definición declarativa produce el DDL de SQLite, PostgreSQL y MySQL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Resultado reproducible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generación se identifica con una semilla y devuelve siempre el mismo lote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Evidencia de que el lote es válido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verificación la hace el motor con PRAGMA, no el propio generador</w:t>
            </w:r>
          </w:p>
        </w:tc>
      </w:tr>
      <w:tr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Cero configuración para empezar</w:t>
            </w:r>
          </w:p>
        </w:tc>
        <w:tc>
          <w:tcPr>
            <w:tcW w:w="124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442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aplicación arranca con el esquema de demostración ya cargado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4. Vista General del Producto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Esta sección sitúa el producto: su perspectiva de futuro, lo que hace hoy, lo que asume y lo que cuesta.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incluye también la forma de instalación, que es la parte de la visión más fácil de comprobar.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4.1 Perspectiva del producto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perspectiva del producto se ordena en tres horizontes: hoy, al cierre del ciclo y a tres años.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Hoy DataForge es un generador ejecutable, verificado y sin dependencias, con un esquema de demostración.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 cierre del ciclo 2026-II se espera añadir más dominios de ejemplo y publicar la aplicación en un servicio público.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tres años se espera que cualquier esquema de la facultad se genere con una sola orden, sin scripting a mano.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alcance futuro contempla cuatro líneas de trabajo, todas apoyadas en la misma definición declarativa.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Más dominios: nuevos esquemas de ejemplo, como un sistema académico o una farmacia, sin tocar el motor.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Más motores: PostgreSQL y MySQL pasando de la exportación del script a la verificación real del lote.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Una API: exponer la generación y la validación como servicio para que otras herramientas la consulten.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Integración con integración continua: ejecutar la generación y la verificación en cada commit del repositorio.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Así, un cambio que rompa una restricción del esquema hace fallar la automatización y se detecta a tiempo.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principio de definición única es lo que hace estas cuatro líneas viables sin duplicar reglas.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4.2 Resumen de capacidades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927"/>
        <w:gridCol w:w="3628"/>
        <w:gridCol w:w="2948"/>
      </w:tblGrid>
      <w:tr>
        <w:trPr>
          <w:tblHeader/>
        </w:trPr>
        <w:tc>
          <w:tcPr>
            <w:tcW w:w="1927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Capacidad</w:t>
            </w:r>
          </w:p>
        </w:tc>
        <w:tc>
          <w:tcPr>
            <w:tcW w:w="362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Descripción</w:t>
            </w:r>
          </w:p>
        </w:tc>
        <w:tc>
          <w:tcPr>
            <w:tcW w:w="294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Cómo se comprueba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Definición declarativa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esquema se declara una vez y alimenta el DDL, los datos y la validación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Pruebas T-01 y T-20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Generación con semilla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Misma semilla, mismo lote; semilla distinta, lote distinto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 T-08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Integridad referencial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Ninguna clave foránea apunta a una fila que no exista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Pruebas T-09, T-14 y T-15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Unicidad y restricciones CHECK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hay repetidos en UNIQUE ni valores fuera del dominio CHECK o enum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Pruebas T-10, T-11, T-16 y T-19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Verificación independiente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validez del lote la responde el motor, no el generador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PRAGMA foreign_key_check sobre la base creada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DDL en tres motores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Cada tipo se traduce a su equivalente nativo en cada motor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Pruebas T-04, T-05, T-06 y T-17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Interfaz web sin framework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Servida por el módulo http.server de la biblioteca estándar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Recorrido de 22 pasos, todos en verde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Exportación a CSV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bloque por tabla, listo para una hoja de cálculo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 T-27</w:t>
            </w:r>
          </w:p>
        </w:tc>
      </w:tr>
      <w:tr>
        <w:tc>
          <w:tcPr>
            <w:tcW w:w="1927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Errores explícitos</w:t>
            </w:r>
          </w:p>
        </w:tc>
        <w:tc>
          <w:tcPr>
            <w:tcW w:w="362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 volumen inválido responde con código de cliente, no de servidor</w:t>
            </w:r>
          </w:p>
        </w:tc>
        <w:tc>
          <w:tcPr>
            <w:tcW w:w="294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 T-28 y paso 6 del recorrido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4.3 Suposiciones y dependencias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supone que la máquina del usuario tiene Python 3.11 o superior instalado.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supone que el navegador es cualquier navegador de escritorio de versiones actuales.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supone que existe un archivo de esquema declarativo, propio o del proyecto de ejemplo.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dependencia de SQLite viene con Python, así que no requiere instalación adicional.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PostgreSQL y MySQL se exporta el script; la verificación en esos motores queda fuera del alcance actual.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supone que el volumen pedido por tabla es razonable para la memoria disponible.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 volumen imposible produce un error explícito, nunca datos corruptos.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4.4 Costos y precios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DataForge no tiene precio de licencia: se distribuye con la misma licencia abierta del repositorio.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costo de desarrollo fue tiempo de dos estudiantes, cubierto por la matrícula del curso.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costo de ejecución es prácticamente cero: no hay servidor de base de datos que contratar.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costo de despliegue es cero mientras la aplicación se ejecute en la máquina del usuario.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costo de operación aparece si la aplicación se publica en un servicio público de hosting.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Ese costo es del orden de un servicio gratuito para aplicaciones pequeñas.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se incluye en este documento porque la docente aún no ha definido el destino de despliegue.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4.5 Licenciamiento e instalación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hay paso de instalación: se descarga el repositorio y se ejecuta python3 app.py.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hay paso de configuración: la aplicación arranca con el esquema de demostración ya cargado.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motor de la demostración es SQLite porque no requiere instalar un servidor de base de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única dependencia externa es un navegador, y es para la interfaz, no para el generador.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núcleo de generación se puede importar y usar desde la terminal, sin interfaz.</w:t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5. Características del producto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Definición declarativa de esquema: se declara una vez y alimenta el DDL, los datos y la validación.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Orden de dependencias: el generador resuelve el orden de las tablas a partir de las claves foráneas.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Generación con semilla: la misma semilla produce el mismo lote, y semillas distintas producen lotes distintos.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Volúmenes configurables por tabla, con un volumen cero validado contra sus tablas hijas.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Respeto de claves foráneas: toda clave generada existe en su tabla padre, sin filas huérfanas.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Respeto de unicidad: ni las claves primarias ni las columnas UNIQUE repiten valores, incluidas las compuestas.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Respeto de CHECK y de dominios enum: ningún valor generado sale del dominio declarado en el esquema.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Catálogos del dominio: nombres, apellidos, diagnósticos y medicamentos salen de listas declaradas, no del azar.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Correo coherente: el correo de cada fila se deriva del propio nombre y apellido de esa fila.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Métricas de calidad: unicidad, completitud y cumplimiento de dominios se calculan sobre el lote real.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Verificación en SQLite: el programa crea la base, inserta el lote y pregunta al motor con PRAGMA.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Exportación de DDL a los tres motores: cada tipo se traduce a su equivalente nativo en cada motor.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Exportación a CSV con un bloque por tabla, listo para abrir en una hoja de cálculo.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Consulta JOIN de ejemplo sobre cinco tablas, visible en la interfaz web.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Errores explícitos: un volumen inválido responde con código de cliente y no con error de servidor.</w:t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6. Restricciones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esquema de demostración es EPSIS Salud, con ocho tablas de una clínica.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generador no está atado a ese dominio: la definición del esquema es el punto de extensión.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datos son sintéticos y de catálogo, no registros reales de pacientes.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documento de identidad se genera con ocho dígitos, que es lo que RENIEC registra en el documento.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se conecta a ningún motor remoto; SQLite es el motor de la demostración.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generación se ejecuta en un único proceso, sin concurrencia ni multiproceso.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interfaz no tiene autenticación ni control de acceso, porque es una herramienta de uso académico.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volumen máximo por tabla está limitado por la memoria del proceso, no por una constante del programa.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verificación de PostgreSQL y MySQL se entrega como script exportado, no ejecutada.</w:t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7. Rangos de calidad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rangos de calidad se enuncian como metas verificables, con la medición real ya ejecutada.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columna de resultado recoge la salida de los scripts de verificación del repositorio.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061"/>
        <w:gridCol w:w="2608"/>
        <w:gridCol w:w="2835"/>
      </w:tblGrid>
      <w:tr>
        <w:trPr>
          <w:tblHeader/>
        </w:trPr>
        <w:tc>
          <w:tcPr>
            <w:tcW w:w="3061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Atributo de calidad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Meta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Medido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Integridad referencial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filas huérfanas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0, con PRAGMA foreign_key_check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Aceptación del motor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100 por ciento de las filas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1213 de 1213 filas, 100 por ciento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Completitud de obligatorias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100 por ciento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100 por ciento de las celdas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Unicidad en columnas UNIQUE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 de 8 sin repetidos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 de 8 sin repetidos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Duplicados en UNIQUE compuestas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duplicados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duplicados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Valores fuera del dominio enum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fuera de dominio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 fuera de dominio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Pruebas unitarias del núcleo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casos en verde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casos, 0 fallidos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Recorrido del flujo real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Todos los pasos en verde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22 pasos en verde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Tiempo del recorrido completo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Por debajo de 10 segundos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4,7 segundos</w:t>
            </w:r>
          </w:p>
        </w:tc>
      </w:tr>
      <w:tr>
        <w:tc>
          <w:tcPr>
            <w:tcW w:w="306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Medición contra el generador genérico</w:t>
            </w:r>
          </w:p>
        </w:tc>
        <w:tc>
          <w:tcPr>
            <w:tcW w:w="2608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Superar el 21,4 por ciento</w:t>
            </w:r>
          </w:p>
        </w:tc>
        <w:tc>
          <w:tcPr>
            <w:tcW w:w="2835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100 por ciento de aceptación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8. Precedencia y Prioridad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precedencia indica qué requisito se resuelve primero cuando dos requisitos entran en conflicto.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prioridad ordena el trabajo cuando el tiempo disponible es insuficiente.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680"/>
        <w:gridCol w:w="3742"/>
        <w:gridCol w:w="1360"/>
        <w:gridCol w:w="2721"/>
      </w:tblGrid>
      <w:tr>
        <w:trPr>
          <w:tblHeader/>
        </w:trPr>
        <w:tc>
          <w:tcPr>
            <w:tcW w:w="680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Id</w:t>
            </w:r>
          </w:p>
        </w:tc>
        <w:tc>
          <w:tcPr>
            <w:tcW w:w="3742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Requisito</w:t>
            </w:r>
          </w:p>
        </w:tc>
        <w:tc>
          <w:tcPr>
            <w:tcW w:w="1360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Prioridad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  <w:b/>
              </w:rPr>
            </w:pPr>
            <w:r>
              <w:rPr>
                <w:rFonts w:ascii="Arial" w:hAnsi="Arial" w:cs="Arial"/>
                <w:sz w:val="20"/>
                <w:szCs w:val="20"/>
                <w:b/>
              </w:rPr>
              <w:t xml:space="preserve">Precede a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R1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romper claves foráneas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R2, R3 y R4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R2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duplicar valores UNIQUE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R3 y R4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R3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Respetar dominios CHECK y enum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R4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R4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Llenar columnas obligatorias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R5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R5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Mismo lote en los tres motores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R6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R6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Reproducibilidad por semilla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R7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R7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Exportación en CSV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R8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R8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Interfaz web operativa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R9</w:t>
            </w:r>
          </w:p>
        </w:tc>
      </w:tr>
      <w:tr>
        <w:tc>
          <w:tcPr>
            <w:tcW w:w="68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R9</w:t>
            </w:r>
          </w:p>
        </w:tc>
        <w:tc>
          <w:tcPr>
            <w:tcW w:w="3742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Integración con integración continua</w:t>
            </w:r>
          </w:p>
        </w:tc>
        <w:tc>
          <w:tcPr>
            <w:tcW w:w="1360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Baja</w:t>
            </w:r>
          </w:p>
        </w:tc>
        <w:tc>
          <w:tcPr>
            <w:tcW w:w="2721" w:type="dxa"/>
            <w:vAlign w:val="center"/>
          </w:tcPr>
          <w:p>
            <w:pPr>
              <w:pStyle w:val="Normal"/>
              <w:spacing w:before="20"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Ninguna</w:t>
            </w:r>
          </w:p>
        </w:tc>
      </w:tr>
    </w:tbl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/>
      </w:r>
    </w:p>
    <w:p>
      <w:pPr>
        <w:pStyle w:val="Ttulo1"/>
        <w:keepNext/>
        <w:keepLines/>
        <w:spacing w:before="360" w:after="160" w:line="300" w:lineRule="auto"/>
        <w:jc w:val="left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9. Otros requerimientos del producto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 capítulo recoge los requerimientos que condicionan el uso del producto.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cuatro subapartados siguientes corresponden a los estándares que exige la guía del curso.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9.1 Estándares legales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proyecto es un trabajo académico de la Universidad Privada de Tacna, Escuela de Ingeniería de Sistemas.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Corresponde al curso SI-783 Base de Datos II, y el código fuente se publica en el repositorio del proyecto.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datos generados son sintéticos y no contienen datos personales reales de ningún paciente.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nombres usados en los catálogos son nombres de ficción, no de personas identificables.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Ningún dato de paciente procede de un registro real, de un archivo clínico ni de un sistema de salud.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dominios declarados usan marcas de ejemplo y no usan logotipos de terceros.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documentación cita las fuentes consultadas y respeta la autoría de cada material consultado.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9.2 Estándares de comunicación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interfaz está escrita en español, con terminología de base de datos y mensajes de error explícitos.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Cada mensaje de error dice qué ocurrió y qué hacer, en lugar de mostrar un código interno.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interfaz no usa imágenes decorativas que agreguen información, para no distraer de los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documentación técnica se genera desde el código, para que no se desincronice de la aplicación.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manual técnico y el diccionario de datos se regeneran en cada automatización del repositorio.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9.3 Estándares de cumplimiento de la plataforma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corre en Linux, macOS y Windows, porque solo usa la biblioteca estándar de Python.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navegador soportado es cualquier navegador de escritorio de versiones actuales.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página responde en un puerto local, por defecto el 8000, configurable por variable de entorno.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servidor no requiere privilegios de administrador ni puertos especiales.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no escribe fuera de la carpeta del proyecto durante la demostración.</w:t>
      </w:r>
    </w:p>
    <w:p>
      <w:pPr>
        <w:pStyle w:val="Ttulo2"/>
        <w:keepNext/>
        <w:keepLines/>
        <w:spacing w:before="240" w:after="120" w:line="300" w:lineRule="auto"/>
        <w:jc w:val="left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9.4 Estándares de calidad y seguridad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validación de la calidad se hace de forma independiente del generador, preguntando al motor de base de datos.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generación no ejecuta código de terceros ni descarga nada de la red durante la demostración.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interfaz escapa los valores que inserta en la página, para evitar la inyección de guion en el navegador.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no pide contraseñas, no guarda credenciales y no expone datos sensibles.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manejo de peticiones malformadas responde con código de cliente y no con error de servidor.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consola del navegador no registra errores de JavaScript durante el recorrido completo de la interfaz.</w:t>
      </w:r>
    </w:p>
    <w:p>
      <w:pPr>
        <w:pStyle w:val="Ttulo1"/>
        <w:keepNext/>
        <w:keepLines/>
        <w:spacing w:before="360" w:after="160" w:line="300" w:lineRule="auto"/>
        <w:jc w:val="center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CONCLUSIONES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visión de DataForge es concreta: ser la forma más rápida de obtener datos de prueba válidos.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 esquema relacional, sin dependencias de instalación y con evidencia de que el lote es válido.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visión no es una aspiración lejana, porque el núcleo del proyecto ya está construido y verificado.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lote generado es aceptado por el motor en su totalidad, con 1213 de 1213 filas y cero filas huérfanas.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 generador que solo conoce el tipo de cada columna acepta 343 de 1600 filas; ese 21,4 por ciento es la medida.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Esa cifra es a la vez la medida del problema que se ataca y la medida del avance del proyecto.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diferencia no está en generar más filas, sino en generar filas que el motor acepta sin rechazarlas.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cinco principios declarados se sostienen con pruebas, y cada prueba está en el repositorio del proyecto.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alcance futuro no exige reescribir el motor, porque la definición declarativa única es el punto de extensión.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principal riesgo del proyecto es la ambición del alcance futuro en el tiempo disponible del ciclo.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mitigación es mantener la definición única como regla de decisión ante cada ampliación de alcance.</w:t>
      </w:r>
    </w:p>
    <w:p>
      <w:pPr>
        <w:pStyle w:val="Ttulo1"/>
        <w:keepNext/>
        <w:keepLines/>
        <w:spacing w:before="360" w:after="160" w:line="300" w:lineRule="auto"/>
        <w:jc w:val="center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RECOMENDACIONES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usar EPSIS Salud como dominio de demostración, porque sus ocho tablas ejercitan las tres familias.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 tres familias son claves foráneas, restricciones de unicidad y restricciones CHECK sobre el dominio.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mantener la generación por semilla como forma única de obtener lotes, para que una prueba sea repetible.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conservar la verificación independiente por motor como regla del proyecto, aunque ralentice la generación.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no añadir dependencias externas hasta que la automatización continua esté en marcha y estable.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medir cada ampliación con la misma medición comparada, para que el avance siga siendo medible.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recomienda documentar todo límite conocido del producto, porque la honestidad sobre los límites es un principio.</w:t>
      </w:r>
    </w:p>
    <w:p>
      <w:pPr>
        <w:pStyle w:val="Ttulo1"/>
        <w:keepNext/>
        <w:keepLines/>
        <w:spacing w:before="360" w:after="160" w:line="300" w:lineRule="auto"/>
        <w:jc w:val="center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BIBLIOGRAFIA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Silberschatz, A.; Korth, H. F. y Sudarshan, S. (2020). Database System Concepts. 7ma edición. McGraw-Hill.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Date, C. J. (2003). An Introduction to Database Systems. 8va edición. Addison-Wesley.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Elmasri, R. y Navathe, S. B. (2016). Fundamentals of Database Systems. 7ma edición. Pearson.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van Rossum, G. y Drake, F. (2024). Python 3 Software Development Kit. Documentación oficial.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SQLite Consortium (2024). SQLite Documentation: Foreign Key Support. Documentación oficial.</w:t>
      </w:r>
    </w:p>
    <w:p>
      <w:pPr>
        <w:pStyle w:val="Ttulo1"/>
        <w:keepNext/>
        <w:keepLines/>
        <w:spacing w:before="360" w:after="160" w:line="300" w:lineRule="auto"/>
        <w:jc w:val="center"/>
        <w:rPr>
          <w:rFonts w:ascii="Arial" w:hAnsi="Arial" w:cs="Arial"/>
          <w:b/>
          <w:color w:val="000000"/>
          <w:sz w:val="30"/>
          <w:szCs w:val="30"/>
        </w:rPr>
      </w:pPr>
      <w:r>
        <w:rPr>
          <w:rFonts w:ascii="Arial" w:hAnsi="Arial" w:cs="Arial"/>
          <w:b/>
          <w:color w:val="000000"/>
          <w:sz w:val="30"/>
          <w:szCs w:val="30"/>
        </w:rPr>
        <w:t xml:space="preserve">WEBGRAFIA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Python Software Foundation. Documentación de la biblioteca estándar. python.org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SQLite Consortium. Documentación de SQLite. sqlite.org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Facultad de Ingeniería, UPT. Repositorio institucional UPT-FAING-EPIS. github.com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ProblemHunt. Catálogo de problemas de startup. problemhunt.pro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Radio Uno Tacna. Noticias de servicios y sistemas digitales. radiouno.pe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SUNEDU. Renovación de la acreditación de la educación superior. renati.sunedu.gob.pe (consultado el 26/09/2026).</w:t>
      </w:r>
    </w:p>
    <w:p>
      <w:pPr>
        <w:pStyle w:val="Normal"/>
        <w:spacing w:before="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Documentación de pruebas del proyecto. app/tests/EVIDENCIAS.md (generada el 26/09/2026).</w:t>
      </w:r>
    </w:p>
    <w:sectPr w:rsidR="008055BC" w:rsidSect="00897BC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BB6A4C" w14:textId="77777777" w:rsidR="00D469AD" w:rsidRDefault="00D469AD" w:rsidP="0070130A">
      <w:pPr>
        <w:spacing w:after="0" w:line="240" w:lineRule="auto"/>
      </w:pPr>
      <w:r>
        <w:separator/>
      </w:r>
    </w:p>
  </w:endnote>
  <w:endnote w:type="continuationSeparator" w:id="0">
    <w:p w14:paraId="5403EBBC" w14:textId="77777777" w:rsidR="00D469AD" w:rsidRDefault="00D469AD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4383162"/>
      <w:docPartObj>
        <w:docPartGallery w:val="Page Numbers (Bottom of Page)"/>
        <w:docPartUnique/>
      </w:docPartObj>
    </w:sdtPr>
    <w:sdtEndPr/>
    <w:sdtContent>
      <w:p w14:paraId="48EF38A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4052" w:rsidRPr="00894052">
          <w:rPr>
            <w:noProof/>
            <w:lang w:val="es-ES"/>
          </w:rPr>
          <w:t>4</w:t>
        </w:r>
        <w:r>
          <w:fldChar w:fldCharType="end"/>
        </w:r>
      </w:p>
    </w:sdtContent>
  </w:sdt>
  <w:p w14:paraId="1C5CF466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58629" w14:textId="77777777" w:rsidR="00D469AD" w:rsidRDefault="00D469AD" w:rsidP="0070130A">
      <w:pPr>
        <w:spacing w:after="0" w:line="240" w:lineRule="auto"/>
      </w:pPr>
      <w:r>
        <w:separator/>
      </w:r>
    </w:p>
  </w:footnote>
  <w:footnote w:type="continuationSeparator" w:id="0">
    <w:p w14:paraId="3A6F462F" w14:textId="77777777" w:rsidR="00D469AD" w:rsidRDefault="00D469AD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5FED0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06B8E"/>
    <w:multiLevelType w:val="hybridMultilevel"/>
    <w:tmpl w:val="C82243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A439B"/>
    <w:multiLevelType w:val="multilevel"/>
    <w:tmpl w:val="C612495E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>
    <w:nsid w:val="0BCE03D1"/>
    <w:multiLevelType w:val="hybridMultilevel"/>
    <w:tmpl w:val="53541A46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2C65A7C"/>
    <w:multiLevelType w:val="hybridMultilevel"/>
    <w:tmpl w:val="0628AC0C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F812D4"/>
    <w:multiLevelType w:val="hybridMultilevel"/>
    <w:tmpl w:val="EAEC1A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76469"/>
    <w:multiLevelType w:val="hybridMultilevel"/>
    <w:tmpl w:val="CB96B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851D84"/>
    <w:multiLevelType w:val="multilevel"/>
    <w:tmpl w:val="FF66822A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22C76FDA"/>
    <w:multiLevelType w:val="hybridMultilevel"/>
    <w:tmpl w:val="C0421E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71A3C"/>
    <w:multiLevelType w:val="multilevel"/>
    <w:tmpl w:val="21204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bCs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2E5E787D"/>
    <w:multiLevelType w:val="hybridMultilevel"/>
    <w:tmpl w:val="6CA6AB4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08B01E2"/>
    <w:multiLevelType w:val="hybridMultilevel"/>
    <w:tmpl w:val="F6CC9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021629"/>
    <w:multiLevelType w:val="hybridMultilevel"/>
    <w:tmpl w:val="9A040D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EA3D03"/>
    <w:multiLevelType w:val="multilevel"/>
    <w:tmpl w:val="F29E6148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bullet"/>
      <w:lvlText w:val=""/>
      <w:lvlJc w:val="left"/>
      <w:pPr>
        <w:ind w:left="2688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8BC49D8"/>
    <w:multiLevelType w:val="hybridMultilevel"/>
    <w:tmpl w:val="2B26BE54"/>
    <w:lvl w:ilvl="0" w:tplc="3F4CC62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3A600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E0BCD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309FC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286ED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A439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E6B22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7C073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63AF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9913C6B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B37702B"/>
    <w:multiLevelType w:val="hybridMultilevel"/>
    <w:tmpl w:val="EF4CE94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50A51"/>
    <w:multiLevelType w:val="hybridMultilevel"/>
    <w:tmpl w:val="EA9038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543D15"/>
    <w:multiLevelType w:val="multilevel"/>
    <w:tmpl w:val="C61249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>
    <w:nsid w:val="431A0F3E"/>
    <w:multiLevelType w:val="hybridMultilevel"/>
    <w:tmpl w:val="FD5C4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D8676D"/>
    <w:multiLevelType w:val="hybridMultilevel"/>
    <w:tmpl w:val="1758EB14"/>
    <w:lvl w:ilvl="0" w:tplc="ED14968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58D31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1C698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100CA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2A90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0255C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2452B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5854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6E110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2145A7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7DB56D9"/>
    <w:multiLevelType w:val="hybridMultilevel"/>
    <w:tmpl w:val="0520D6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961F63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4B43016F"/>
    <w:multiLevelType w:val="hybridMultilevel"/>
    <w:tmpl w:val="6596C0A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D55F57"/>
    <w:multiLevelType w:val="hybridMultilevel"/>
    <w:tmpl w:val="BCE659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CEE0267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C677D4"/>
    <w:multiLevelType w:val="hybridMultilevel"/>
    <w:tmpl w:val="97CE1E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F61F1E"/>
    <w:multiLevelType w:val="hybridMultilevel"/>
    <w:tmpl w:val="F26E25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F76EF1"/>
    <w:multiLevelType w:val="hybridMultilevel"/>
    <w:tmpl w:val="B0B49FB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67B61F4"/>
    <w:multiLevelType w:val="hybridMultilevel"/>
    <w:tmpl w:val="12D269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9B470F"/>
    <w:multiLevelType w:val="hybridMultilevel"/>
    <w:tmpl w:val="7A44E1FE"/>
    <w:lvl w:ilvl="0" w:tplc="183AD1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167A9B"/>
    <w:multiLevelType w:val="hybridMultilevel"/>
    <w:tmpl w:val="0B8C7F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53436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5FA76570"/>
    <w:multiLevelType w:val="hybridMultilevel"/>
    <w:tmpl w:val="FF66822A"/>
    <w:lvl w:ilvl="0" w:tplc="F1E0AFD4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62825DE7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>
    <w:nsid w:val="63114F21"/>
    <w:multiLevelType w:val="hybridMultilevel"/>
    <w:tmpl w:val="F642D59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710493"/>
    <w:multiLevelType w:val="hybridMultilevel"/>
    <w:tmpl w:val="A6D4A9D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C137370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6F3632F9"/>
    <w:multiLevelType w:val="hybridMultilevel"/>
    <w:tmpl w:val="9306DD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734A78"/>
    <w:multiLevelType w:val="hybridMultilevel"/>
    <w:tmpl w:val="42C281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F77272"/>
    <w:multiLevelType w:val="hybridMultilevel"/>
    <w:tmpl w:val="C1768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3F385D"/>
    <w:multiLevelType w:val="hybridMultilevel"/>
    <w:tmpl w:val="C0BC5F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555216E"/>
    <w:multiLevelType w:val="hybridMultilevel"/>
    <w:tmpl w:val="575033E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67A7B99"/>
    <w:multiLevelType w:val="hybridMultilevel"/>
    <w:tmpl w:val="E612F3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AB5BBA"/>
    <w:multiLevelType w:val="hybridMultilevel"/>
    <w:tmpl w:val="32F2D56E"/>
    <w:lvl w:ilvl="0" w:tplc="F7122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6715C2"/>
    <w:multiLevelType w:val="hybridMultilevel"/>
    <w:tmpl w:val="D702E992"/>
    <w:lvl w:ilvl="0" w:tplc="280A000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>
    <w:nsid w:val="7AA71B23"/>
    <w:multiLevelType w:val="hybridMultilevel"/>
    <w:tmpl w:val="886632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342ED4"/>
    <w:multiLevelType w:val="multilevel"/>
    <w:tmpl w:val="C612495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>
    <w:nsid w:val="7DA33121"/>
    <w:multiLevelType w:val="hybridMultilevel"/>
    <w:tmpl w:val="E9DE749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D93677"/>
    <w:multiLevelType w:val="hybridMultilevel"/>
    <w:tmpl w:val="53A099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6"/>
  </w:num>
  <w:num w:numId="3">
    <w:abstractNumId w:val="44"/>
  </w:num>
  <w:num w:numId="4">
    <w:abstractNumId w:val="32"/>
  </w:num>
  <w:num w:numId="5">
    <w:abstractNumId w:val="21"/>
  </w:num>
  <w:num w:numId="6">
    <w:abstractNumId w:val="1"/>
  </w:num>
  <w:num w:numId="7">
    <w:abstractNumId w:val="47"/>
  </w:num>
  <w:num w:numId="8">
    <w:abstractNumId w:val="15"/>
  </w:num>
  <w:num w:numId="9">
    <w:abstractNumId w:val="18"/>
  </w:num>
  <w:num w:numId="10">
    <w:abstractNumId w:val="37"/>
  </w:num>
  <w:num w:numId="11">
    <w:abstractNumId w:val="33"/>
  </w:num>
  <w:num w:numId="12">
    <w:abstractNumId w:val="6"/>
  </w:num>
  <w:num w:numId="13">
    <w:abstractNumId w:val="13"/>
  </w:num>
  <w:num w:numId="14">
    <w:abstractNumId w:val="36"/>
  </w:num>
  <w:num w:numId="15">
    <w:abstractNumId w:val="43"/>
  </w:num>
  <w:num w:numId="16">
    <w:abstractNumId w:val="5"/>
  </w:num>
  <w:num w:numId="17">
    <w:abstractNumId w:val="4"/>
  </w:num>
  <w:num w:numId="18">
    <w:abstractNumId w:val="3"/>
  </w:num>
  <w:num w:numId="19">
    <w:abstractNumId w:val="30"/>
  </w:num>
  <w:num w:numId="20">
    <w:abstractNumId w:val="49"/>
  </w:num>
  <w:num w:numId="21">
    <w:abstractNumId w:val="39"/>
  </w:num>
  <w:num w:numId="22">
    <w:abstractNumId w:val="22"/>
  </w:num>
  <w:num w:numId="23">
    <w:abstractNumId w:val="31"/>
  </w:num>
  <w:num w:numId="24">
    <w:abstractNumId w:val="29"/>
  </w:num>
  <w:num w:numId="25">
    <w:abstractNumId w:val="12"/>
  </w:num>
  <w:num w:numId="26">
    <w:abstractNumId w:val="19"/>
  </w:num>
  <w:num w:numId="27">
    <w:abstractNumId w:val="27"/>
  </w:num>
  <w:num w:numId="28">
    <w:abstractNumId w:val="28"/>
  </w:num>
  <w:num w:numId="29">
    <w:abstractNumId w:val="45"/>
  </w:num>
  <w:num w:numId="30">
    <w:abstractNumId w:val="2"/>
  </w:num>
  <w:num w:numId="31">
    <w:abstractNumId w:val="25"/>
  </w:num>
  <w:num w:numId="32">
    <w:abstractNumId w:val="48"/>
  </w:num>
  <w:num w:numId="33">
    <w:abstractNumId w:val="38"/>
  </w:num>
  <w:num w:numId="34">
    <w:abstractNumId w:val="9"/>
  </w:num>
  <w:num w:numId="35">
    <w:abstractNumId w:val="24"/>
  </w:num>
  <w:num w:numId="36">
    <w:abstractNumId w:val="46"/>
  </w:num>
  <w:num w:numId="37">
    <w:abstractNumId w:val="11"/>
  </w:num>
  <w:num w:numId="38">
    <w:abstractNumId w:val="0"/>
  </w:num>
  <w:num w:numId="39">
    <w:abstractNumId w:val="17"/>
  </w:num>
  <w:num w:numId="40">
    <w:abstractNumId w:val="40"/>
  </w:num>
  <w:num w:numId="41">
    <w:abstractNumId w:val="7"/>
  </w:num>
  <w:num w:numId="42">
    <w:abstractNumId w:val="42"/>
  </w:num>
  <w:num w:numId="43">
    <w:abstractNumId w:val="41"/>
  </w:num>
  <w:num w:numId="44">
    <w:abstractNumId w:val="8"/>
  </w:num>
  <w:num w:numId="45">
    <w:abstractNumId w:val="14"/>
  </w:num>
  <w:num w:numId="46">
    <w:abstractNumId w:val="20"/>
  </w:num>
  <w:num w:numId="47">
    <w:abstractNumId w:val="35"/>
  </w:num>
  <w:num w:numId="48">
    <w:abstractNumId w:val="10"/>
  </w:num>
  <w:num w:numId="49">
    <w:abstractNumId w:val="23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updateFields w:val="true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3BE"/>
    <w:rsid w:val="00092DF5"/>
    <w:rsid w:val="001672FF"/>
    <w:rsid w:val="001C35C7"/>
    <w:rsid w:val="0026366E"/>
    <w:rsid w:val="00274C8C"/>
    <w:rsid w:val="0038118B"/>
    <w:rsid w:val="003E57E6"/>
    <w:rsid w:val="003E75CA"/>
    <w:rsid w:val="003F4D90"/>
    <w:rsid w:val="00425B69"/>
    <w:rsid w:val="004C0468"/>
    <w:rsid w:val="0070130A"/>
    <w:rsid w:val="00760D61"/>
    <w:rsid w:val="007C00B3"/>
    <w:rsid w:val="007E0665"/>
    <w:rsid w:val="008055BC"/>
    <w:rsid w:val="00894052"/>
    <w:rsid w:val="00897BCF"/>
    <w:rsid w:val="008C0C7F"/>
    <w:rsid w:val="008C3121"/>
    <w:rsid w:val="00962C84"/>
    <w:rsid w:val="009D74BB"/>
    <w:rsid w:val="00A22F08"/>
    <w:rsid w:val="00A93C3B"/>
    <w:rsid w:val="00AE6359"/>
    <w:rsid w:val="00B91506"/>
    <w:rsid w:val="00C0737A"/>
    <w:rsid w:val="00C1406A"/>
    <w:rsid w:val="00CC06E2"/>
    <w:rsid w:val="00CF7882"/>
    <w:rsid w:val="00D469AD"/>
    <w:rsid w:val="00D50D79"/>
    <w:rsid w:val="00DB33BE"/>
    <w:rsid w:val="00E24EC7"/>
    <w:rsid w:val="00E51FA4"/>
    <w:rsid w:val="00E6402D"/>
    <w:rsid w:val="00E95AD3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046A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PuestoCar">
    <w:name w:val="Puesto Car"/>
    <w:basedOn w:val="Fuentedeprrafopredeter"/>
    <w:link w:val="Puest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tulo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Arial" w:hAnsi="Arial" w:cs="Arial"/>
      <w:b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2020-10-03T01:54:00Z</dcterms:created>
  <dcterms:modified xsi:type="dcterms:W3CDTF">2020-10-08T23:48:00Z</dcterms:modified>
</cp:coreProperties>
</file>