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3BF2FC09"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Pr="008055BC">
        <w:rPr>
          <w:rFonts w:ascii="Arial" w:hAnsi="Arial" w:cs="Arial"/>
          <w:b/>
          <w:i/>
          <w:color w:val="000000"/>
          <w:sz w:val="36"/>
          <w:szCs w:val="36"/>
        </w:rPr>
        <w:t>DespliegaUML</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77777777"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Pr="008055BC">
        <w:rPr>
          <w:rFonts w:ascii="Arial" w:eastAsia="Times New Roman" w:hAnsi="Arial" w:cs="Arial"/>
          <w:i/>
          <w:sz w:val="32"/>
          <w:szCs w:val="32"/>
          <w:lang w:eastAsia="es-PE"/>
        </w:rPr>
        <w:t>Calidad y Pruebas de Software</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77777777"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Pr="008055BC">
        <w:rPr>
          <w:rFonts w:ascii="Arial" w:eastAsia="Times New Roman" w:hAnsi="Arial" w:cs="Arial"/>
          <w:i/>
          <w:sz w:val="32"/>
          <w:szCs w:val="32"/>
          <w:lang w:eastAsia="es-PE"/>
        </w:rPr>
        <w:t>Patrick Jose Cuadros Quiroga</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054EEEB1" w14:textId="61D67BA9" w:rsidR="00B57446" w:rsidRPr="004C3A42" w:rsidRDefault="00B57446" w:rsidP="00B57446">
      <w:pPr>
        <w:spacing w:after="0"/>
        <w:rPr>
          <w:rFonts w:ascii="Arial" w:eastAsia="Times New Roman" w:hAnsi="Arial" w:cs="Arial"/>
          <w:b/>
          <w:i/>
          <w:sz w:val="28"/>
          <w:szCs w:val="28"/>
          <w:lang w:eastAsia="es-PE"/>
        </w:rPr>
      </w:pPr>
      <w:r w:rsidRPr="004C3A42">
        <w:rPr>
          <w:rFonts w:ascii="Arial" w:eastAsia="Times New Roman" w:hAnsi="Arial" w:cs="Arial"/>
          <w:b/>
          <w:i/>
          <w:sz w:val="28"/>
          <w:szCs w:val="28"/>
          <w:lang w:eastAsia="es-PE"/>
        </w:rPr>
        <w:t>Rodriguez Cardenas, Patrick (2022075751)</w:t>
        <w:br/>
        <w:t>Rios Cohaila, Nicole (2022075745)</w:t>
      </w:r>
      <w:r w:rsidR="004C3A42" w:rsidRPr="004C3A42">
        <w:rPr>
          <w:rFonts w:ascii="Arial" w:eastAsia="Times New Roman" w:hAnsi="Arial" w:cs="Arial"/>
          <w:b/>
          <w:i/>
          <w:sz w:val="28"/>
          <w:szCs w:val="28"/>
          <w:lang w:eastAsia="es-PE"/>
        </w:rPr>
      </w:r>
      <w:r w:rsidRPr="004C3A42">
        <w:rPr>
          <w:rFonts w:ascii="Arial" w:eastAsia="Times New Roman" w:hAnsi="Arial" w:cs="Arial"/>
          <w:b/>
          <w:i/>
          <w:sz w:val="28"/>
          <w:szCs w:val="28"/>
          <w:lang w:eastAsia="es-PE"/>
        </w:rPr>
      </w:r>
      <w:r w:rsidRPr="004C3A42">
        <w:rPr>
          <w:rFonts w:ascii="Arial" w:eastAsia="Times New Roman" w:hAnsi="Arial" w:cs="Arial"/>
          <w:b/>
          <w:i/>
          <w:sz w:val="28"/>
          <w:szCs w:val="28"/>
          <w:lang w:eastAsia="es-PE"/>
        </w:rPr>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77777777" w:rsidR="00B57446" w:rsidRPr="008055BC" w:rsidRDefault="00B57446" w:rsidP="00B57446">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r>
        <w:rPr>
          <w:rFonts w:ascii="Arial" w:eastAsia="Times New Roman" w:hAnsi="Arial" w:cs="Arial"/>
          <w:b/>
          <w:i/>
          <w:sz w:val="32"/>
          <w:szCs w:val="32"/>
          <w:lang w:eastAsia="es-PE"/>
        </w:rPr>
      </w:r>
      <w:r w:rsidRPr="008055BC">
        <w:rPr>
          <w:rFonts w:ascii="Arial" w:eastAsia="Times New Roman" w:hAnsi="Arial" w:cs="Arial"/>
          <w:b/>
          <w:i/>
          <w:sz w:val="32"/>
          <w:szCs w:val="32"/>
          <w:lang w:eastAsia="es-PE"/>
        </w:rPr>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77777777" w:rsidR="00085923" w:rsidRPr="008F76B3" w:rsidRDefault="00085923" w:rsidP="00085923">
      <w:pPr>
        <w:pStyle w:val="Puesto"/>
        <w:jc w:val="right"/>
        <w:rPr>
          <w:rFonts w:ascii="Times New Roman" w:hAnsi="Times New Roman"/>
          <w:color w:val="000000" w:themeColor="text1"/>
          <w:lang w:val="es-PE"/>
        </w:rPr>
      </w:pPr>
      <w:r>
        <w:t>Sistema DespliegaUML</w:t>
      </w:r>
    </w:p>
    <w:p w14:paraId="01353C89" w14:textId="51D68216" w:rsidR="00085923" w:rsidRPr="008F76B3" w:rsidRDefault="00085923" w:rsidP="00085923">
      <w:pPr>
        <w:pStyle w:val="Puesto"/>
        <w:jc w:val="right"/>
        <w:rPr>
          <w:rFonts w:ascii="Times New Roman" w:hAnsi="Times New Roman"/>
          <w:color w:val="000000" w:themeColor="text1"/>
          <w:lang w:val="es-PE"/>
        </w:rPr>
      </w:pPr>
      <w:bookmarkStart w:id="0" w:name="_GoBack"/>
      <w:bookmarkEnd w:id="0"/>
      <w:r>
        <w:rPr>
          <w:rFonts w:ascii="Times New Roman" w:hAnsi="Times New Roman"/>
          <w:color w:val="000000" w:themeColor="text1"/>
          <w:lang w:val="es-PE"/>
        </w:rPr>
        <w:t>Informe de Factibilidad</w:t>
      </w:r>
    </w:p>
    <w:p w14:paraId="72600BBD" w14:textId="77777777" w:rsidR="00085923" w:rsidRPr="008F76B3" w:rsidRDefault="00085923" w:rsidP="00085923">
      <w:pPr>
        <w:pStyle w:val="Puesto"/>
        <w:jc w:val="right"/>
        <w:rPr>
          <w:rFonts w:ascii="Times New Roman" w:hAnsi="Times New Roman"/>
          <w:color w:val="000000" w:themeColor="text1"/>
          <w:lang w:val="es-PE"/>
        </w:rPr>
      </w:pPr>
    </w:p>
    <w:p w14:paraId="69AF45CC" w14:textId="77777777" w:rsidR="00085923" w:rsidRPr="008F76B3" w:rsidRDefault="00085923" w:rsidP="00085923">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lastRenderedPageBreak/>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ELV</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ARV</w:t>
            </w:r>
          </w:p>
        </w:tc>
        <w:tc>
          <w:tcPr>
            <w:tcW w:w="992" w:type="dxa"/>
            <w:vAlign w:val="center"/>
          </w:tcPr>
          <w:p w14:paraId="6B8921A8" w14:textId="77777777" w:rsidR="00085923" w:rsidRPr="0070130A" w:rsidRDefault="00085923" w:rsidP="00941863">
            <w:pPr>
              <w:jc w:val="center"/>
              <w:rPr>
                <w:rFonts w:cs="Times-Roman"/>
                <w:sz w:val="14"/>
                <w:szCs w:val="24"/>
              </w:rPr>
            </w:pPr>
            <w:r>
              <w:rPr>
                <w:rFonts w:cs="Times-Roman"/>
                <w:sz w:val="14"/>
                <w:szCs w:val="24"/>
              </w:rPr>
              <w:t>10/10/2020</w:t>
            </w:r>
          </w:p>
        </w:tc>
        <w:tc>
          <w:tcPr>
            <w:tcW w:w="3058"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de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9CD724C" w:rsidR="004C3A42" w:rsidRDefault="00600A81">
          <w:pPr>
            <w:pStyle w:val="TDC1"/>
            <w:tabs>
              <w:tab w:val="left" w:pos="440"/>
              <w:tab w:val="right" w:leader="dot" w:pos="8494"/>
            </w:tabs>
            <w:rPr>
              <w:rFonts w:eastAsiaTheme="minorEastAsia"/>
              <w:noProof/>
              <w:lang w:val="es-ES" w:eastAsia="es-ES"/>
            </w:rPr>
          </w:pPr>
          <w:hyperlink w:anchor="_Toc52661346" w:history="1">
            <w:r w:rsidR="004C3A42" w:rsidRPr="00DC4EBE">
              <w:rPr>
                <w:rStyle w:val="Hipervnculo"/>
                <w:rFonts w:cs="Arial"/>
                <w:noProof/>
                <w:lang w:val="es-MX"/>
              </w:rPr>
              <w:t>1.</w:t>
            </w:r>
            <w:r w:rsidR="004C3A42">
              <w:rPr>
                <w:rFonts w:eastAsiaTheme="minorEastAsia"/>
                <w:noProof/>
                <w:lang w:val="es-ES" w:eastAsia="es-ES"/>
              </w:rPr>
              <w:tab/>
            </w:r>
            <w:r w:rsidR="004C3A42" w:rsidRPr="00DC4EBE">
              <w:rPr>
                <w:rStyle w:val="Hipervnculo"/>
                <w:rFonts w:cs="Arial"/>
                <w:noProof/>
                <w:lang w:val="es-MX"/>
              </w:rPr>
              <w:t>Descripción del Proyecto</w:t>
            </w:r>
            <w:r w:rsidR="004C3A42">
              <w:rPr>
                <w:noProof/>
                <w:webHidden/>
              </w:rPr>
              <w:tab/>
            </w:r>
            <w:r w:rsidR="004C3A42">
              <w:rPr>
                <w:noProof/>
                <w:webHidden/>
              </w:rPr>
              <w:fldChar w:fldCharType="begin"/>
            </w:r>
            <w:r w:rsidR="004C3A42">
              <w:rPr>
                <w:noProof/>
                <w:webHidden/>
              </w:rPr>
              <w:instrText xml:space="preserve"> PAGEREF _Toc52661346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37DADB69" w14:textId="613788BB" w:rsidR="004C3A42" w:rsidRDefault="00600A81">
          <w:pPr>
            <w:pStyle w:val="TDC1"/>
            <w:tabs>
              <w:tab w:val="left" w:pos="440"/>
              <w:tab w:val="right" w:leader="dot" w:pos="8494"/>
            </w:tabs>
            <w:rPr>
              <w:rFonts w:eastAsiaTheme="minorEastAsia"/>
              <w:noProof/>
              <w:lang w:val="es-ES" w:eastAsia="es-ES"/>
            </w:rPr>
          </w:pPr>
          <w:hyperlink w:anchor="_Toc52661347" w:history="1">
            <w:r w:rsidR="004C3A42" w:rsidRPr="00DC4EBE">
              <w:rPr>
                <w:rStyle w:val="Hipervnculo"/>
                <w:rFonts w:cs="Arial"/>
                <w:noProof/>
                <w:lang w:val="es-MX"/>
              </w:rPr>
              <w:t>2.</w:t>
            </w:r>
            <w:r w:rsidR="004C3A42">
              <w:rPr>
                <w:rFonts w:eastAsiaTheme="minorEastAsia"/>
                <w:noProof/>
                <w:lang w:val="es-ES" w:eastAsia="es-ES"/>
              </w:rPr>
              <w:tab/>
            </w:r>
            <w:r w:rsidR="004C3A42" w:rsidRPr="00DC4EBE">
              <w:rPr>
                <w:rStyle w:val="Hipervnculo"/>
                <w:rFonts w:cs="Arial"/>
                <w:noProof/>
                <w:lang w:val="es-MX"/>
              </w:rPr>
              <w:t>Riesgos</w:t>
            </w:r>
            <w:r w:rsidR="004C3A42">
              <w:rPr>
                <w:noProof/>
                <w:webHidden/>
              </w:rPr>
              <w:tab/>
            </w:r>
            <w:r w:rsidR="004C3A42">
              <w:rPr>
                <w:noProof/>
                <w:webHidden/>
              </w:rPr>
              <w:fldChar w:fldCharType="begin"/>
            </w:r>
            <w:r w:rsidR="004C3A42">
              <w:rPr>
                <w:noProof/>
                <w:webHidden/>
              </w:rPr>
              <w:instrText xml:space="preserve"> PAGEREF _Toc52661347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2200F8D" w14:textId="61962429" w:rsidR="004C3A42" w:rsidRDefault="00600A81">
          <w:pPr>
            <w:pStyle w:val="TDC1"/>
            <w:tabs>
              <w:tab w:val="left" w:pos="440"/>
              <w:tab w:val="right" w:leader="dot" w:pos="8494"/>
            </w:tabs>
            <w:rPr>
              <w:rFonts w:eastAsiaTheme="minorEastAsia"/>
              <w:noProof/>
              <w:lang w:val="es-ES" w:eastAsia="es-ES"/>
            </w:rPr>
          </w:pPr>
          <w:hyperlink w:anchor="_Toc52661348" w:history="1">
            <w:r w:rsidR="004C3A42" w:rsidRPr="00DC4EBE">
              <w:rPr>
                <w:rStyle w:val="Hipervnculo"/>
                <w:rFonts w:cs="Arial"/>
                <w:noProof/>
                <w:lang w:val="es-MX"/>
              </w:rPr>
              <w:t>3.</w:t>
            </w:r>
            <w:r w:rsidR="004C3A42">
              <w:rPr>
                <w:rFonts w:eastAsiaTheme="minorEastAsia"/>
                <w:noProof/>
                <w:lang w:val="es-ES" w:eastAsia="es-ES"/>
              </w:rPr>
              <w:tab/>
            </w:r>
            <w:r w:rsidR="004C3A42" w:rsidRPr="00DC4EBE">
              <w:rPr>
                <w:rStyle w:val="Hipervnculo"/>
                <w:rFonts w:cs="Arial"/>
                <w:noProof/>
                <w:lang w:val="es-MX"/>
              </w:rPr>
              <w:t>Análisis de la Situación actual</w:t>
            </w:r>
            <w:r w:rsidR="004C3A42">
              <w:rPr>
                <w:noProof/>
                <w:webHidden/>
              </w:rPr>
              <w:tab/>
            </w:r>
            <w:r w:rsidR="004C3A42">
              <w:rPr>
                <w:noProof/>
                <w:webHidden/>
              </w:rPr>
              <w:fldChar w:fldCharType="begin"/>
            </w:r>
            <w:r w:rsidR="004C3A42">
              <w:rPr>
                <w:noProof/>
                <w:webHidden/>
              </w:rPr>
              <w:instrText xml:space="preserve"> PAGEREF _Toc52661348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03018E36" w14:textId="09FC7348" w:rsidR="004C3A42" w:rsidRDefault="00600A81">
          <w:pPr>
            <w:pStyle w:val="TDC1"/>
            <w:tabs>
              <w:tab w:val="left" w:pos="440"/>
              <w:tab w:val="right" w:leader="dot" w:pos="8494"/>
            </w:tabs>
            <w:rPr>
              <w:rFonts w:eastAsiaTheme="minorEastAsia"/>
              <w:noProof/>
              <w:lang w:val="es-ES" w:eastAsia="es-ES"/>
            </w:rPr>
          </w:pPr>
          <w:hyperlink w:anchor="_Toc52661349" w:history="1">
            <w:r w:rsidR="004C3A42" w:rsidRPr="00DC4EBE">
              <w:rPr>
                <w:rStyle w:val="Hipervnculo"/>
                <w:noProof/>
              </w:rPr>
              <w:t>4.</w:t>
            </w:r>
            <w:r w:rsidR="004C3A42">
              <w:rPr>
                <w:rFonts w:eastAsiaTheme="minorEastAsia"/>
                <w:noProof/>
                <w:lang w:val="es-ES" w:eastAsia="es-ES"/>
              </w:rPr>
              <w:tab/>
            </w:r>
            <w:r w:rsidR="004C3A42" w:rsidRPr="00DC4EBE">
              <w:rPr>
                <w:rStyle w:val="Hipervnculo"/>
                <w:noProof/>
              </w:rPr>
              <w:t xml:space="preserve">Estudio de </w:t>
            </w:r>
            <w:r w:rsidR="004C3A42" w:rsidRPr="00DC4EBE">
              <w:rPr>
                <w:rStyle w:val="Hipervnculo"/>
                <w:rFonts w:cs="Arial"/>
                <w:noProof/>
                <w:lang w:val="es-MX"/>
              </w:rPr>
              <w:t>Factibilidad</w:t>
            </w:r>
            <w:r w:rsidR="004C3A42">
              <w:rPr>
                <w:noProof/>
                <w:webHidden/>
              </w:rPr>
              <w:tab/>
            </w:r>
            <w:r w:rsidR="004C3A42">
              <w:rPr>
                <w:noProof/>
                <w:webHidden/>
              </w:rPr>
              <w:fldChar w:fldCharType="begin"/>
            </w:r>
            <w:r w:rsidR="004C3A42">
              <w:rPr>
                <w:noProof/>
                <w:webHidden/>
              </w:rPr>
              <w:instrText xml:space="preserve"> PAGEREF _Toc52661349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DB95600" w14:textId="6CC090F3" w:rsidR="004C3A42" w:rsidRDefault="00600A81">
          <w:pPr>
            <w:pStyle w:val="TDC2"/>
            <w:tabs>
              <w:tab w:val="left" w:pos="880"/>
              <w:tab w:val="right" w:leader="dot" w:pos="8494"/>
            </w:tabs>
            <w:rPr>
              <w:rFonts w:eastAsiaTheme="minorEastAsia"/>
              <w:noProof/>
              <w:lang w:val="es-ES" w:eastAsia="es-ES"/>
            </w:rPr>
          </w:pPr>
          <w:hyperlink w:anchor="_Toc52661350" w:history="1">
            <w:r w:rsidR="004C3A42" w:rsidRPr="00DC4EBE">
              <w:rPr>
                <w:rStyle w:val="Hipervnculo"/>
                <w:noProof/>
              </w:rPr>
              <w:t>4.1</w:t>
            </w:r>
            <w:r w:rsidR="004C3A42">
              <w:rPr>
                <w:rFonts w:eastAsiaTheme="minorEastAsia"/>
                <w:noProof/>
                <w:lang w:val="es-ES" w:eastAsia="es-ES"/>
              </w:rPr>
              <w:tab/>
            </w:r>
            <w:r w:rsidR="004C3A42" w:rsidRPr="00DC4EBE">
              <w:rPr>
                <w:rStyle w:val="Hipervnculo"/>
                <w:noProof/>
              </w:rPr>
              <w:t>Factibilidad Técnica</w:t>
            </w:r>
            <w:r w:rsidR="004C3A42">
              <w:rPr>
                <w:noProof/>
                <w:webHidden/>
              </w:rPr>
              <w:tab/>
            </w:r>
            <w:r w:rsidR="004C3A42">
              <w:rPr>
                <w:noProof/>
                <w:webHidden/>
              </w:rPr>
              <w:fldChar w:fldCharType="begin"/>
            </w:r>
            <w:r w:rsidR="004C3A42">
              <w:rPr>
                <w:noProof/>
                <w:webHidden/>
              </w:rPr>
              <w:instrText xml:space="preserve"> PAGEREF _Toc52661350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7A253A88" w14:textId="195F7ABA" w:rsidR="004C3A42" w:rsidRDefault="00600A81">
          <w:pPr>
            <w:pStyle w:val="TDC2"/>
            <w:tabs>
              <w:tab w:val="left" w:pos="880"/>
              <w:tab w:val="right" w:leader="dot" w:pos="8494"/>
            </w:tabs>
            <w:rPr>
              <w:rFonts w:eastAsiaTheme="minorEastAsia"/>
              <w:noProof/>
              <w:lang w:val="es-ES" w:eastAsia="es-ES"/>
            </w:rPr>
          </w:pPr>
          <w:hyperlink w:anchor="_Toc52661351" w:history="1">
            <w:r w:rsidR="004C3A42" w:rsidRPr="00DC4EBE">
              <w:rPr>
                <w:rStyle w:val="Hipervnculo"/>
                <w:noProof/>
              </w:rPr>
              <w:t>4.2</w:t>
            </w:r>
            <w:r w:rsidR="004C3A42">
              <w:rPr>
                <w:rFonts w:eastAsiaTheme="minorEastAsia"/>
                <w:noProof/>
                <w:lang w:val="es-ES" w:eastAsia="es-ES"/>
              </w:rPr>
              <w:tab/>
            </w:r>
            <w:r w:rsidR="004C3A42" w:rsidRPr="00DC4EBE">
              <w:rPr>
                <w:rStyle w:val="Hipervnculo"/>
                <w:noProof/>
              </w:rPr>
              <w:t>Factibilidad económica</w:t>
            </w:r>
            <w:r w:rsidR="004C3A42">
              <w:rPr>
                <w:noProof/>
                <w:webHidden/>
              </w:rPr>
              <w:tab/>
            </w:r>
            <w:r w:rsidR="004C3A42">
              <w:rPr>
                <w:noProof/>
                <w:webHidden/>
              </w:rPr>
              <w:fldChar w:fldCharType="begin"/>
            </w:r>
            <w:r w:rsidR="004C3A42">
              <w:rPr>
                <w:noProof/>
                <w:webHidden/>
              </w:rPr>
              <w:instrText xml:space="preserve"> PAGEREF _Toc52661351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01435FFB" w14:textId="76B96C0A" w:rsidR="004C3A42" w:rsidRDefault="00600A81">
          <w:pPr>
            <w:pStyle w:val="TDC2"/>
            <w:tabs>
              <w:tab w:val="left" w:pos="880"/>
              <w:tab w:val="right" w:leader="dot" w:pos="8494"/>
            </w:tabs>
            <w:rPr>
              <w:rFonts w:eastAsiaTheme="minorEastAsia"/>
              <w:noProof/>
              <w:lang w:val="es-ES" w:eastAsia="es-ES"/>
            </w:rPr>
          </w:pPr>
          <w:hyperlink w:anchor="_Toc52661352" w:history="1">
            <w:r w:rsidR="004C3A42" w:rsidRPr="00DC4EBE">
              <w:rPr>
                <w:rStyle w:val="Hipervnculo"/>
                <w:noProof/>
              </w:rPr>
              <w:t>4.3</w:t>
            </w:r>
            <w:r w:rsidR="004C3A42">
              <w:rPr>
                <w:rFonts w:eastAsiaTheme="minorEastAsia"/>
                <w:noProof/>
                <w:lang w:val="es-ES" w:eastAsia="es-ES"/>
              </w:rPr>
              <w:tab/>
            </w:r>
            <w:r w:rsidR="004C3A42" w:rsidRPr="00DC4EBE">
              <w:rPr>
                <w:rStyle w:val="Hipervnculo"/>
                <w:noProof/>
              </w:rPr>
              <w:t>Factibilidad Operativa</w:t>
            </w:r>
            <w:r w:rsidR="004C3A42">
              <w:rPr>
                <w:noProof/>
                <w:webHidden/>
              </w:rPr>
              <w:tab/>
            </w:r>
            <w:r w:rsidR="004C3A42">
              <w:rPr>
                <w:noProof/>
                <w:webHidden/>
              </w:rPr>
              <w:fldChar w:fldCharType="begin"/>
            </w:r>
            <w:r w:rsidR="004C3A42">
              <w:rPr>
                <w:noProof/>
                <w:webHidden/>
              </w:rPr>
              <w:instrText xml:space="preserve"> PAGEREF _Toc52661352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0C5DB4E" w14:textId="790CA072" w:rsidR="004C3A42" w:rsidRDefault="00600A81">
          <w:pPr>
            <w:pStyle w:val="TDC2"/>
            <w:tabs>
              <w:tab w:val="left" w:pos="880"/>
              <w:tab w:val="right" w:leader="dot" w:pos="8494"/>
            </w:tabs>
            <w:rPr>
              <w:rFonts w:eastAsiaTheme="minorEastAsia"/>
              <w:noProof/>
              <w:lang w:val="es-ES" w:eastAsia="es-ES"/>
            </w:rPr>
          </w:pPr>
          <w:hyperlink w:anchor="_Toc52661353" w:history="1">
            <w:r w:rsidR="004C3A42" w:rsidRPr="00DC4EBE">
              <w:rPr>
                <w:rStyle w:val="Hipervnculo"/>
                <w:noProof/>
              </w:rPr>
              <w:t>4.4</w:t>
            </w:r>
            <w:r w:rsidR="004C3A42">
              <w:rPr>
                <w:rFonts w:eastAsiaTheme="minorEastAsia"/>
                <w:noProof/>
                <w:lang w:val="es-ES" w:eastAsia="es-ES"/>
              </w:rPr>
              <w:tab/>
            </w:r>
            <w:r w:rsidR="004C3A42" w:rsidRPr="00DC4EBE">
              <w:rPr>
                <w:rStyle w:val="Hipervnculo"/>
                <w:noProof/>
              </w:rPr>
              <w:t>Factibilidad Legal</w:t>
            </w:r>
            <w:r w:rsidR="004C3A42">
              <w:rPr>
                <w:noProof/>
                <w:webHidden/>
              </w:rPr>
              <w:tab/>
            </w:r>
            <w:r w:rsidR="004C3A42">
              <w:rPr>
                <w:noProof/>
                <w:webHidden/>
              </w:rPr>
              <w:fldChar w:fldCharType="begin"/>
            </w:r>
            <w:r w:rsidR="004C3A42">
              <w:rPr>
                <w:noProof/>
                <w:webHidden/>
              </w:rPr>
              <w:instrText xml:space="preserve"> PAGEREF _Toc52661353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17AFEE1" w14:textId="28287579" w:rsidR="004C3A42" w:rsidRDefault="00600A81">
          <w:pPr>
            <w:pStyle w:val="TDC2"/>
            <w:tabs>
              <w:tab w:val="left" w:pos="880"/>
              <w:tab w:val="right" w:leader="dot" w:pos="8494"/>
            </w:tabs>
            <w:rPr>
              <w:rFonts w:eastAsiaTheme="minorEastAsia"/>
              <w:noProof/>
              <w:lang w:val="es-ES" w:eastAsia="es-ES"/>
            </w:rPr>
          </w:pPr>
          <w:hyperlink w:anchor="_Toc52661354" w:history="1">
            <w:r w:rsidR="004C3A42" w:rsidRPr="00DC4EBE">
              <w:rPr>
                <w:rStyle w:val="Hipervnculo"/>
                <w:noProof/>
              </w:rPr>
              <w:t>4.5</w:t>
            </w:r>
            <w:r w:rsidR="004C3A42">
              <w:rPr>
                <w:rFonts w:eastAsiaTheme="minorEastAsia"/>
                <w:noProof/>
                <w:lang w:val="es-ES" w:eastAsia="es-ES"/>
              </w:rPr>
              <w:tab/>
            </w:r>
            <w:r w:rsidR="004C3A42" w:rsidRPr="00DC4EBE">
              <w:rPr>
                <w:rStyle w:val="Hipervnculo"/>
                <w:noProof/>
              </w:rPr>
              <w:t>Factibilidad Social</w:t>
            </w:r>
            <w:r w:rsidR="004C3A42">
              <w:rPr>
                <w:noProof/>
                <w:webHidden/>
              </w:rPr>
              <w:tab/>
            </w:r>
            <w:r w:rsidR="004C3A42">
              <w:rPr>
                <w:noProof/>
                <w:webHidden/>
              </w:rPr>
              <w:fldChar w:fldCharType="begin"/>
            </w:r>
            <w:r w:rsidR="004C3A42">
              <w:rPr>
                <w:noProof/>
                <w:webHidden/>
              </w:rPr>
              <w:instrText xml:space="preserve"> PAGEREF _Toc52661354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3690BDEA" w14:textId="4B1DFA3C" w:rsidR="004C3A42" w:rsidRDefault="00600A81">
          <w:pPr>
            <w:pStyle w:val="TDC2"/>
            <w:tabs>
              <w:tab w:val="left" w:pos="880"/>
              <w:tab w:val="right" w:leader="dot" w:pos="8494"/>
            </w:tabs>
            <w:rPr>
              <w:rFonts w:eastAsiaTheme="minorEastAsia"/>
              <w:noProof/>
              <w:lang w:val="es-ES" w:eastAsia="es-ES"/>
            </w:rPr>
          </w:pPr>
          <w:hyperlink w:anchor="_Toc52661355" w:history="1">
            <w:r w:rsidR="004C3A42" w:rsidRPr="00DC4EBE">
              <w:rPr>
                <w:rStyle w:val="Hipervnculo"/>
                <w:noProof/>
              </w:rPr>
              <w:t>4.6</w:t>
            </w:r>
            <w:r w:rsidR="004C3A42">
              <w:rPr>
                <w:rFonts w:eastAsiaTheme="minorEastAsia"/>
                <w:noProof/>
                <w:lang w:val="es-ES" w:eastAsia="es-ES"/>
              </w:rPr>
              <w:tab/>
            </w:r>
            <w:r w:rsidR="004C3A42" w:rsidRPr="00DC4EBE">
              <w:rPr>
                <w:rStyle w:val="Hipervnculo"/>
                <w:noProof/>
              </w:rPr>
              <w:t>Factibilidad Ambiental</w:t>
            </w:r>
            <w:r w:rsidR="004C3A42">
              <w:rPr>
                <w:noProof/>
                <w:webHidden/>
              </w:rPr>
              <w:tab/>
            </w:r>
            <w:r w:rsidR="004C3A42">
              <w:rPr>
                <w:noProof/>
                <w:webHidden/>
              </w:rPr>
              <w:fldChar w:fldCharType="begin"/>
            </w:r>
            <w:r w:rsidR="004C3A42">
              <w:rPr>
                <w:noProof/>
                <w:webHidden/>
              </w:rPr>
              <w:instrText xml:space="preserve"> PAGEREF _Toc52661355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69D296BB" w14:textId="6F9F6583" w:rsidR="004C3A42" w:rsidRDefault="00600A81">
          <w:pPr>
            <w:pStyle w:val="TDC1"/>
            <w:tabs>
              <w:tab w:val="left" w:pos="440"/>
              <w:tab w:val="right" w:leader="dot" w:pos="8494"/>
            </w:tabs>
            <w:rPr>
              <w:rFonts w:eastAsiaTheme="minorEastAsia"/>
              <w:noProof/>
              <w:lang w:val="es-ES" w:eastAsia="es-ES"/>
            </w:rPr>
          </w:pPr>
          <w:hyperlink w:anchor="_Toc52661356" w:history="1">
            <w:r w:rsidR="004C3A42" w:rsidRPr="00DC4EBE">
              <w:rPr>
                <w:rStyle w:val="Hipervnculo"/>
                <w:noProof/>
              </w:rPr>
              <w:t>5.</w:t>
            </w:r>
            <w:r w:rsidR="004C3A42">
              <w:rPr>
                <w:rFonts w:eastAsiaTheme="minorEastAsia"/>
                <w:noProof/>
                <w:lang w:val="es-ES" w:eastAsia="es-ES"/>
              </w:rPr>
              <w:tab/>
            </w:r>
            <w:r w:rsidR="004C3A42" w:rsidRPr="00DC4EBE">
              <w:rPr>
                <w:rStyle w:val="Hipervnculo"/>
                <w:noProof/>
              </w:rPr>
              <w:t>Análisis Financiero</w:t>
            </w:r>
            <w:r w:rsidR="004C3A42">
              <w:rPr>
                <w:noProof/>
                <w:webHidden/>
              </w:rPr>
              <w:tab/>
            </w:r>
            <w:r w:rsidR="004C3A42">
              <w:rPr>
                <w:noProof/>
                <w:webHidden/>
              </w:rPr>
              <w:fldChar w:fldCharType="begin"/>
            </w:r>
            <w:r w:rsidR="004C3A42">
              <w:rPr>
                <w:noProof/>
                <w:webHidden/>
              </w:rPr>
              <w:instrText xml:space="preserve"> PAGEREF _Toc52661356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4EED687D" w14:textId="604A3206" w:rsidR="004C3A42" w:rsidRDefault="00600A81">
          <w:pPr>
            <w:pStyle w:val="TDC1"/>
            <w:tabs>
              <w:tab w:val="left" w:pos="440"/>
              <w:tab w:val="right" w:leader="dot" w:pos="8494"/>
            </w:tabs>
            <w:rPr>
              <w:rFonts w:eastAsiaTheme="minorEastAsia"/>
              <w:noProof/>
              <w:lang w:val="es-ES" w:eastAsia="es-ES"/>
            </w:rPr>
          </w:pPr>
          <w:hyperlink w:anchor="_Toc52661357" w:history="1">
            <w:r w:rsidR="004C3A42" w:rsidRPr="00DC4EBE">
              <w:rPr>
                <w:rStyle w:val="Hipervnculo"/>
                <w:rFonts w:cs="Calibri"/>
                <w:noProof/>
              </w:rPr>
              <w:t>6.</w:t>
            </w:r>
            <w:r w:rsidR="004C3A42">
              <w:rPr>
                <w:rFonts w:eastAsiaTheme="minorEastAsia"/>
                <w:noProof/>
                <w:lang w:val="es-ES" w:eastAsia="es-ES"/>
              </w:rPr>
              <w:tab/>
            </w:r>
            <w:r w:rsidR="004C3A42" w:rsidRPr="00DC4EBE">
              <w:rPr>
                <w:rStyle w:val="Hipervnculo"/>
                <w:rFonts w:cs="Calibri"/>
                <w:noProof/>
              </w:rPr>
              <w:t>Conclusiones</w:t>
            </w:r>
            <w:r w:rsidR="004C3A42">
              <w:rPr>
                <w:noProof/>
                <w:webHidden/>
              </w:rPr>
              <w:tab/>
            </w:r>
            <w:r w:rsidR="004C3A42">
              <w:rPr>
                <w:noProof/>
                <w:webHidden/>
              </w:rPr>
              <w:fldChar w:fldCharType="begin"/>
            </w:r>
            <w:r w:rsidR="004C3A42">
              <w:rPr>
                <w:noProof/>
                <w:webHidden/>
              </w:rPr>
              <w:instrText xml:space="preserve"> PAGEREF _Toc52661357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2C5E1856" w14:textId="30D869FE" w:rsidR="004C3A42" w:rsidRDefault="004C3A42" w:rsidP="0070130A">
      <w:pPr>
        <w:jc w:val="center"/>
        <w:rPr>
          <w:b/>
          <w:sz w:val="24"/>
          <w:szCs w:val="24"/>
          <w:u w:val="single"/>
        </w:rPr>
      </w:pPr>
    </w:p>
    <w:p w14:paraId="79670B70" w14:textId="012EC38C" w:rsidR="004C3A42" w:rsidRDefault="004C3A42" w:rsidP="0070130A">
      <w:pPr>
        <w:jc w:val="center"/>
        <w:rPr>
          <w:b/>
          <w:sz w:val="24"/>
          <w:szCs w:val="24"/>
          <w:u w:val="single"/>
        </w:rPr>
      </w:pPr>
    </w:p>
    <w:p w14:paraId="7DFBF663" w14:textId="77777777" w:rsidR="003E75CA" w:rsidRPr="0070130A" w:rsidRDefault="00E51FA4" w:rsidP="0070130A">
      <w:pPr>
        <w:jc w:val="center"/>
        <w:rPr>
          <w:b/>
          <w:sz w:val="24"/>
          <w:szCs w:val="24"/>
          <w:u w:val="single"/>
        </w:rPr>
      </w:pPr>
      <w:r w:rsidRPr="0070130A">
        <w:rPr>
          <w:b/>
          <w:sz w:val="24"/>
          <w:szCs w:val="24"/>
          <w:u w:val="single"/>
        </w:rPr>
        <w:t>Informe de Factibilidad</w:t>
      </w:r>
    </w:p>
    <w:p w14:paraId="4B88A57B" w14:textId="77777777" w:rsidR="00E51FA4" w:rsidRPr="0070130A" w:rsidRDefault="00E51FA4" w:rsidP="003E57E6">
      <w:pPr>
        <w:autoSpaceDE w:val="0"/>
        <w:autoSpaceDN w:val="0"/>
        <w:adjustRightInd w:val="0"/>
        <w:spacing w:after="0" w:line="240" w:lineRule="auto"/>
        <w:jc w:val="both"/>
        <w:rPr>
          <w:sz w:val="24"/>
          <w:szCs w:val="24"/>
          <w:u w:val="single"/>
        </w:rPr>
      </w:pPr>
    </w:p>
    <w:p w14:paraId="19D1C256" w14:textId="77777777" w:rsidR="00A22F08" w:rsidRPr="00760D61" w:rsidRDefault="00760D61" w:rsidP="00CE7BED">
      <w:pPr>
        <w:pStyle w:val="Prrafodelista"/>
        <w:numPr>
          <w:ilvl w:val="0"/>
          <w:numId w:val="1"/>
        </w:numPr>
        <w:spacing w:before="120" w:after="0" w:line="360" w:lineRule="auto"/>
        <w:jc w:val="both"/>
        <w:outlineLvl w:val="0"/>
        <w:rPr>
          <w:rFonts w:cs="Arial"/>
          <w:sz w:val="24"/>
          <w:szCs w:val="24"/>
          <w:lang w:val="es-MX"/>
        </w:rPr>
      </w:pPr>
      <w:bookmarkStart w:id="1" w:name="_Toc52661346"/>
      <w:r w:rsidRPr="00760D61">
        <w:rPr>
          <w:rFonts w:cs="Arial"/>
          <w:sz w:val="24"/>
          <w:szCs w:val="24"/>
          <w:lang w:val="es-MX"/>
        </w:rPr>
        <w:t>Descripción del Proyecto</w:t>
      </w:r>
      <w:bookmarkEnd w:id="1"/>
    </w:p>
    <w:p w14:paraId="1F19172A" w14:textId="77777777" w:rsidR="001C35C7"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Nombre del proyecto</w:t>
      </w:r>
    </w:p>
    <w:p w14:paraId="209A6965" w14:textId="77777777" w:rsidR="001C35C7"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Duración del proyecto</w:t>
      </w:r>
    </w:p>
    <w:p w14:paraId="5ECA17F0" w14:textId="77777777" w:rsidR="00A22F08"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Descripción</w:t>
      </w:r>
      <w:r w:rsidR="001C35C7" w:rsidRPr="00760D61">
        <w:rPr>
          <w:rFonts w:cs="Arial"/>
          <w:sz w:val="24"/>
          <w:szCs w:val="24"/>
          <w:lang w:val="es-MX"/>
        </w:rPr>
        <w:t xml:space="preserve"> </w:t>
      </w:r>
    </w:p>
    <w:p w14:paraId="0A0540A3" w14:textId="4DC6D725" w:rsidR="001C35C7" w:rsidRPr="008E68DF" w:rsidRDefault="00760D61" w:rsidP="5913053A">
      <w:pPr>
        <w:spacing w:before="120" w:after="0" w:line="360" w:lineRule="auto"/>
        <w:ind w:left="360" w:hanging="76"/>
        <w:jc w:val="both"/>
        <w:rPr>
          <w:rFonts w:cs="Arial"/>
          <w:i/>
          <w:iCs/>
          <w:color w:val="70AD47" w:themeColor="accent6"/>
          <w:sz w:val="24"/>
          <w:szCs w:val="24"/>
          <w:lang w:val="es-MX"/>
        </w:rPr>
      </w:pPr>
      <w:r w:rsidRPr="5913053A">
        <w:rPr>
          <w:rFonts w:cs="Arial"/>
          <w:i/>
          <w:iCs/>
          <w:sz w:val="24"/>
          <w:szCs w:val="24"/>
          <w:lang w:val="es-MX"/>
        </w:rPr>
        <w:t>El proyecto consiste en una aplicación que permite modelar diagramas de componentes y de despliegue de software, validar su consistencia mediante reglas definidas y generar el plan de despliegue correspondiente. Su importancia radica en reducir errores de arquitectura que habitualmente se detectan en etapas tardías de implementación, aportando trazabilidad al proceso de despliegue en el contexto de desarrollo de software de la región Tacna.</w:t>
      </w:r>
      <w:r w:rsidR="00A22F08" w:rsidRPr="5913053A">
        <w:rPr>
          <w:rFonts w:cs="Arial"/>
          <w:i/>
          <w:iCs/>
          <w:sz w:val="24"/>
          <w:szCs w:val="24"/>
          <w:lang w:val="es-MX"/>
        </w:rPr>
      </w:r>
      <w:r w:rsidR="001C35C7" w:rsidRPr="5913053A">
        <w:rPr>
          <w:rFonts w:cs="Arial"/>
          <w:i/>
          <w:iCs/>
          <w:sz w:val="24"/>
          <w:szCs w:val="24"/>
          <w:lang w:val="es-MX"/>
        </w:rPr>
      </w:r>
      <w:r w:rsidR="00BA6670" w:rsidRPr="5913053A">
        <w:rPr>
          <w:rFonts w:cs="Arial"/>
          <w:i/>
          <w:iCs/>
          <w:sz w:val="24"/>
          <w:szCs w:val="24"/>
          <w:lang w:val="es-MX"/>
        </w:rPr>
      </w:r>
      <w:r w:rsidRPr="5913053A">
        <w:rPr>
          <w:rFonts w:cs="Arial"/>
          <w:i/>
          <w:iCs/>
          <w:sz w:val="24"/>
          <w:szCs w:val="24"/>
          <w:lang w:val="es-MX"/>
        </w:rPr>
      </w:r>
    </w:p>
    <w:p w14:paraId="149A0080" w14:textId="3C39580E" w:rsidR="00BA6670" w:rsidRDefault="00BA6670" w:rsidP="00760D61">
      <w:pPr>
        <w:spacing w:before="120" w:after="0" w:line="360" w:lineRule="auto"/>
        <w:ind w:left="360" w:hanging="76"/>
        <w:jc w:val="both"/>
        <w:rPr>
          <w:rFonts w:cs="Arial"/>
          <w:sz w:val="24"/>
          <w:szCs w:val="24"/>
          <w:lang w:val="es-MX"/>
        </w:rPr>
      </w:pPr>
      <w:r w:rsidRPr="5913053A">
        <w:rPr>
          <w:rFonts w:cs="Arial"/>
          <w:sz w:val="24"/>
          <w:szCs w:val="24"/>
          <w:lang w:val="es-MX"/>
        </w:rPr>
        <w:t>1.4 Objetivos</w:t>
      </w:r>
    </w:p>
    <w:p w14:paraId="09D2841A" w14:textId="159EA5B8" w:rsidR="2A08896D" w:rsidRDefault="2A08896D" w:rsidP="5913053A">
      <w:pPr>
        <w:spacing w:before="120" w:after="0" w:line="360" w:lineRule="auto"/>
        <w:ind w:left="360" w:hanging="76"/>
        <w:jc w:val="both"/>
        <w:rPr>
          <w:rFonts w:cs="Arial"/>
          <w:sz w:val="24"/>
          <w:szCs w:val="24"/>
          <w:lang w:val="es-MX"/>
        </w:rPr>
      </w:pPr>
      <w:r w:rsidRPr="5913053A">
        <w:rPr>
          <w:rFonts w:cs="Arial"/>
          <w:sz w:val="24"/>
          <w:szCs w:val="24"/>
          <w:lang w:val="es-MX"/>
        </w:rPr>
        <w:t xml:space="preserve">       1.4.1 Objetivo general</w:t>
      </w:r>
    </w:p>
    <w:p w14:paraId="6DE55B57" w14:textId="42240A3A" w:rsidR="2A08896D" w:rsidRDefault="2A08896D" w:rsidP="5913053A">
      <w:pPr>
        <w:spacing w:before="120" w:after="0" w:line="360" w:lineRule="auto"/>
        <w:ind w:left="360" w:hanging="76"/>
        <w:jc w:val="both"/>
        <w:rPr>
          <w:rFonts w:cs="Arial"/>
          <w:sz w:val="24"/>
          <w:szCs w:val="24"/>
          <w:lang w:val="es-MX"/>
        </w:rPr>
      </w:pPr>
      <w:r w:rsidRPr="5913053A">
        <w:rPr>
          <w:rFonts w:cs="Arial"/>
          <w:sz w:val="24"/>
          <w:szCs w:val="24"/>
          <w:lang w:val="es-MX"/>
        </w:rPr>
        <w:t xml:space="preserve">        1.4.2 Objetivos Específicos</w:t>
      </w:r>
    </w:p>
    <w:p w14:paraId="7EF3ED2B" w14:textId="55AAB5EE" w:rsidR="00BA6670" w:rsidRDefault="6B3AED0C" w:rsidP="5913053A">
      <w:pPr>
        <w:spacing w:after="0" w:line="240" w:lineRule="auto"/>
        <w:ind w:left="358"/>
        <w:jc w:val="both"/>
        <w:rPr>
          <w:rFonts w:cs="Arial"/>
          <w:i/>
          <w:iCs/>
          <w:color w:val="70AD47" w:themeColor="accent6"/>
          <w:sz w:val="24"/>
          <w:szCs w:val="24"/>
          <w:lang w:val="es-MX"/>
        </w:rPr>
      </w:pPr>
      <w:r w:rsidRPr="5913053A">
        <w:rPr>
          <w:rFonts w:cs="Arial"/>
          <w:i/>
          <w:iCs/>
          <w:sz w:val="24"/>
          <w:szCs w:val="24"/>
          <w:lang w:val="es-MX"/>
        </w:rPr>
        <w:t xml:space="preserve">  </w:t>
      </w:r>
      <w:r w:rsidR="00C65F00">
        <w:rPr>
          <w:rFonts w:cs="Arial"/>
          <w:i/>
          <w:iCs/>
          <w:sz w:val="24"/>
          <w:szCs w:val="24"/>
          <w:lang w:val="es-MX"/>
        </w:rPr>
        <w:tab/>
      </w:r>
      <w:r w:rsidRPr="5913053A">
        <w:rPr>
          <w:rFonts w:cs="Arial"/>
          <w:i/>
          <w:iCs/>
          <w:sz w:val="24"/>
          <w:szCs w:val="24"/>
          <w:lang w:val="es-MX"/>
        </w:rPr>
        <w:t xml:space="preserve"> </w:t>
      </w:r>
      <w:r w:rsidR="00BA6670" w:rsidRPr="5913053A">
        <w:rPr>
          <w:rFonts w:cs="Arial"/>
          <w:i/>
          <w:iCs/>
          <w:sz w:val="24"/>
          <w:szCs w:val="24"/>
          <w:lang w:val="es-MX"/>
        </w:rPr>
        <w:t>• Implementar un editor de diagramas de componentes y de despliegue.</w:t>
        <w:br/>
        <w:t>• Implementar un motor de validación de reglas de consistencia.</w:t>
        <w:br/>
        <w:t>• Generar el plan de despliegue a partir del modelo validado.</w:t>
        <w:br/>
        <w:t>• Desarrollar la lógica del modelo y la validación con pruebas automatizadas de sus reglas.</w:t>
      </w:r>
      <w:r w:rsidR="00465AC9" w:rsidRPr="5913053A">
        <w:rPr>
          <w:rFonts w:cs="Arial"/>
          <w:i/>
          <w:iCs/>
          <w:sz w:val="24"/>
          <w:szCs w:val="24"/>
          <w:lang w:val="es-MX"/>
        </w:rPr>
      </w:r>
    </w:p>
    <w:p w14:paraId="1ABDD572" w14:textId="77777777" w:rsidR="00465AC9" w:rsidRPr="008E68DF" w:rsidRDefault="00465AC9" w:rsidP="00BA6670">
      <w:pPr>
        <w:spacing w:after="0" w:line="240" w:lineRule="auto"/>
        <w:ind w:left="358" w:hanging="74"/>
        <w:jc w:val="both"/>
        <w:rPr>
          <w:rFonts w:cs="Arial"/>
          <w:i/>
          <w:color w:val="70AD47" w:themeColor="accent6"/>
          <w:sz w:val="24"/>
          <w:szCs w:val="24"/>
          <w:lang w:val="es-MX"/>
        </w:rPr>
      </w:pPr>
    </w:p>
    <w:p w14:paraId="068D56A7" w14:textId="77777777" w:rsidR="001C35C7" w:rsidRPr="00760D61" w:rsidRDefault="001C35C7" w:rsidP="00CE7BED">
      <w:pPr>
        <w:pStyle w:val="Prrafodelista"/>
        <w:numPr>
          <w:ilvl w:val="0"/>
          <w:numId w:val="1"/>
        </w:numPr>
        <w:spacing w:before="120" w:after="0" w:line="360" w:lineRule="auto"/>
        <w:jc w:val="both"/>
        <w:outlineLvl w:val="0"/>
        <w:rPr>
          <w:rFonts w:cs="Arial"/>
          <w:sz w:val="24"/>
          <w:szCs w:val="24"/>
          <w:lang w:val="es-MX"/>
        </w:rPr>
      </w:pPr>
      <w:bookmarkStart w:id="2" w:name="_Toc52661347"/>
      <w:r w:rsidRPr="00760D61">
        <w:rPr>
          <w:rFonts w:cs="Arial"/>
          <w:sz w:val="24"/>
          <w:szCs w:val="24"/>
          <w:lang w:val="es-MX"/>
        </w:rPr>
        <w:t>Riesgos</w:t>
      </w:r>
      <w:bookmarkEnd w:id="2"/>
    </w:p>
    <w:p w14:paraId="7742094D" w14:textId="77777777" w:rsidR="0070130A" w:rsidRPr="00760D61" w:rsidRDefault="00760D61" w:rsidP="003E57E6">
      <w:pPr>
        <w:spacing w:before="120" w:after="120" w:line="360" w:lineRule="auto"/>
        <w:jc w:val="both"/>
        <w:rPr>
          <w:rFonts w:cs="Calibri"/>
          <w:i/>
          <w:color w:val="000000"/>
          <w:sz w:val="24"/>
          <w:szCs w:val="24"/>
        </w:rPr>
      </w:pPr>
      <w:r>
        <w:t>A continuación se presenta la matriz de riesgos del proyecto:</w:t>
      </w:r>
    </w:p>
    <w:tbl>
      <w:tblPr>
        <w:tblW w:type="auto" w:w="0"/>
        <w:tblLook w:firstColumn="1" w:firstRow="1" w:lastColumn="0" w:lastRow="0" w:noHBand="0" w:noVBand="1" w:val="04A0"/>
      </w:tblPr>
      <w:tblGrid>
        <w:gridCol w:w="2126"/>
        <w:gridCol w:w="2126"/>
        <w:gridCol w:w="2126"/>
        <w:gridCol w:w="2126"/>
      </w:tblGrid>
      <w:tr>
        <w:tc>
          <w:tcPr>
            <w:tcW w:type="dxa" w:w="2126"/>
          </w:tcPr>
          <w:p>
            <w:r>
              <w:t>Riesgo</w:t>
            </w:r>
          </w:p>
        </w:tc>
        <w:tc>
          <w:tcPr>
            <w:tcW w:type="dxa" w:w="2126"/>
          </w:tcPr>
          <w:p>
            <w:r>
              <w:t>Probabilidad</w:t>
            </w:r>
          </w:p>
        </w:tc>
        <w:tc>
          <w:tcPr>
            <w:tcW w:type="dxa" w:w="2126"/>
          </w:tcPr>
          <w:p>
            <w:r>
              <w:t>Impacto</w:t>
            </w:r>
          </w:p>
        </w:tc>
        <w:tc>
          <w:tcPr>
            <w:tcW w:type="dxa" w:w="2126"/>
          </w:tcPr>
          <w:p>
            <w:r>
              <w:t>Mitigación</w:t>
            </w:r>
          </w:p>
        </w:tc>
      </w:tr>
      <w:tr>
        <w:tc>
          <w:tcPr>
            <w:tcW w:type="dxa" w:w="2126"/>
          </w:tcPr>
          <w:p>
            <w:r>
              <w:t>Curva de aprendizaje en notación UML de despliegue</w:t>
            </w:r>
          </w:p>
        </w:tc>
        <w:tc>
          <w:tcPr>
            <w:tcW w:type="dxa" w:w="2126"/>
          </w:tcPr>
          <w:p>
            <w:r>
              <w:t>Media</w:t>
            </w:r>
          </w:p>
        </w:tc>
        <w:tc>
          <w:tcPr>
            <w:tcW w:type="dxa" w:w="2126"/>
          </w:tcPr>
          <w:p>
            <w:r>
              <w:t>Medio</w:t>
            </w:r>
          </w:p>
        </w:tc>
        <w:tc>
          <w:tcPr>
            <w:tcW w:type="dxa" w:w="2126"/>
          </w:tcPr>
          <w:p>
            <w:r>
              <w:t>Capacitación del equipo con guías y ejemplos base</w:t>
            </w:r>
          </w:p>
        </w:tc>
      </w:tr>
      <w:tr>
        <w:tc>
          <w:tcPr>
            <w:tcW w:type="dxa" w:w="2126"/>
          </w:tcPr>
          <w:p>
            <w:r>
              <w:t>Alcance excesivo para dos estudiantes</w:t>
            </w:r>
          </w:p>
        </w:tc>
        <w:tc>
          <w:tcPr>
            <w:tcW w:type="dxa" w:w="2126"/>
          </w:tcPr>
          <w:p>
            <w:r>
              <w:t>Media</w:t>
            </w:r>
          </w:p>
        </w:tc>
        <w:tc>
          <w:tcPr>
            <w:tcW w:type="dxa" w:w="2126"/>
          </w:tcPr>
          <w:p>
            <w:r>
              <w:t>Alto</w:t>
            </w:r>
          </w:p>
        </w:tc>
        <w:tc>
          <w:tcPr>
            <w:tcW w:type="dxa" w:w="2126"/>
          </w:tcPr>
          <w:p>
            <w:r>
              <w:t>Limitar la Unidad 1 a visión y factibilidad; fases posteriores para implementación</w:t>
            </w:r>
          </w:p>
        </w:tc>
      </w:tr>
      <w:tr>
        <w:tc>
          <w:tcPr>
            <w:tcW w:type="dxa" w:w="2126"/>
          </w:tcPr>
          <w:p>
            <w:r>
              <w:t>Validación de reglas incompleta</w:t>
            </w:r>
          </w:p>
        </w:tc>
        <w:tc>
          <w:tcPr>
            <w:tcW w:type="dxa" w:w="2126"/>
          </w:tcPr>
          <w:p>
            <w:r>
              <w:t>Baja</w:t>
            </w:r>
          </w:p>
        </w:tc>
        <w:tc>
          <w:tcPr>
            <w:tcW w:type="dxa" w:w="2126"/>
          </w:tcPr>
          <w:p>
            <w:r>
              <w:t>Medio</w:t>
            </w:r>
          </w:p>
        </w:tc>
        <w:tc>
          <w:tcPr>
            <w:tcW w:type="dxa" w:w="2126"/>
          </w:tcPr>
          <w:p>
            <w:r>
              <w:t>Definir un conjunto acotado de reglas y casos de prueba</w:t>
            </w:r>
          </w:p>
        </w:tc>
      </w:tr>
    </w:tbl>
    <w:p w14:paraId="3B6BB780" w14:textId="77777777" w:rsidR="001C35C7" w:rsidRPr="00760D61" w:rsidRDefault="00A22F08" w:rsidP="00CE7BED">
      <w:pPr>
        <w:pStyle w:val="Prrafodelista"/>
        <w:numPr>
          <w:ilvl w:val="0"/>
          <w:numId w:val="1"/>
        </w:numPr>
        <w:spacing w:before="120" w:after="0" w:line="360" w:lineRule="auto"/>
        <w:jc w:val="both"/>
        <w:outlineLvl w:val="0"/>
        <w:rPr>
          <w:rFonts w:cs="Arial"/>
          <w:sz w:val="24"/>
          <w:szCs w:val="24"/>
          <w:lang w:val="es-MX"/>
        </w:rPr>
      </w:pPr>
      <w:bookmarkStart w:id="3" w:name="_Toc52661348"/>
      <w:r w:rsidRPr="00760D61">
        <w:rPr>
          <w:rFonts w:cs="Arial"/>
          <w:sz w:val="24"/>
          <w:szCs w:val="24"/>
          <w:lang w:val="es-MX"/>
        </w:rPr>
        <w:t>Análisis</w:t>
      </w:r>
      <w:r w:rsidR="001C35C7" w:rsidRPr="00760D61">
        <w:rPr>
          <w:rFonts w:cs="Arial"/>
          <w:sz w:val="24"/>
          <w:szCs w:val="24"/>
          <w:lang w:val="es-MX"/>
        </w:rPr>
        <w:t xml:space="preserve"> de la </w:t>
      </w:r>
      <w:r w:rsidRPr="00760D61">
        <w:rPr>
          <w:rFonts w:cs="Arial"/>
          <w:sz w:val="24"/>
          <w:szCs w:val="24"/>
          <w:lang w:val="es-MX"/>
        </w:rPr>
        <w:t>Situación</w:t>
      </w:r>
      <w:r w:rsidR="001C35C7" w:rsidRPr="00760D61">
        <w:rPr>
          <w:rFonts w:cs="Arial"/>
          <w:sz w:val="24"/>
          <w:szCs w:val="24"/>
          <w:lang w:val="es-MX"/>
        </w:rPr>
        <w:t xml:space="preserve"> actual</w:t>
      </w:r>
      <w:bookmarkEnd w:id="3"/>
    </w:p>
    <w:p w14:paraId="2E6B6BF6"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Planteamiento del problema</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t>Las aplicaciones de diseño gráfico convencionales permiten representar la arquitectura de software, pero no verifican que el modelo sea coherente: un componente puede enlazarse con un elemento incorrecto, un nodo de despliegue puede señalar artifacts inexistentes, o generarse ciclos no permitidos, sin que el autor lo advierta hasta la fase de implementación. En la región, los medios locales dan cuenta de la actividad de desarrollo y de la necesidad de mejores prácticas de despliegue; asimismo, estudios de requerimientos de software señalan que la validación automatizada de modelos es una necesidad recurrente en los equipos que gestionan despliegues. Los antecedentes de la facultad muestran experiencias de gestión y desarrollo previas, pero ninguna aborda la validación de diagramas de componentes y despliegue; este proyecto propone cubrir ese vacío tomando lo previo como base, no como copia.</w:t>
      </w:r>
    </w:p>
    <w:p w14:paraId="734DD94B"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Consideraciones de hardware y software</w:t>
      </w:r>
    </w:p>
    <w:p w14:paraId="0C96050A" w14:textId="39B63216" w:rsidR="003E75CA" w:rsidRDefault="00760D61" w:rsidP="00760D61">
      <w:pPr>
        <w:ind w:left="708"/>
        <w:jc w:val="both"/>
        <w:rPr>
          <w:i/>
          <w:sz w:val="24"/>
          <w:szCs w:val="24"/>
          <w:lang w:val="es-MX"/>
        </w:rPr>
      </w:pPr>
      <w:r w:rsidRPr="00760D61">
        <w:rPr>
          <w:i/>
          <w:sz w:val="24"/>
          <w:szCs w:val="24"/>
          <w:lang w:val="es-MX"/>
        </w:rPr>
        <w:t>Hardware: equipo de cómputo estándar (laptop) con procesador multinúcleo y 4 GB de RAM mínimo. Software: entorno de desarrollo (Python/JavaScript), navegador actualizado y sistema operativo Windows/Linux. No requiere infraestructura de servidor para la Unidad 1.</w:t>
      </w:r>
      <w:r w:rsidR="00A22F08" w:rsidRPr="00760D61">
        <w:rPr>
          <w:i/>
          <w:sz w:val="24"/>
          <w:szCs w:val="24"/>
          <w:lang w:val="es-MX"/>
        </w:rPr>
      </w:r>
      <w:r w:rsidR="00BA6670">
        <w:rPr>
          <w:i/>
          <w:sz w:val="24"/>
          <w:szCs w:val="24"/>
          <w:lang w:val="es-MX"/>
        </w:rPr>
      </w:r>
      <w:r w:rsidR="00A22F08" w:rsidRPr="00760D61">
        <w:rPr>
          <w:i/>
          <w:sz w:val="24"/>
          <w:szCs w:val="24"/>
          <w:lang w:val="es-MX"/>
        </w:rPr>
      </w:r>
      <w:r w:rsidRPr="00760D61">
        <w:rPr>
          <w:i/>
          <w:sz w:val="24"/>
          <w:szCs w:val="24"/>
          <w:lang w:val="es-MX"/>
        </w:rPr>
      </w:r>
    </w:p>
    <w:p w14:paraId="1DF25BB4" w14:textId="77777777" w:rsidR="00092DF5" w:rsidRPr="00760D61" w:rsidRDefault="00092DF5" w:rsidP="00760D61">
      <w:pPr>
        <w:ind w:left="708"/>
        <w:jc w:val="both"/>
        <w:rPr>
          <w:i/>
          <w:sz w:val="24"/>
          <w:szCs w:val="24"/>
          <w:lang w:val="es-MX"/>
        </w:rPr>
      </w:pPr>
    </w:p>
    <w:p w14:paraId="75B4CC59" w14:textId="77777777" w:rsidR="00CC06E2" w:rsidRDefault="001C35C7" w:rsidP="00CE7BED">
      <w:pPr>
        <w:pStyle w:val="Prrafodelista"/>
        <w:numPr>
          <w:ilvl w:val="0"/>
          <w:numId w:val="1"/>
        </w:numPr>
        <w:spacing w:before="120" w:after="0" w:line="360" w:lineRule="auto"/>
        <w:jc w:val="both"/>
        <w:outlineLvl w:val="0"/>
        <w:rPr>
          <w:sz w:val="24"/>
          <w:szCs w:val="24"/>
        </w:rPr>
      </w:pPr>
      <w:bookmarkStart w:id="4" w:name="_Toc52661349"/>
      <w:r w:rsidRPr="00760D61">
        <w:rPr>
          <w:sz w:val="24"/>
          <w:szCs w:val="24"/>
        </w:rPr>
        <w:t xml:space="preserve">Estudio de </w:t>
      </w:r>
      <w:r w:rsidR="00CC06E2" w:rsidRPr="004C3A42">
        <w:rPr>
          <w:rFonts w:cs="Arial"/>
          <w:sz w:val="24"/>
          <w:szCs w:val="24"/>
          <w:lang w:val="es-MX"/>
        </w:rPr>
        <w:t>Factibilidad</w:t>
      </w:r>
      <w:bookmarkEnd w:id="4"/>
    </w:p>
    <w:p w14:paraId="341068DF" w14:textId="05BC24CA" w:rsidR="00760D61" w:rsidRDefault="009D50C6" w:rsidP="00760D61">
      <w:pPr>
        <w:pStyle w:val="Prrafodelista"/>
        <w:ind w:left="360"/>
        <w:jc w:val="both"/>
        <w:rPr>
          <w:i/>
          <w:sz w:val="24"/>
          <w:szCs w:val="24"/>
        </w:rPr>
      </w:pPr>
      <w:r w:rsidRPr="009D50C6">
        <w:rPr>
          <w:i/>
          <w:sz w:val="24"/>
          <w:szCs w:val="24"/>
        </w:rPr>
        <w:t>Los resultados esperados son determinar la viabilidad técnica, económica, operativa, legal, social y ambiental del proyecto. Las actividades realizadas incluyen la revisión de antecedentes, la definición de reglas de validación y la estimación de recursos. El estudio fue aprobado por el docente del curso.</w:t>
      </w:r>
      <w:r w:rsidR="00BA6670" w:rsidRPr="009D50C6">
        <w:rPr>
          <w:i/>
          <w:sz w:val="24"/>
          <w:szCs w:val="24"/>
        </w:rPr>
      </w:r>
      <w:r w:rsidRPr="009D50C6">
        <w:rPr>
          <w:i/>
          <w:sz w:val="24"/>
          <w:szCs w:val="24"/>
        </w:rPr>
      </w:r>
    </w:p>
    <w:p w14:paraId="1DDC0BF6" w14:textId="77777777" w:rsidR="009D50C6" w:rsidRPr="009D50C6" w:rsidRDefault="009D50C6" w:rsidP="00760D61">
      <w:pPr>
        <w:pStyle w:val="Prrafodelista"/>
        <w:ind w:left="360"/>
        <w:jc w:val="both"/>
        <w:rPr>
          <w:i/>
          <w:sz w:val="24"/>
          <w:szCs w:val="24"/>
        </w:rPr>
      </w:pPr>
    </w:p>
    <w:p w14:paraId="7493F445" w14:textId="77777777" w:rsidR="00DB33BE" w:rsidRPr="00760D61" w:rsidRDefault="00DB33BE" w:rsidP="00CE7BED">
      <w:pPr>
        <w:pStyle w:val="Prrafodelista"/>
        <w:numPr>
          <w:ilvl w:val="1"/>
          <w:numId w:val="1"/>
        </w:numPr>
        <w:jc w:val="both"/>
        <w:outlineLvl w:val="1"/>
        <w:rPr>
          <w:sz w:val="24"/>
          <w:szCs w:val="24"/>
        </w:rPr>
      </w:pPr>
      <w:bookmarkStart w:id="5" w:name="_Toc52661350"/>
      <w:r w:rsidRPr="00760D61">
        <w:rPr>
          <w:sz w:val="24"/>
          <w:szCs w:val="24"/>
        </w:rPr>
        <w:t>Factibilidad Técnica</w:t>
      </w:r>
      <w:bookmarkEnd w:id="5"/>
    </w:p>
    <w:p w14:paraId="1012818B" w14:textId="5E112261" w:rsidR="008E68DF" w:rsidRPr="00B403A6" w:rsidRDefault="00760D61" w:rsidP="5913053A">
      <w:pPr>
        <w:pStyle w:val="Prrafodelista"/>
        <w:ind w:left="360"/>
        <w:jc w:val="both"/>
        <w:rPr>
          <w:i/>
          <w:iCs/>
          <w:sz w:val="24"/>
          <w:szCs w:val="24"/>
        </w:rPr>
      </w:pPr>
      <w:r>
        <w:t>El estudio de viabilidad técnica se enfoca en los recursos tecnológicos disponibles y su aplicabilidad a las necesidades del proyecto. La tecnología actual existente (equipo de cómputo de uso diario del estudiante, software libre y navegador) permite el desarrollo e implantación del sistema. La lógica de validación es determinista y testeable, lo que facilita su implementación y verificación.</w:t>
      </w:r>
    </w:p>
    <w:p w14:paraId="6B0F0349" w14:textId="5260C984" w:rsidR="00DB33BE" w:rsidRPr="00760D61" w:rsidRDefault="00DB33BE" w:rsidP="00760D61">
      <w:pPr>
        <w:pStyle w:val="Prrafodelista"/>
        <w:ind w:left="360"/>
        <w:jc w:val="both"/>
        <w:rPr>
          <w:i/>
          <w:sz w:val="24"/>
          <w:szCs w:val="24"/>
        </w:rPr>
      </w:pPr>
      <w:r w:rsidRPr="00760D61">
        <w:rPr>
          <w:i/>
          <w:sz w:val="24"/>
          <w:szCs w:val="24"/>
        </w:rPr>
        <w:t xml:space="preserve">Realizar una evaluación de la tecnología actual existente y la posibilidad de utilizarla en el desarrollo e implantación del sistema. </w:t>
      </w:r>
    </w:p>
    <w:p w14:paraId="39FDEA0D" w14:textId="66F56F6D" w:rsidR="00E6402D" w:rsidRDefault="008E68DF" w:rsidP="00760D61">
      <w:pPr>
        <w:pStyle w:val="Prrafodelista"/>
        <w:ind w:left="360"/>
        <w:jc w:val="both"/>
        <w:rPr>
          <w:i/>
          <w:sz w:val="24"/>
          <w:szCs w:val="24"/>
        </w:rPr>
      </w:pPr>
      <w:r>
        <w:rPr>
          <w:i/>
          <w:sz w:val="24"/>
          <w:szCs w:val="24"/>
        </w:rPr>
        <w:t>Describir acerca del h</w:t>
      </w:r>
      <w:r w:rsidR="00AE6359" w:rsidRPr="00760D61">
        <w:rPr>
          <w:i/>
          <w:sz w:val="24"/>
          <w:szCs w:val="24"/>
        </w:rPr>
        <w:t xml:space="preserve">ardware (equipos, servidor), software (aplicaciones, navegadores, sistemas operativos, dominio, internet, infraestructura de red </w:t>
      </w:r>
      <w:r w:rsidR="00760D61" w:rsidRPr="00760D61">
        <w:rPr>
          <w:i/>
          <w:sz w:val="24"/>
          <w:szCs w:val="24"/>
        </w:rPr>
        <w:t>física, etc.}</w:t>
      </w:r>
    </w:p>
    <w:p w14:paraId="5D08C92A" w14:textId="77777777" w:rsidR="00760D61" w:rsidRPr="00760D61" w:rsidRDefault="00760D61" w:rsidP="00760D61">
      <w:pPr>
        <w:pStyle w:val="Prrafodelista"/>
        <w:ind w:left="360"/>
        <w:jc w:val="both"/>
        <w:rPr>
          <w:i/>
          <w:sz w:val="24"/>
          <w:szCs w:val="24"/>
        </w:rPr>
      </w:pPr>
    </w:p>
    <w:p w14:paraId="351A454C" w14:textId="1DEBDE10" w:rsidR="00DB33BE" w:rsidRDefault="00E6402D" w:rsidP="00CE7BED">
      <w:pPr>
        <w:pStyle w:val="Prrafodelista"/>
        <w:numPr>
          <w:ilvl w:val="1"/>
          <w:numId w:val="1"/>
        </w:numPr>
        <w:jc w:val="both"/>
        <w:outlineLvl w:val="1"/>
        <w:rPr>
          <w:sz w:val="24"/>
          <w:szCs w:val="24"/>
        </w:rPr>
      </w:pPr>
      <w:bookmarkStart w:id="6" w:name="_Toc52661351"/>
      <w:r w:rsidRPr="00760D61">
        <w:rPr>
          <w:sz w:val="24"/>
          <w:szCs w:val="24"/>
        </w:rPr>
        <w:t>F</w:t>
      </w:r>
      <w:r w:rsidR="00DB33BE" w:rsidRPr="00760D61">
        <w:rPr>
          <w:sz w:val="24"/>
          <w:szCs w:val="24"/>
        </w:rPr>
        <w:t xml:space="preserve">actibilidad </w:t>
      </w:r>
      <w:r w:rsidR="00595B33">
        <w:rPr>
          <w:sz w:val="24"/>
          <w:szCs w:val="24"/>
        </w:rPr>
        <w:t>E</w:t>
      </w:r>
      <w:r w:rsidR="00DB33BE" w:rsidRPr="00760D61">
        <w:rPr>
          <w:sz w:val="24"/>
          <w:szCs w:val="24"/>
        </w:rPr>
        <w:t>conómica</w:t>
      </w:r>
      <w:bookmarkEnd w:id="6"/>
    </w:p>
    <w:p w14:paraId="577D4A53" w14:textId="77777777" w:rsidR="008116AD" w:rsidRDefault="008116AD" w:rsidP="008116AD">
      <w:pPr>
        <w:pStyle w:val="Prrafodelista"/>
        <w:shd w:val="clear" w:color="auto" w:fill="FFFFFF"/>
        <w:spacing w:after="0"/>
        <w:ind w:left="360"/>
        <w:rPr>
          <w:i/>
          <w:color w:val="00B050"/>
          <w:szCs w:val="24"/>
        </w:rPr>
      </w:pPr>
    </w:p>
    <w:p w14:paraId="568783A0" w14:textId="4EF0E193" w:rsidR="00265C27" w:rsidRDefault="00760D61" w:rsidP="5913053A">
      <w:pPr>
        <w:pStyle w:val="Prrafodelista"/>
        <w:ind w:left="360"/>
        <w:jc w:val="both"/>
        <w:rPr>
          <w:i/>
          <w:iCs/>
        </w:rPr>
      </w:pPr>
      <w:r>
        <w:t>El propósito del estudio de viabilidad económica es determinar los beneficios del proyecto frente a sus costos. La propuesta no requiere inversión inicial en infraestructura informática: se usa software libre y hardware propio. A continuación se plantean los costos del proyecto, estimando los recursos (humanos, materiales y de uso diario) directos para completar las actividades.</w:t>
      </w:r>
    </w:p>
    <w:p w14:paraId="2284DAA9" w14:textId="26AFE344" w:rsidR="00265C27" w:rsidRDefault="00DB33BE" w:rsidP="5913053A">
      <w:pPr>
        <w:pStyle w:val="Prrafodelista"/>
        <w:ind w:left="360"/>
        <w:jc w:val="both"/>
        <w:rPr>
          <w:i/>
          <w:iCs/>
          <w:sz w:val="24"/>
          <w:szCs w:val="24"/>
        </w:rPr>
      </w:pPr>
      <w:r w:rsidRPr="5913053A">
        <w:rPr>
          <w:i/>
          <w:iCs/>
          <w:sz w:val="24"/>
          <w:szCs w:val="24"/>
        </w:rPr>
        <w:t xml:space="preserve">Como se </w:t>
      </w:r>
      <w:r w:rsidR="00E6402D" w:rsidRPr="5913053A">
        <w:rPr>
          <w:i/>
          <w:iCs/>
          <w:sz w:val="24"/>
          <w:szCs w:val="24"/>
        </w:rPr>
        <w:t>mencionó</w:t>
      </w:r>
      <w:r w:rsidRPr="5913053A">
        <w:rPr>
          <w:i/>
          <w:iCs/>
          <w:sz w:val="24"/>
          <w:szCs w:val="24"/>
        </w:rPr>
        <w:t xml:space="preserve"> anteriormente en el estudio de factibilidad técnica </w:t>
      </w:r>
      <w:r w:rsidR="00AE6359" w:rsidRPr="5913053A">
        <w:rPr>
          <w:i/>
          <w:iCs/>
          <w:sz w:val="24"/>
          <w:szCs w:val="24"/>
        </w:rPr>
        <w:t xml:space="preserve">evaluar si la institución (departamento de TI) </w:t>
      </w:r>
      <w:r w:rsidRPr="5913053A">
        <w:rPr>
          <w:i/>
          <w:iCs/>
          <w:sz w:val="24"/>
          <w:szCs w:val="24"/>
        </w:rPr>
        <w:t xml:space="preserve">cuenta con las herramientas necesarias para la implantación del sistema </w:t>
      </w:r>
      <w:r w:rsidR="00AE6359" w:rsidRPr="5913053A">
        <w:rPr>
          <w:i/>
          <w:iCs/>
          <w:sz w:val="24"/>
          <w:szCs w:val="24"/>
        </w:rPr>
        <w:t>y evaluar si l</w:t>
      </w:r>
      <w:r w:rsidRPr="5913053A">
        <w:rPr>
          <w:i/>
          <w:iCs/>
          <w:sz w:val="24"/>
          <w:szCs w:val="24"/>
        </w:rPr>
        <w:t>a propuesta requiere</w:t>
      </w:r>
      <w:r w:rsidR="00AE6359" w:rsidRPr="5913053A">
        <w:rPr>
          <w:i/>
          <w:iCs/>
          <w:sz w:val="24"/>
          <w:szCs w:val="24"/>
        </w:rPr>
        <w:t xml:space="preserve"> o no</w:t>
      </w:r>
      <w:r w:rsidRPr="5913053A">
        <w:rPr>
          <w:i/>
          <w:iCs/>
          <w:sz w:val="24"/>
          <w:szCs w:val="24"/>
        </w:rPr>
        <w:t xml:space="preserve"> de una inversión inicial en infraestructura informática</w:t>
      </w:r>
      <w:r w:rsidR="00AE6359" w:rsidRPr="5913053A">
        <w:rPr>
          <w:i/>
          <w:iCs/>
          <w:sz w:val="24"/>
          <w:szCs w:val="24"/>
        </w:rPr>
        <w:t>.</w:t>
      </w:r>
      <w:r w:rsidR="00265C27" w:rsidRPr="5913053A">
        <w:rPr>
          <w:i/>
          <w:iCs/>
          <w:sz w:val="24"/>
          <w:szCs w:val="24"/>
        </w:rPr>
        <w:t xml:space="preserve"> </w:t>
      </w:r>
    </w:p>
    <w:p w14:paraId="20FDF71D" w14:textId="052D2A52" w:rsidR="00265C27" w:rsidRDefault="00265C27" w:rsidP="00760D61">
      <w:pPr>
        <w:pStyle w:val="Prrafodelista"/>
        <w:ind w:left="360"/>
        <w:jc w:val="both"/>
        <w:rPr>
          <w:i/>
          <w:sz w:val="24"/>
          <w:szCs w:val="24"/>
        </w:rPr>
      </w:pPr>
      <w:r>
        <w:rPr>
          <w:i/>
          <w:sz w:val="24"/>
          <w:szCs w:val="24"/>
        </w:rPr>
        <w:t xml:space="preserve">Se </w:t>
      </w:r>
      <w:r w:rsidR="00C65F00">
        <w:rPr>
          <w:i/>
          <w:sz w:val="24"/>
          <w:szCs w:val="24"/>
        </w:rPr>
        <w:t>plantearán</w:t>
      </w:r>
      <w:r>
        <w:rPr>
          <w:i/>
          <w:sz w:val="24"/>
          <w:szCs w:val="24"/>
        </w:rPr>
        <w:t xml:space="preserve"> los costos del proyecto.</w:t>
      </w:r>
    </w:p>
    <w:p w14:paraId="52CE0B9E" w14:textId="49FDE761" w:rsidR="00A24044" w:rsidRPr="00760D61" w:rsidRDefault="00A24044" w:rsidP="00760D61">
      <w:pPr>
        <w:pStyle w:val="Prrafodelista"/>
        <w:ind w:left="360"/>
        <w:jc w:val="both"/>
        <w:rPr>
          <w:i/>
          <w:sz w:val="24"/>
          <w:szCs w:val="24"/>
        </w:rPr>
      </w:pPr>
      <w:r w:rsidRPr="00265C27">
        <w:rPr>
          <w:i/>
          <w:sz w:val="24"/>
          <w:szCs w:val="24"/>
        </w:rPr>
        <w:t xml:space="preserve">Costeo del Proyecto: Consiste en estimar los costos de los recursos (Humanos, materiales </w:t>
      </w:r>
      <w:r w:rsidR="006238B6" w:rsidRPr="00265C27">
        <w:rPr>
          <w:i/>
          <w:sz w:val="24"/>
          <w:szCs w:val="24"/>
        </w:rPr>
        <w:t xml:space="preserve">o consumibles </w:t>
      </w:r>
      <w:r w:rsidRPr="00265C27">
        <w:rPr>
          <w:i/>
          <w:sz w:val="24"/>
          <w:szCs w:val="24"/>
        </w:rPr>
        <w:t>y/o máquinas) directos para completar las actividades del proyecto}.</w:t>
      </w:r>
    </w:p>
    <w:p w14:paraId="1BF335D1" w14:textId="77777777" w:rsidR="00E6402D" w:rsidRPr="0070130A" w:rsidRDefault="00AE6359" w:rsidP="00760D61">
      <w:pPr>
        <w:pStyle w:val="Default"/>
        <w:ind w:left="360"/>
        <w:jc w:val="both"/>
        <w:rPr>
          <w:rFonts w:asciiTheme="minorHAnsi" w:hAnsiTheme="minorHAnsi"/>
        </w:rPr>
      </w:pPr>
      <w:r w:rsidRPr="0070130A">
        <w:rPr>
          <w:rFonts w:asciiTheme="minorHAnsi" w:hAnsiTheme="minorHAnsi"/>
        </w:rPr>
        <w:t>Definir los siguientes costos:</w:t>
      </w:r>
    </w:p>
    <w:p w14:paraId="5C644FB1" w14:textId="77777777" w:rsidR="00AE6359" w:rsidRPr="0070130A" w:rsidRDefault="00AE6359" w:rsidP="003E57E6">
      <w:pPr>
        <w:pStyle w:val="Default"/>
        <w:jc w:val="both"/>
        <w:rPr>
          <w:rFonts w:asciiTheme="minorHAnsi" w:hAnsiTheme="minorHAnsi"/>
        </w:rPr>
      </w:pPr>
    </w:p>
    <w:p w14:paraId="0F521F0F" w14:textId="2EBA5CAC" w:rsidR="00E6402D" w:rsidRPr="00760D61" w:rsidRDefault="00E6402D" w:rsidP="00CE7BED">
      <w:pPr>
        <w:pStyle w:val="Prrafodelista"/>
        <w:numPr>
          <w:ilvl w:val="2"/>
          <w:numId w:val="1"/>
        </w:numPr>
        <w:ind w:left="1134"/>
        <w:jc w:val="both"/>
        <w:rPr>
          <w:sz w:val="24"/>
          <w:szCs w:val="24"/>
        </w:rPr>
      </w:pPr>
      <w:r w:rsidRPr="00760D61">
        <w:rPr>
          <w:sz w:val="24"/>
          <w:szCs w:val="24"/>
        </w:rPr>
        <w:t>Costos Generales</w:t>
      </w:r>
      <w:r w:rsidR="006238B6">
        <w:rPr>
          <w:sz w:val="24"/>
          <w:szCs w:val="24"/>
        </w:rPr>
        <w:t xml:space="preserve"> </w:t>
      </w:r>
    </w:p>
    <w:p w14:paraId="5C7E2930" w14:textId="6B95038C" w:rsidR="00AE6359" w:rsidRDefault="00760D61" w:rsidP="00760D61">
      <w:pPr>
        <w:pStyle w:val="Prrafodelista"/>
        <w:ind w:left="360"/>
        <w:jc w:val="both"/>
        <w:rPr>
          <w:i/>
          <w:sz w:val="24"/>
          <w:szCs w:val="24"/>
        </w:rPr>
      </w:pPr>
      <w:r w:rsidRPr="00092DF5">
        <w:rPr>
          <w:i/>
          <w:sz w:val="24"/>
          <w:szCs w:val="24"/>
        </w:rPr>
        <w:t>Los costos generales corresponden a gastos de accesorios y material de oficina de uso diario (papeles, plumas, cartuchos, marcadores, uso de computadora). Ver tabla de costos en la sección correspondiente.</w:t>
      </w:r>
      <w:r w:rsidR="00DB33BE" w:rsidRPr="00092DF5">
        <w:rPr>
          <w:i/>
          <w:sz w:val="24"/>
          <w:szCs w:val="24"/>
        </w:rPr>
      </w:r>
      <w:r w:rsidR="006238B6">
        <w:rPr>
          <w:i/>
          <w:sz w:val="24"/>
          <w:szCs w:val="24"/>
        </w:rPr>
      </w:r>
      <w:r w:rsidR="00DB33BE" w:rsidRPr="00092DF5">
        <w:rPr>
          <w:i/>
          <w:sz w:val="24"/>
          <w:szCs w:val="24"/>
        </w:rPr>
      </w:r>
      <w:r w:rsidRPr="00092DF5">
        <w:rPr>
          <w:i/>
          <w:sz w:val="24"/>
          <w:szCs w:val="24"/>
        </w:rPr>
      </w:r>
      <w:r w:rsidR="00AE6359" w:rsidRPr="00092DF5">
        <w:rPr>
          <w:i/>
          <w:sz w:val="24"/>
          <w:szCs w:val="24"/>
        </w:rPr>
      </w:r>
      <w:r w:rsidRPr="00092DF5">
        <w:rPr>
          <w:i/>
          <w:sz w:val="24"/>
          <w:szCs w:val="24"/>
        </w:rPr>
      </w:r>
    </w:p>
    <w:p>
      <w:pPr/>
      <w:r>
        <w:t>Tabla 1. Costos generales (accesorios y material de oficina de uso diario).</w:t>
      </w:r>
    </w:p>
    <w:tbl>
      <w:tblPr>
        <w:tblW w:type="auto" w:w="0"/>
        <w:tblLook w:firstColumn="1" w:firstRow="1" w:lastColumn="0" w:lastRow="0" w:noHBand="0" w:noVBand="1" w:val="04A0"/>
      </w:tblPr>
      <w:tblGrid>
        <w:gridCol w:w="2126"/>
        <w:gridCol w:w="2126"/>
        <w:gridCol w:w="2126"/>
        <w:gridCol w:w="2126"/>
      </w:tblGrid>
      <w:tr>
        <w:tc>
          <w:tcPr>
            <w:tcW w:type="dxa" w:w="2126"/>
          </w:tcPr>
          <w:p>
            <w:r>
              <w:t>Concepto</w:t>
            </w:r>
          </w:p>
        </w:tc>
        <w:tc>
          <w:tcPr>
            <w:tcW w:type="dxa" w:w="2126"/>
          </w:tcPr>
          <w:p>
            <w:r>
              <w:t>Descripción</w:t>
            </w:r>
          </w:p>
        </w:tc>
        <w:tc>
          <w:tcPr>
            <w:tcW w:type="dxa" w:w="2126"/>
          </w:tcPr>
          <w:p>
            <w:r>
              <w:t>Costo estimado</w:t>
            </w:r>
          </w:p>
        </w:tc>
        <w:tc>
          <w:tcPr>
            <w:tcW w:type="dxa" w:w="2126"/>
          </w:tcPr>
          <w:p>
            <w:r>
              <w:t>Fuente</w:t>
            </w:r>
          </w:p>
        </w:tc>
      </w:tr>
      <w:tr>
        <w:tc>
          <w:tcPr>
            <w:tcW w:type="dxa" w:w="2126"/>
          </w:tcPr>
          <w:p>
            <w:r>
              <w:t>Papelería y útiles</w:t>
            </w:r>
          </w:p>
        </w:tc>
        <w:tc>
          <w:tcPr>
            <w:tcW w:type="dxa" w:w="2126"/>
          </w:tcPr>
          <w:p>
            <w:r>
              <w:t>Papeles, plumas, marcadores de uso diario</w:t>
            </w:r>
          </w:p>
        </w:tc>
        <w:tc>
          <w:tcPr>
            <w:tcW w:type="dxa" w:w="2126"/>
          </w:tcPr>
          <w:p>
            <w:r>
              <w:t>Por definir (recursos propios)</w:t>
            </w:r>
          </w:p>
        </w:tc>
        <w:tc>
          <w:tcPr>
            <w:tcW w:type="dxa" w:w="2126"/>
          </w:tcPr>
          <w:p>
            <w:r>
              <w:t>Equipo</w:t>
            </w:r>
          </w:p>
        </w:tc>
      </w:tr>
      <w:tr>
        <w:tc>
          <w:tcPr>
            <w:tcW w:type="dxa" w:w="2126"/>
          </w:tcPr>
          <w:p>
            <w:r>
              <w:t>Cartuchos / tóner</w:t>
            </w:r>
          </w:p>
        </w:tc>
        <w:tc>
          <w:tcPr>
            <w:tcW w:type="dxa" w:w="2126"/>
          </w:tcPr>
          <w:p>
            <w:r>
              <w:t>Impresión de avances y documentos</w:t>
            </w:r>
          </w:p>
        </w:tc>
        <w:tc>
          <w:tcPr>
            <w:tcW w:type="dxa" w:w="2126"/>
          </w:tcPr>
          <w:p>
            <w:r>
              <w:t>Por definir</w:t>
            </w:r>
          </w:p>
        </w:tc>
        <w:tc>
          <w:tcPr>
            <w:tcW w:type="dxa" w:w="2126"/>
          </w:tcPr>
          <w:p>
            <w:r>
              <w:t>Equipo</w:t>
            </w:r>
          </w:p>
        </w:tc>
      </w:tr>
      <w:tr>
        <w:tc>
          <w:tcPr>
            <w:tcW w:type="dxa" w:w="2126"/>
          </w:tcPr>
          <w:p>
            <w:r>
              <w:t>Uso de computadora</w:t>
            </w:r>
          </w:p>
        </w:tc>
        <w:tc>
          <w:tcPr>
            <w:tcW w:type="dxa" w:w="2126"/>
          </w:tcPr>
          <w:p>
            <w:r>
              <w:t>Equipo propio del estudiante</w:t>
            </w:r>
          </w:p>
        </w:tc>
        <w:tc>
          <w:tcPr>
            <w:tcW w:type="dxa" w:w="2126"/>
          </w:tcPr>
          <w:p>
            <w:r>
              <w:t>Sin costo adicional</w:t>
            </w:r>
          </w:p>
        </w:tc>
        <w:tc>
          <w:tcPr>
            <w:tcW w:type="dxa" w:w="2126"/>
          </w:tcPr>
          <w:p>
            <w:r>
              <w:t>Estudiante</w:t>
            </w:r>
          </w:p>
        </w:tc>
      </w:tr>
      <w:tr>
        <w:tc>
          <w:tcPr>
            <w:tcW w:type="dxa" w:w="2126"/>
          </w:tcPr>
          <w:p>
            <w:r>
              <w:t>Conectividad</w:t>
            </w:r>
          </w:p>
        </w:tc>
        <w:tc>
          <w:tcPr>
            <w:tcW w:type="dxa" w:w="2126"/>
          </w:tcPr>
          <w:p>
            <w:r>
              <w:t>Internet para consulta y repositorio</w:t>
            </w:r>
          </w:p>
        </w:tc>
        <w:tc>
          <w:tcPr>
            <w:tcW w:type="dxa" w:w="2126"/>
          </w:tcPr>
          <w:p>
            <w:r>
              <w:t>Sin costo adicional</w:t>
            </w:r>
          </w:p>
        </w:tc>
        <w:tc>
          <w:tcPr>
            <w:tcW w:type="dxa" w:w="2126"/>
          </w:tcPr>
          <w:p>
            <w:r>
              <w:t>Estudiante</w:t>
            </w:r>
          </w:p>
        </w:tc>
      </w:tr>
    </w:tbl>
    <w:p w14:paraId="59DEC5E0" w14:textId="77777777" w:rsidR="006238B6" w:rsidRPr="0070130A" w:rsidRDefault="006238B6"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operativos durante el desarrollo </w:t>
      </w:r>
    </w:p>
    <w:p w14:paraId="525A091A" w14:textId="3360DF8C" w:rsidR="006238B6" w:rsidRPr="00092DF5" w:rsidRDefault="006238B6" w:rsidP="006238B6">
      <w:pPr>
        <w:pStyle w:val="Prrafodelista"/>
        <w:ind w:left="360"/>
        <w:jc w:val="both"/>
        <w:rPr>
          <w:i/>
          <w:sz w:val="24"/>
          <w:szCs w:val="24"/>
        </w:rPr>
      </w:pPr>
      <w:r w:rsidRPr="00092DF5">
        <w:rPr>
          <w:i/>
          <w:sz w:val="24"/>
          <w:szCs w:val="24"/>
        </w:rPr>
        <w:t>Los costos de operación durante el desarrollo (energía eléctrica, conectividad) se asumen como parte de la rutina académica del estudiante, sin costo adicional asignable al proyecto.</w:t>
      </w:r>
      <w:r>
        <w:rPr>
          <w:i/>
          <w:sz w:val="24"/>
          <w:szCs w:val="24"/>
        </w:rPr>
      </w:r>
      <w:r w:rsidRPr="00092DF5">
        <w:rPr>
          <w:i/>
          <w:sz w:val="24"/>
          <w:szCs w:val="24"/>
        </w:rPr>
      </w:r>
      <w:r w:rsidR="00C65F00" w:rsidRPr="00092DF5">
        <w:rPr>
          <w:i/>
          <w:sz w:val="24"/>
          <w:szCs w:val="24"/>
        </w:rPr>
      </w:r>
      <w:r w:rsidRPr="00092DF5">
        <w:rPr>
          <w:i/>
          <w:sz w:val="24"/>
          <w:szCs w:val="24"/>
        </w:rPr>
      </w:r>
    </w:p>
    <w:p>
      <w:pPr/>
      <w:r>
        <w:t>Tabla 2. Costos de operación.</w:t>
      </w:r>
    </w:p>
    <w:tbl>
      <w:tblPr>
        <w:tblW w:type="auto" w:w="0"/>
        <w:tblLook w:firstColumn="1" w:firstRow="1" w:lastColumn="0" w:lastRow="0" w:noHBand="0" w:noVBand="1" w:val="04A0"/>
      </w:tblPr>
      <w:tblGrid>
        <w:gridCol w:w="2835"/>
        <w:gridCol w:w="2835"/>
        <w:gridCol w:w="2835"/>
      </w:tblGrid>
      <w:tr>
        <w:tc>
          <w:tcPr>
            <w:tcW w:type="dxa" w:w="2835"/>
          </w:tcPr>
          <w:p>
            <w:r>
              <w:t>Concepto</w:t>
            </w:r>
          </w:p>
        </w:tc>
        <w:tc>
          <w:tcPr>
            <w:tcW w:type="dxa" w:w="2835"/>
          </w:tcPr>
          <w:p>
            <w:r>
              <w:t>Periodo</w:t>
            </w:r>
          </w:p>
        </w:tc>
        <w:tc>
          <w:tcPr>
            <w:tcW w:type="dxa" w:w="2835"/>
          </w:tcPr>
          <w:p>
            <w:r>
              <w:t>Costo estimado</w:t>
            </w:r>
          </w:p>
        </w:tc>
      </w:tr>
      <w:tr>
        <w:tc>
          <w:tcPr>
            <w:tcW w:type="dxa" w:w="2835"/>
          </w:tcPr>
          <w:p>
            <w:r>
              <w:t>Energía eléctrica</w:t>
            </w:r>
          </w:p>
        </w:tc>
        <w:tc>
          <w:tcPr>
            <w:tcW w:type="dxa" w:w="2835"/>
          </w:tcPr>
          <w:p>
            <w:r>
              <w:t>Durante el desarrollo</w:t>
            </w:r>
          </w:p>
        </w:tc>
        <w:tc>
          <w:tcPr>
            <w:tcW w:type="dxa" w:w="2835"/>
          </w:tcPr>
          <w:p>
            <w:r>
              <w:t>Sin costo adicional (rutina académica)</w:t>
            </w:r>
          </w:p>
        </w:tc>
      </w:tr>
      <w:tr>
        <w:tc>
          <w:tcPr>
            <w:tcW w:type="dxa" w:w="2835"/>
          </w:tcPr>
          <w:p>
            <w:r>
              <w:t>Conectividad</w:t>
            </w:r>
          </w:p>
        </w:tc>
        <w:tc>
          <w:tcPr>
            <w:tcW w:type="dxa" w:w="2835"/>
          </w:tcPr>
          <w:p>
            <w:r>
              <w:t>Durante el desarrollo</w:t>
            </w:r>
          </w:p>
        </w:tc>
        <w:tc>
          <w:tcPr>
            <w:tcW w:type="dxa" w:w="2835"/>
          </w:tcPr>
          <w:p>
            <w:r>
              <w:t>Sin costo adicional (rutina académica)</w:t>
            </w:r>
          </w:p>
        </w:tc>
      </w:tr>
      <w:tr>
        <w:tc>
          <w:tcPr>
            <w:tcW w:type="dxa" w:w="2835"/>
          </w:tcPr>
          <w:p>
            <w:r>
              <w:t>Espacio de trabajo</w:t>
            </w:r>
          </w:p>
        </w:tc>
        <w:tc>
          <w:tcPr>
            <w:tcW w:type="dxa" w:w="2835"/>
          </w:tcPr>
          <w:p>
            <w:r>
              <w:t>Durante el desarrollo</w:t>
            </w:r>
          </w:p>
        </w:tc>
        <w:tc>
          <w:tcPr>
            <w:tcW w:type="dxa" w:w="2835"/>
          </w:tcPr>
          <w:p>
            <w:r>
              <w:t>Sin costo (entorno académico)</w:t>
            </w:r>
          </w:p>
        </w:tc>
      </w:tr>
    </w:tbl>
    <w:p w14:paraId="6EFEECC1" w14:textId="77777777" w:rsidR="00092DF5" w:rsidRPr="00092DF5" w:rsidRDefault="00092DF5" w:rsidP="00760D61">
      <w:pPr>
        <w:pStyle w:val="Prrafodelista"/>
        <w:ind w:left="360"/>
        <w:jc w:val="both"/>
        <w:rPr>
          <w:i/>
          <w:sz w:val="24"/>
          <w:szCs w:val="24"/>
        </w:rPr>
      </w:pPr>
    </w:p>
    <w:p w14:paraId="44CD8B8B" w14:textId="77777777" w:rsidR="00DB33BE" w:rsidRPr="00760D61" w:rsidRDefault="00DB33BE" w:rsidP="00CE7BED">
      <w:pPr>
        <w:pStyle w:val="Prrafodelista"/>
        <w:numPr>
          <w:ilvl w:val="2"/>
          <w:numId w:val="1"/>
        </w:numPr>
        <w:tabs>
          <w:tab w:val="left" w:pos="993"/>
        </w:tabs>
        <w:ind w:hanging="436"/>
        <w:jc w:val="both"/>
        <w:rPr>
          <w:sz w:val="24"/>
          <w:szCs w:val="24"/>
        </w:rPr>
      </w:pPr>
      <w:r w:rsidRPr="00760D61">
        <w:rPr>
          <w:sz w:val="24"/>
          <w:szCs w:val="24"/>
        </w:rPr>
        <w:t>Costos del ambiente</w:t>
      </w:r>
    </w:p>
    <w:p w14:paraId="1C6F2ED6" w14:textId="77777777" w:rsidR="00AE6359" w:rsidRPr="006238B6" w:rsidRDefault="00092DF5" w:rsidP="00092DF5">
      <w:pPr>
        <w:pStyle w:val="Prrafodelista"/>
        <w:ind w:left="360"/>
        <w:jc w:val="both"/>
        <w:rPr>
          <w:i/>
          <w:sz w:val="24"/>
          <w:szCs w:val="24"/>
        </w:rPr>
      </w:pPr>
      <w:r>
        <w:rPr>
          <w:sz w:val="24"/>
          <w:szCs w:val="24"/>
        </w:rPr>
        <w:t>Se cuenta con los requerimientos técnicos para la implantación: entorno de desarrollo local, navegador actualizado y acceso a internet ya disponible, sin necesidad de dominio o infraestructura de red adicional.</w:t>
      </w:r>
      <w:r w:rsidR="00AE6359" w:rsidRPr="006238B6">
        <w:rPr>
          <w:i/>
          <w:sz w:val="24"/>
          <w:szCs w:val="24"/>
        </w:rPr>
      </w:r>
      <w:r w:rsidRPr="006238B6">
        <w:rPr>
          <w:i/>
          <w:sz w:val="24"/>
          <w:szCs w:val="24"/>
        </w:rPr>
      </w:r>
      <w:r w:rsidR="00AE6359" w:rsidRPr="006238B6">
        <w:rPr>
          <w:i/>
          <w:sz w:val="24"/>
          <w:szCs w:val="24"/>
        </w:rPr>
      </w:r>
      <w:r w:rsidRPr="006238B6">
        <w:rPr>
          <w:i/>
          <w:sz w:val="24"/>
          <w:szCs w:val="24"/>
        </w:rPr>
      </w:r>
    </w:p>
    <w:p w14:paraId="70648B53" w14:textId="77777777" w:rsidR="00092DF5" w:rsidRPr="00760D61" w:rsidRDefault="00092DF5" w:rsidP="00092DF5">
      <w:pPr>
        <w:pStyle w:val="Prrafodelista"/>
        <w:ind w:left="360"/>
        <w:jc w:val="both"/>
        <w:rPr>
          <w:sz w:val="24"/>
          <w:szCs w:val="24"/>
        </w:rPr>
      </w:pPr>
    </w:p>
    <w:p w14:paraId="5C41E936" w14:textId="77777777" w:rsidR="00DB33BE" w:rsidRPr="00760D61" w:rsidRDefault="00DB33BE" w:rsidP="00CE7BED">
      <w:pPr>
        <w:pStyle w:val="Prrafodelista"/>
        <w:numPr>
          <w:ilvl w:val="2"/>
          <w:numId w:val="1"/>
        </w:numPr>
        <w:ind w:left="993"/>
        <w:jc w:val="both"/>
        <w:rPr>
          <w:sz w:val="24"/>
          <w:szCs w:val="24"/>
        </w:rPr>
      </w:pPr>
      <w:r w:rsidRPr="00760D61">
        <w:rPr>
          <w:sz w:val="24"/>
          <w:szCs w:val="24"/>
        </w:rPr>
        <w:t>Costos de personal</w:t>
      </w:r>
    </w:p>
    <w:p w14:paraId="679C9268" w14:textId="77777777" w:rsidR="00AE6359" w:rsidRPr="00092DF5" w:rsidRDefault="00092DF5" w:rsidP="00092DF5">
      <w:pPr>
        <w:pStyle w:val="Prrafodelista"/>
        <w:ind w:left="360"/>
        <w:jc w:val="both"/>
        <w:rPr>
          <w:i/>
          <w:sz w:val="24"/>
          <w:szCs w:val="24"/>
        </w:rPr>
      </w:pPr>
      <w:r>
        <w:t>El recurso humano para el desarrollo del sistema son los dos integrantes del equipo, sin personal para operación. Roles: desarrollador/analista cada uno. Horario: 10 horas semana por integrante. Ver tabla de personal.</w:t>
      </w:r>
    </w:p>
    <w:p>
      <w:pPr/>
      <w:r>
        <w:t>Tabla 3. Recurso humano.</w:t>
      </w:r>
    </w:p>
    <w:tbl>
      <w:tblPr>
        <w:tblW w:type="auto" w:w="0"/>
        <w:tblLook w:firstColumn="1" w:firstRow="1" w:lastColumn="0" w:lastRow="0" w:noHBand="0" w:noVBand="1" w:val="04A0"/>
      </w:tblPr>
      <w:tblGrid>
        <w:gridCol w:w="2126"/>
        <w:gridCol w:w="2126"/>
        <w:gridCol w:w="2126"/>
        <w:gridCol w:w="2126"/>
      </w:tblGrid>
      <w:tr>
        <w:tc>
          <w:tcPr>
            <w:tcW w:type="dxa" w:w="2126"/>
          </w:tcPr>
          <w:p>
            <w:r>
              <w:t>Rol</w:t>
            </w:r>
          </w:p>
        </w:tc>
        <w:tc>
          <w:tcPr>
            <w:tcW w:type="dxa" w:w="2126"/>
          </w:tcPr>
          <w:p>
            <w:r>
              <w:t>Integrantes</w:t>
            </w:r>
          </w:p>
        </w:tc>
        <w:tc>
          <w:tcPr>
            <w:tcW w:type="dxa" w:w="2126"/>
          </w:tcPr>
          <w:p>
            <w:r>
              <w:t>Horario</w:t>
            </w:r>
          </w:p>
        </w:tc>
        <w:tc>
          <w:tcPr>
            <w:tcW w:type="dxa" w:w="2126"/>
          </w:tcPr>
          <w:p>
            <w:r>
              <w:t>Responsabilidad</w:t>
            </w:r>
          </w:p>
        </w:tc>
      </w:tr>
      <w:tr>
        <w:tc>
          <w:tcPr>
            <w:tcW w:type="dxa" w:w="2126"/>
          </w:tcPr>
          <w:p>
            <w:r>
              <w:t>Desarrollador / Analista</w:t>
            </w:r>
          </w:p>
        </w:tc>
        <w:tc>
          <w:tcPr>
            <w:tcW w:type="dxa" w:w="2126"/>
          </w:tcPr>
          <w:p>
            <w:r>
              <w:t>Rodriguez Cardenas, Patrick (2022075751)</w:t>
            </w:r>
          </w:p>
        </w:tc>
        <w:tc>
          <w:tcPr>
            <w:tcW w:type="dxa" w:w="2126"/>
          </w:tcPr>
          <w:p>
            <w:r>
              <w:t>10 h/semana</w:t>
            </w:r>
          </w:p>
        </w:tc>
        <w:tc>
          <w:tcPr>
            <w:tcW w:type="dxa" w:w="2126"/>
          </w:tcPr>
          <w:p>
            <w:r>
              <w:t>Modelado, validación e implementación</w:t>
            </w:r>
          </w:p>
        </w:tc>
      </w:tr>
      <w:tr>
        <w:tc>
          <w:tcPr>
            <w:tcW w:type="dxa" w:w="2126"/>
          </w:tcPr>
          <w:p>
            <w:r>
              <w:t>Desarrollador / Analista</w:t>
            </w:r>
          </w:p>
        </w:tc>
        <w:tc>
          <w:tcPr>
            <w:tcW w:type="dxa" w:w="2126"/>
          </w:tcPr>
          <w:p>
            <w:r>
              <w:t>Rios Cohaila, Nicole (2022075745)</w:t>
            </w:r>
          </w:p>
        </w:tc>
        <w:tc>
          <w:tcPr>
            <w:tcW w:type="dxa" w:w="2126"/>
          </w:tcPr>
          <w:p>
            <w:r>
              <w:t>10 h/semana</w:t>
            </w:r>
          </w:p>
        </w:tc>
        <w:tc>
          <w:tcPr>
            <w:tcW w:type="dxa" w:w="2126"/>
          </w:tcPr>
          <w:p>
            <w:r>
              <w:t>Modelado, validación e implementación</w:t>
            </w:r>
          </w:p>
        </w:tc>
      </w:tr>
    </w:tbl>
    <w:p w14:paraId="7CA99F28" w14:textId="678161C0" w:rsidR="00AE6359" w:rsidRPr="00092DF5" w:rsidRDefault="00AE6359" w:rsidP="00092DF5">
      <w:pPr>
        <w:pStyle w:val="Prrafodelista"/>
        <w:ind w:left="360"/>
        <w:jc w:val="both"/>
        <w:rPr>
          <w:i/>
          <w:sz w:val="24"/>
          <w:szCs w:val="24"/>
        </w:rPr>
      </w:pPr>
      <w:r w:rsidRPr="00092DF5">
        <w:rPr>
          <w:i/>
          <w:sz w:val="24"/>
          <w:szCs w:val="24"/>
        </w:rPr>
        <w:t xml:space="preserve">No se </w:t>
      </w:r>
      <w:r w:rsidR="00C65F00" w:rsidRPr="00092DF5">
        <w:rPr>
          <w:i/>
          <w:sz w:val="24"/>
          <w:szCs w:val="24"/>
        </w:rPr>
        <w:t>considerará</w:t>
      </w:r>
      <w:r w:rsidRPr="00092DF5">
        <w:rPr>
          <w:i/>
          <w:sz w:val="24"/>
          <w:szCs w:val="24"/>
        </w:rPr>
        <w:t xml:space="preserve"> personal </w:t>
      </w:r>
      <w:r w:rsidR="00DB33BE" w:rsidRPr="00092DF5">
        <w:rPr>
          <w:i/>
          <w:sz w:val="24"/>
          <w:szCs w:val="24"/>
        </w:rPr>
        <w:t xml:space="preserve">para la operación y funcionamiento del sistema. </w:t>
      </w:r>
    </w:p>
    <w:p w14:paraId="124BB9A5" w14:textId="77777777" w:rsidR="00E6402D" w:rsidRPr="00092DF5" w:rsidRDefault="00AE6359" w:rsidP="00092DF5">
      <w:pPr>
        <w:pStyle w:val="Prrafodelista"/>
        <w:ind w:left="360"/>
        <w:jc w:val="both"/>
        <w:rPr>
          <w:i/>
          <w:sz w:val="24"/>
          <w:szCs w:val="24"/>
        </w:rPr>
      </w:pPr>
      <w:r w:rsidRPr="00092DF5">
        <w:rPr>
          <w:i/>
          <w:sz w:val="24"/>
          <w:szCs w:val="24"/>
        </w:rPr>
        <w:t>Incluir</w:t>
      </w:r>
      <w:r w:rsidR="00DB33BE" w:rsidRPr="00092DF5">
        <w:rPr>
          <w:i/>
          <w:sz w:val="24"/>
          <w:szCs w:val="24"/>
        </w:rPr>
        <w:t xml:space="preserve"> tabla que muestra los gastos correspondientes al personal.</w:t>
      </w:r>
    </w:p>
    <w:p w14:paraId="7E1DA902" w14:textId="77777777" w:rsidR="00AE6359" w:rsidRPr="00092DF5" w:rsidRDefault="00AE6359" w:rsidP="00092DF5">
      <w:pPr>
        <w:pStyle w:val="Prrafodelista"/>
        <w:ind w:left="360"/>
        <w:jc w:val="both"/>
        <w:rPr>
          <w:i/>
          <w:sz w:val="24"/>
          <w:szCs w:val="24"/>
        </w:rPr>
      </w:pPr>
      <w:r w:rsidRPr="00092DF5">
        <w:rPr>
          <w:i/>
          <w:sz w:val="24"/>
          <w:szCs w:val="24"/>
        </w:rPr>
        <w:t>Indicar organización y roles.</w:t>
      </w:r>
      <w:r w:rsidR="00092DF5">
        <w:rPr>
          <w:i/>
          <w:sz w:val="24"/>
          <w:szCs w:val="24"/>
        </w:rPr>
        <w:t xml:space="preserve"> Indicar horario de trabajo del personal.}</w:t>
      </w:r>
    </w:p>
    <w:p w14:paraId="78175146" w14:textId="77777777" w:rsidR="00DB33BE" w:rsidRPr="0070130A" w:rsidRDefault="00DB33BE"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totales del desarrollo del sistema </w:t>
      </w:r>
    </w:p>
    <w:p w14:paraId="3195D14F" w14:textId="77777777" w:rsidR="00CC06E2" w:rsidRPr="00092DF5"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El costo total estimado asciende a S/. 50.00 (conceptos generales). La forma de pago es con recursos propios del equipo.</w:t>
      </w:r>
      <w:r w:rsidR="00274C8C" w:rsidRPr="00092DF5">
        <w:rPr>
          <w:rFonts w:asciiTheme="minorHAnsi" w:hAnsiTheme="minorHAnsi" w:cstheme="minorBidi"/>
          <w:i/>
          <w:color w:val="auto"/>
        </w:rPr>
      </w:r>
      <w:r w:rsidRPr="00092DF5">
        <w:rPr>
          <w:rFonts w:asciiTheme="minorHAnsi" w:hAnsiTheme="minorHAnsi" w:cstheme="minorBidi"/>
          <w:i/>
          <w:color w:val="auto"/>
        </w:rPr>
      </w:r>
    </w:p>
    <w:p>
      <w:pPr/>
      <w:r>
        <w:t>Tabla 4. Resumen de costo final del proyecto.</w:t>
      </w:r>
    </w:p>
    <w:tbl>
      <w:tblPr>
        <w:tblW w:type="auto" w:w="0"/>
        <w:tblLook w:firstColumn="1" w:firstRow="1" w:lastColumn="0" w:lastRow="0" w:noHBand="0" w:noVBand="1" w:val="04A0"/>
      </w:tblPr>
      <w:tblGrid>
        <w:gridCol w:w="2835"/>
        <w:gridCol w:w="2835"/>
        <w:gridCol w:w="2835"/>
      </w:tblGrid>
      <w:tr>
        <w:tc>
          <w:tcPr>
            <w:tcW w:type="dxa" w:w="2835"/>
          </w:tcPr>
          <w:p>
            <w:r>
              <w:t>Categoría</w:t>
            </w:r>
          </w:p>
        </w:tc>
        <w:tc>
          <w:tcPr>
            <w:tcW w:type="dxa" w:w="2835"/>
          </w:tcPr>
          <w:p>
            <w:r>
              <w:t>Monto</w:t>
            </w:r>
          </w:p>
        </w:tc>
        <w:tc>
          <w:tcPr>
            <w:tcW w:type="dxa" w:w="2835"/>
          </w:tcPr>
          <w:p>
            <w:r>
              <w:t>Forma de pago</w:t>
            </w:r>
          </w:p>
        </w:tc>
      </w:tr>
      <w:tr>
        <w:tc>
          <w:tcPr>
            <w:tcW w:type="dxa" w:w="2835"/>
          </w:tcPr>
          <w:p>
            <w:r>
              <w:t>Costos generales</w:t>
            </w:r>
          </w:p>
        </w:tc>
        <w:tc>
          <w:tcPr>
            <w:tcW w:type="dxa" w:w="2835"/>
          </w:tcPr>
          <w:p>
            <w:r>
              <w:t>Por definir (recursos propios)</w:t>
            </w:r>
          </w:p>
        </w:tc>
        <w:tc>
          <w:tcPr>
            <w:tcW w:type="dxa" w:w="2835"/>
          </w:tcPr>
          <w:p>
            <w:r>
              <w:t>Recursos propios</w:t>
            </w:r>
          </w:p>
        </w:tc>
      </w:tr>
      <w:tr>
        <w:tc>
          <w:tcPr>
            <w:tcW w:type="dxa" w:w="2835"/>
          </w:tcPr>
          <w:p>
            <w:r>
              <w:t>Costos de operación</w:t>
            </w:r>
          </w:p>
        </w:tc>
        <w:tc>
          <w:tcPr>
            <w:tcW w:type="dxa" w:w="2835"/>
          </w:tcPr>
          <w:p>
            <w:r>
              <w:t>Sin costo adicional</w:t>
            </w:r>
          </w:p>
        </w:tc>
        <w:tc>
          <w:tcPr>
            <w:tcW w:type="dxa" w:w="2835"/>
          </w:tcPr>
          <w:p>
            <w:r>
              <w:t>Recursos propios</w:t>
            </w:r>
          </w:p>
        </w:tc>
      </w:tr>
      <w:tr>
        <w:tc>
          <w:tcPr>
            <w:tcW w:type="dxa" w:w="2835"/>
          </w:tcPr>
          <w:p>
            <w:r>
              <w:t>Personal</w:t>
            </w:r>
          </w:p>
        </w:tc>
        <w:tc>
          <w:tcPr>
            <w:tcW w:type="dxa" w:w="2835"/>
          </w:tcPr>
          <w:p>
            <w:r>
              <w:t>Sin remuneración (académico)</w:t>
            </w:r>
          </w:p>
        </w:tc>
        <w:tc>
          <w:tcPr>
            <w:tcW w:type="dxa" w:w="2835"/>
          </w:tcPr>
          <w:p>
            <w:r>
              <w:t>Recursos propios</w:t>
            </w:r>
          </w:p>
        </w:tc>
      </w:tr>
      <w:tr>
        <w:tc>
          <w:tcPr>
            <w:tcW w:type="dxa" w:w="2835"/>
          </w:tcPr>
          <w:p>
            <w:r>
              <w:t>TOTAL</w:t>
            </w:r>
          </w:p>
        </w:tc>
        <w:tc>
          <w:tcPr>
            <w:tcW w:type="dxa" w:w="2835"/>
          </w:tcPr>
          <w:p>
            <w:r>
              <w:t>Por definir</w:t>
            </w:r>
          </w:p>
        </w:tc>
        <w:tc>
          <w:tcPr>
            <w:tcW w:type="dxa" w:w="2835"/>
          </w:tcPr>
          <w:p>
            <w:r>
              <w:t>Recursos propios</w:t>
            </w:r>
          </w:p>
        </w:tc>
      </w:tr>
    </w:tbl>
    <w:p w14:paraId="5B8B864F" w14:textId="77777777" w:rsidR="00274C8C" w:rsidRDefault="00274C8C" w:rsidP="003E57E6">
      <w:pPr>
        <w:pStyle w:val="Default"/>
        <w:jc w:val="both"/>
        <w:rPr>
          <w:rFonts w:asciiTheme="minorHAnsi" w:hAnsiTheme="minorHAnsi"/>
          <w:b/>
          <w:bCs/>
          <w:i/>
          <w:iCs/>
        </w:rPr>
      </w:pPr>
    </w:p>
    <w:p w14:paraId="2F93CC04" w14:textId="77777777" w:rsidR="008116AD" w:rsidRPr="0070130A" w:rsidRDefault="008116AD" w:rsidP="003E57E6">
      <w:pPr>
        <w:pStyle w:val="Default"/>
        <w:jc w:val="both"/>
        <w:rPr>
          <w:rFonts w:asciiTheme="minorHAnsi" w:hAnsiTheme="minorHAnsi"/>
          <w:b/>
          <w:bCs/>
          <w:i/>
          <w:iCs/>
        </w:rPr>
      </w:pPr>
    </w:p>
    <w:p w14:paraId="12AC70E6" w14:textId="77777777" w:rsidR="00DB33BE" w:rsidRPr="00092DF5" w:rsidRDefault="00DB33BE" w:rsidP="00CE7BED">
      <w:pPr>
        <w:pStyle w:val="Prrafodelista"/>
        <w:numPr>
          <w:ilvl w:val="1"/>
          <w:numId w:val="1"/>
        </w:numPr>
        <w:jc w:val="both"/>
        <w:outlineLvl w:val="1"/>
        <w:rPr>
          <w:sz w:val="24"/>
          <w:szCs w:val="24"/>
        </w:rPr>
      </w:pPr>
      <w:bookmarkStart w:id="7" w:name="_Toc52661352"/>
      <w:r w:rsidRPr="00092DF5">
        <w:rPr>
          <w:sz w:val="24"/>
          <w:szCs w:val="24"/>
        </w:rPr>
        <w:t>Factibilidad Operativa</w:t>
      </w:r>
      <w:bookmarkEnd w:id="7"/>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El producto beneficia al equipo de desarrollo y a la entidad pública interesada al reducir errores de arquitectura y aportar trazabilidad. El cliente/usuario cuenta con la capacidad para operar la herramienta en su entorno. Interesados: equipo de desarrollo de software, entidad pública (stakeholder, &lt;&lt;PENDIENTE: confirmar ministerio indicado por docente&gt;&gt;) y docente evaluador.</w:t>
      </w:r>
      <w:r w:rsidR="00274C8C" w:rsidRPr="00092DF5">
        <w:rPr>
          <w:rFonts w:asciiTheme="minorHAnsi" w:hAnsiTheme="minorHAnsi" w:cstheme="minorBidi"/>
          <w:i/>
          <w:color w:val="auto"/>
        </w:rPr>
      </w:r>
      <w:r>
        <w:rPr>
          <w:rFonts w:asciiTheme="minorHAnsi" w:hAnsiTheme="minorHAnsi" w:cstheme="minorBidi"/>
          <w:i/>
          <w:color w:val="auto"/>
        </w:rPr>
      </w:r>
      <w:r w:rsidR="00274C8C" w:rsidRPr="00092DF5">
        <w:rPr>
          <w:rFonts w:asciiTheme="minorHAnsi" w:hAnsiTheme="minorHAnsi" w:cstheme="minorBidi"/>
          <w:i/>
          <w:color w:val="auto"/>
        </w:rPr>
      </w:r>
      <w:r w:rsidR="00220D17">
        <w:rPr>
          <w:rFonts w:asciiTheme="minorHAnsi" w:hAnsiTheme="minorHAnsi" w:cstheme="minorBidi"/>
          <w:i/>
          <w:color w:val="auto"/>
        </w:rPr>
      </w:r>
      <w:r w:rsidRPr="00092DF5">
        <w:rPr>
          <w:rFonts w:asciiTheme="minorHAnsi" w:hAnsiTheme="minorHAnsi"/>
          <w:i/>
        </w:rPr>
      </w:r>
    </w:p>
    <w:p w14:paraId="05500071" w14:textId="77777777" w:rsidR="00274C8C" w:rsidRPr="0070130A" w:rsidRDefault="00274C8C" w:rsidP="003E57E6">
      <w:pPr>
        <w:pStyle w:val="Default"/>
        <w:jc w:val="both"/>
        <w:rPr>
          <w:rFonts w:asciiTheme="minorHAnsi" w:hAnsiTheme="minorHAnsi"/>
        </w:rPr>
      </w:pPr>
    </w:p>
    <w:p w14:paraId="692DA61F" w14:textId="77777777" w:rsidR="00CC06E2" w:rsidRPr="0070130A" w:rsidRDefault="00A22F08" w:rsidP="00CE7BED">
      <w:pPr>
        <w:pStyle w:val="Prrafodelista"/>
        <w:numPr>
          <w:ilvl w:val="1"/>
          <w:numId w:val="1"/>
        </w:numPr>
        <w:jc w:val="both"/>
        <w:outlineLvl w:val="1"/>
        <w:rPr>
          <w:sz w:val="24"/>
          <w:szCs w:val="24"/>
        </w:rPr>
      </w:pPr>
      <w:bookmarkStart w:id="8" w:name="_Toc52661353"/>
      <w:r w:rsidRPr="0070130A">
        <w:rPr>
          <w:sz w:val="24"/>
          <w:szCs w:val="24"/>
        </w:rPr>
        <w:t>Factibilidad Legal</w:t>
      </w:r>
      <w:bookmarkEnd w:id="8"/>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No existe conflicto con leyes ni regulaciones: se usa software libre con licencia permisiva y no se manejan datos personales sensibles en la Unidad 1.</w:t>
      </w:r>
      <w:r w:rsidR="00265C12">
        <w:rPr>
          <w:rFonts w:asciiTheme="minorHAnsi" w:hAnsiTheme="minorHAnsi" w:cstheme="minorBidi"/>
          <w:i/>
          <w:color w:val="auto"/>
        </w:rPr>
      </w:r>
      <w:r w:rsidR="001672FF" w:rsidRPr="00092DF5">
        <w:rPr>
          <w:rFonts w:asciiTheme="minorHAnsi" w:hAnsiTheme="minorHAnsi" w:cstheme="minorBidi"/>
          <w:i/>
          <w:color w:val="auto"/>
        </w:rPr>
      </w:r>
      <w:r w:rsidRPr="00092DF5">
        <w:rPr>
          <w:rFonts w:asciiTheme="minorHAnsi" w:hAnsiTheme="minorHAnsi" w:cstheme="minorBidi"/>
          <w:i/>
          <w:color w:val="auto"/>
        </w:rPr>
      </w:r>
    </w:p>
    <w:p w14:paraId="2E93AEA0" w14:textId="77777777" w:rsidR="001672FF" w:rsidRPr="0070130A" w:rsidRDefault="001672FF" w:rsidP="003E57E6">
      <w:pPr>
        <w:pStyle w:val="Default"/>
        <w:jc w:val="both"/>
        <w:rPr>
          <w:rFonts w:asciiTheme="minorHAnsi" w:hAnsiTheme="minorHAnsi" w:cstheme="minorBidi"/>
          <w:color w:val="auto"/>
        </w:rPr>
      </w:pPr>
    </w:p>
    <w:p w14:paraId="729EE9F8" w14:textId="77777777" w:rsidR="00A22F08" w:rsidRPr="0070130A" w:rsidRDefault="00A22F08" w:rsidP="00CE7BED">
      <w:pPr>
        <w:pStyle w:val="Prrafodelista"/>
        <w:numPr>
          <w:ilvl w:val="1"/>
          <w:numId w:val="1"/>
        </w:numPr>
        <w:jc w:val="both"/>
        <w:outlineLvl w:val="1"/>
        <w:rPr>
          <w:sz w:val="24"/>
          <w:szCs w:val="24"/>
        </w:rPr>
      </w:pPr>
      <w:bookmarkStart w:id="9" w:name="_Toc52661354"/>
      <w:r w:rsidRPr="0070130A">
        <w:rPr>
          <w:sz w:val="24"/>
          <w:szCs w:val="24"/>
        </w:rPr>
        <w:t>Factibilidad Social</w:t>
      </w:r>
      <w:bookmarkEnd w:id="9"/>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El proyecto fomenta buenas prácticas de ingeniería y trazabilidad, alineándose con los códigos de conducta y ética profesional de la carrera.</w:t>
      </w:r>
      <w:r w:rsidR="001672FF" w:rsidRPr="00092DF5">
        <w:rPr>
          <w:rFonts w:asciiTheme="minorHAnsi" w:hAnsiTheme="minorHAnsi" w:cstheme="minorBidi"/>
          <w:i/>
          <w:color w:val="auto"/>
        </w:rPr>
      </w:r>
      <w:r w:rsidR="00265C27">
        <w:rPr>
          <w:rFonts w:asciiTheme="minorHAnsi" w:hAnsiTheme="minorHAnsi" w:cstheme="minorBidi"/>
          <w:i/>
          <w:color w:val="auto"/>
        </w:rPr>
      </w:r>
      <w:r w:rsidRPr="00092DF5">
        <w:rPr>
          <w:rFonts w:asciiTheme="minorHAnsi" w:hAnsiTheme="minorHAnsi" w:cstheme="minorBidi"/>
          <w:i/>
          <w:color w:val="auto"/>
        </w:rPr>
      </w:r>
    </w:p>
    <w:p w14:paraId="4338EA08" w14:textId="797709A6" w:rsidR="00B865BD" w:rsidRDefault="00B865BD" w:rsidP="00092DF5">
      <w:pPr>
        <w:pStyle w:val="Default"/>
        <w:ind w:left="360"/>
        <w:jc w:val="both"/>
        <w:rPr>
          <w:rFonts w:asciiTheme="minorHAnsi" w:hAnsiTheme="minorHAnsi" w:cstheme="minorBidi"/>
          <w:i/>
          <w:color w:val="auto"/>
        </w:rPr>
      </w:pPr>
    </w:p>
    <w:p w14:paraId="0AFF036D" w14:textId="4CCE08AB" w:rsidR="00B865BD" w:rsidRPr="0070130A" w:rsidRDefault="00B865BD" w:rsidP="00CE7BED">
      <w:pPr>
        <w:pStyle w:val="Prrafodelista"/>
        <w:numPr>
          <w:ilvl w:val="1"/>
          <w:numId w:val="1"/>
        </w:numPr>
        <w:jc w:val="both"/>
        <w:outlineLvl w:val="1"/>
        <w:rPr>
          <w:sz w:val="24"/>
          <w:szCs w:val="24"/>
        </w:rPr>
      </w:pPr>
      <w:bookmarkStart w:id="10" w:name="_Toc52661355"/>
      <w:r w:rsidRPr="0070130A">
        <w:rPr>
          <w:sz w:val="24"/>
          <w:szCs w:val="24"/>
        </w:rPr>
        <w:t xml:space="preserve">Factibilidad </w:t>
      </w:r>
      <w:r>
        <w:rPr>
          <w:sz w:val="24"/>
          <w:szCs w:val="24"/>
        </w:rPr>
        <w:t>Ambiental</w:t>
      </w:r>
      <w:bookmarkEnd w:id="10"/>
    </w:p>
    <w:p w14:paraId="74332F48" w14:textId="6E146394" w:rsidR="00B865BD" w:rsidRPr="00092DF5" w:rsidRDefault="00B865BD" w:rsidP="00B865BD">
      <w:pPr>
        <w:pStyle w:val="Default"/>
        <w:ind w:left="360"/>
        <w:jc w:val="both"/>
        <w:rPr>
          <w:rFonts w:asciiTheme="minorHAnsi" w:hAnsiTheme="minorHAnsi" w:cstheme="minorBidi"/>
          <w:i/>
          <w:color w:val="auto"/>
        </w:rPr>
      </w:pPr>
      <w:r w:rsidRPr="00092DF5">
        <w:rPr>
          <w:rFonts w:asciiTheme="minorHAnsi" w:hAnsiTheme="minorHAnsi" w:cstheme="minorBidi"/>
          <w:i/>
          <w:color w:val="auto"/>
        </w:rPr>
        <w:t>El impacto ambiental es mínimo: se usa equipo de cómputo existente, sin insumos físicos significativos.</w:t>
      </w:r>
      <w:r>
        <w:rPr>
          <w:rFonts w:asciiTheme="minorHAnsi" w:hAnsiTheme="minorHAnsi" w:cstheme="minorBidi"/>
          <w:i/>
          <w:color w:val="auto"/>
        </w:rPr>
      </w:r>
      <w:r w:rsidRPr="00092DF5">
        <w:rPr>
          <w:rFonts w:asciiTheme="minorHAnsi" w:hAnsiTheme="minorHAnsi" w:cstheme="minorBidi"/>
          <w:i/>
          <w:color w:val="auto"/>
        </w:rPr>
      </w:r>
      <w:r>
        <w:rPr>
          <w:rFonts w:asciiTheme="minorHAnsi" w:hAnsiTheme="minorHAnsi" w:cstheme="minorBidi"/>
          <w:i/>
          <w:color w:val="auto"/>
        </w:rPr>
      </w:r>
      <w:r w:rsidRPr="00092DF5">
        <w:rPr>
          <w:rFonts w:asciiTheme="minorHAnsi" w:hAnsiTheme="minorHAnsi" w:cstheme="minorBidi"/>
          <w:i/>
          <w:color w:val="auto"/>
        </w:rPr>
      </w:r>
    </w:p>
    <w:p w14:paraId="66BA0FDA" w14:textId="77777777" w:rsidR="00B865BD" w:rsidRPr="00092DF5" w:rsidRDefault="00B865BD" w:rsidP="00092DF5">
      <w:pPr>
        <w:pStyle w:val="Default"/>
        <w:ind w:left="360"/>
        <w:jc w:val="both"/>
        <w:rPr>
          <w:rFonts w:asciiTheme="minorHAnsi" w:hAnsiTheme="minorHAnsi" w:cstheme="minorBidi"/>
          <w:i/>
          <w:color w:val="auto"/>
        </w:rPr>
      </w:pPr>
    </w:p>
    <w:p w14:paraId="11E51B93" w14:textId="77777777" w:rsidR="00A22F08" w:rsidRPr="0070130A" w:rsidRDefault="00A22F08" w:rsidP="003E57E6">
      <w:pPr>
        <w:pStyle w:val="Default"/>
        <w:ind w:left="720"/>
        <w:jc w:val="both"/>
        <w:rPr>
          <w:rFonts w:asciiTheme="minorHAnsi" w:hAnsiTheme="minorHAnsi"/>
          <w:b/>
          <w:bCs/>
        </w:rPr>
      </w:pPr>
    </w:p>
    <w:p w14:paraId="1D5F7EB7" w14:textId="77777777" w:rsidR="00DB33BE" w:rsidRDefault="00092DF5" w:rsidP="00CE7BED">
      <w:pPr>
        <w:pStyle w:val="Default"/>
        <w:numPr>
          <w:ilvl w:val="0"/>
          <w:numId w:val="1"/>
        </w:numPr>
        <w:jc w:val="both"/>
        <w:outlineLvl w:val="0"/>
        <w:rPr>
          <w:rFonts w:asciiTheme="minorHAnsi" w:hAnsiTheme="minorHAnsi"/>
        </w:rPr>
      </w:pPr>
      <w:bookmarkStart w:id="11" w:name="_Toc52661356"/>
      <w:r w:rsidRPr="0070130A">
        <w:rPr>
          <w:rFonts w:asciiTheme="minorHAnsi" w:hAnsiTheme="minorHAnsi"/>
        </w:rPr>
        <w:t>Análisis</w:t>
      </w:r>
      <w:r w:rsidR="00A22F08" w:rsidRPr="0070130A">
        <w:rPr>
          <w:rFonts w:asciiTheme="minorHAnsi" w:hAnsiTheme="minorHAnsi"/>
        </w:rPr>
        <w:t xml:space="preserve"> Financiero</w:t>
      </w:r>
      <w:bookmarkEnd w:id="11"/>
    </w:p>
    <w:p w14:paraId="738D01AD" w14:textId="77777777" w:rsidR="00BD370F" w:rsidRPr="00092DF5" w:rsidRDefault="00092DF5" w:rsidP="00092DF5">
      <w:pPr>
        <w:pStyle w:val="Default"/>
        <w:ind w:left="360"/>
        <w:jc w:val="both"/>
        <w:rPr>
          <w:i/>
        </w:rPr>
      </w:pPr>
      <w:r>
        <w:t>El plan financiero analiza ingresos y gastos del proyecto. Financieramente, el resultado es adecuado: no requiere inversión monetaria significativa y aporta beneficios medibles en calidad y trazabilidad.</w:t>
      </w:r>
    </w:p>
    <w:p w14:paraId="038649D4" w14:textId="77777777" w:rsidR="003E57E6" w:rsidRDefault="003E57E6" w:rsidP="00092DF5">
      <w:pPr>
        <w:pStyle w:val="Default"/>
        <w:ind w:left="360"/>
        <w:jc w:val="both"/>
        <w:rPr>
          <w:rFonts w:asciiTheme="minorHAnsi" w:hAnsiTheme="minorHAnsi"/>
          <w:i/>
        </w:rPr>
      </w:pPr>
      <w:r w:rsidRPr="00092DF5">
        <w:rPr>
          <w:rFonts w:asciiTheme="minorHAnsi" w:hAnsiTheme="minorHAnsi"/>
          <w:i/>
        </w:rPr>
        <w:t>Se tiene que estimar financieramente el resultado del proyecto</w:t>
      </w:r>
      <w:r w:rsidR="00092DF5" w:rsidRPr="00092DF5">
        <w:rPr>
          <w:rFonts w:asciiTheme="minorHAnsi" w:hAnsiTheme="minorHAnsi"/>
          <w:i/>
        </w:rPr>
        <w:t>.}</w:t>
      </w:r>
    </w:p>
    <w:p w14:paraId="51CB06C8" w14:textId="77777777" w:rsidR="00092DF5" w:rsidRPr="00092DF5" w:rsidRDefault="00092DF5" w:rsidP="00092DF5">
      <w:pPr>
        <w:pStyle w:val="Default"/>
        <w:ind w:left="360"/>
        <w:jc w:val="both"/>
        <w:rPr>
          <w:rFonts w:asciiTheme="minorHAnsi" w:hAnsiTheme="minorHAnsi"/>
          <w:i/>
        </w:rPr>
      </w:pPr>
    </w:p>
    <w:p w14:paraId="74D00C68" w14:textId="77777777" w:rsidR="003E75CA" w:rsidRPr="0070130A" w:rsidRDefault="003E57E6" w:rsidP="5913053A">
      <w:pPr>
        <w:pStyle w:val="Default"/>
        <w:numPr>
          <w:ilvl w:val="1"/>
          <w:numId w:val="1"/>
        </w:numPr>
        <w:ind w:left="709"/>
        <w:jc w:val="both"/>
        <w:rPr>
          <w:rFonts w:asciiTheme="minorHAnsi" w:hAnsiTheme="minorHAnsi"/>
        </w:rPr>
      </w:pPr>
      <w:r w:rsidRPr="5913053A">
        <w:rPr>
          <w:rFonts w:asciiTheme="minorHAnsi" w:hAnsiTheme="minorHAnsi"/>
        </w:rPr>
        <w:t>Justificación</w:t>
      </w:r>
      <w:r w:rsidR="00A22F08" w:rsidRPr="5913053A">
        <w:rPr>
          <w:rFonts w:asciiTheme="minorHAnsi" w:hAnsiTheme="minorHAnsi"/>
        </w:rPr>
        <w:t xml:space="preserve"> de la </w:t>
      </w:r>
      <w:r w:rsidRPr="5913053A">
        <w:rPr>
          <w:rFonts w:asciiTheme="minorHAnsi" w:hAnsiTheme="minorHAnsi"/>
        </w:rPr>
        <w:t>Inversión</w:t>
      </w:r>
    </w:p>
    <w:p w14:paraId="1C2D7D10" w14:textId="7AC6E643" w:rsidR="5913053A" w:rsidRDefault="5913053A" w:rsidP="5913053A">
      <w:pPr>
        <w:pStyle w:val="Default"/>
        <w:ind w:left="349"/>
        <w:jc w:val="both"/>
        <w:rPr>
          <w:rFonts w:asciiTheme="minorHAnsi" w:hAnsiTheme="minorHAnsi"/>
        </w:rPr>
      </w:pPr>
    </w:p>
    <w:p w14:paraId="2CAAD2DB" w14:textId="661F8DE3" w:rsidR="1401CDC3" w:rsidRDefault="00C65F00" w:rsidP="5913053A">
      <w:pPr>
        <w:pStyle w:val="Default"/>
        <w:ind w:left="338" w:firstLine="11"/>
        <w:jc w:val="both"/>
        <w:rPr>
          <w:rFonts w:asciiTheme="minorHAnsi" w:hAnsiTheme="minorHAnsi"/>
        </w:rPr>
      </w:pPr>
      <w:r>
        <w:rPr>
          <w:rFonts w:asciiTheme="minorHAnsi" w:hAnsiTheme="minorHAnsi"/>
          <w:i/>
          <w:iCs/>
        </w:rPr>
        <w:t xml:space="preserve">5.1.1 </w:t>
      </w:r>
      <w:r w:rsidR="1401CDC3" w:rsidRPr="5913053A">
        <w:rPr>
          <w:rFonts w:asciiTheme="minorHAnsi" w:hAnsiTheme="minorHAnsi"/>
          <w:i/>
          <w:iCs/>
        </w:rPr>
        <w:t>Beneficios</w:t>
      </w:r>
      <w:r w:rsidR="1401CDC3" w:rsidRPr="5913053A">
        <w:rPr>
          <w:rFonts w:asciiTheme="minorHAnsi" w:hAnsiTheme="minorHAnsi"/>
        </w:rPr>
        <w:t xml:space="preserve"> del Proyecto</w:t>
      </w:r>
    </w:p>
    <w:p w14:paraId="7F644BC5" w14:textId="77777777" w:rsidR="1401CDC3" w:rsidRDefault="1401CDC3" w:rsidP="00C65F00">
      <w:pPr>
        <w:pStyle w:val="Default"/>
        <w:ind w:left="851"/>
        <w:jc w:val="both"/>
        <w:rPr>
          <w:rFonts w:asciiTheme="minorHAnsi" w:hAnsiTheme="minorHAnsi"/>
          <w:i/>
          <w:iCs/>
        </w:rPr>
      </w:pPr>
      <w:r>
        <w:t>Beneficios del proyecto:</w:t>
        <w:br/>
        <w:t>• Beneficios tangibles: reducción de tiempo en detección de errores de arquitectura; menor retrabajo en despliegue.</w:t>
        <w:br/>
        <w:t>• Beneficios intangibles: mejora en la calidad y trazabilidad del software, cumplimiento de buenas prácticas de ingeniería.</w:t>
      </w:r>
    </w:p>
    <w:p w14:paraId="6C1D1CC3" w14:textId="77777777" w:rsidR="1401CDC3" w:rsidRDefault="1401CDC3" w:rsidP="00C65F00">
      <w:pPr>
        <w:pStyle w:val="Default"/>
        <w:ind w:left="851"/>
        <w:jc w:val="both"/>
        <w:rPr>
          <w:i/>
          <w:iCs/>
        </w:rPr>
      </w:pPr>
      <w:r w:rsidRPr="5913053A">
        <w:rPr>
          <w:i/>
          <w:iCs/>
        </w:rPr>
        <w:t xml:space="preserve">El beneficio, obtenido lícitamente, no es sólo una recompensa a la inversión, al esfuerzo y al riesgo asumidos por el empresario, sino que también es un factor esencial para que las empresas sigan en el mercado e incorporen nuevas inversiones al tejido industrial y social de las naciones. </w:t>
      </w:r>
    </w:p>
    <w:p w14:paraId="2CC074A8"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Describir beneficios tangibles e intangibles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tangibles: son de fácil cuantificación, generalmente están relacionados con la reducción de recursos o talento humano.</w:t>
      </w:r>
    </w:p>
    <w:p w14:paraId="727EAECA" w14:textId="2701338E"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intangibles: no son fácilmente cuantificables y están relacionados con elementos o mejora en otros procesos de la organización.</w:t>
      </w:r>
    </w:p>
    <w:p w14:paraId="73D958B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lastRenderedPageBreak/>
        <w:t>Ejemplo de beneficios:</w:t>
      </w:r>
    </w:p>
    <w:p w14:paraId="040E7A0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la eficiencia del área bajo estudio.</w:t>
      </w:r>
    </w:p>
    <w:p w14:paraId="42F71F66"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Reducción de personal.</w:t>
      </w:r>
    </w:p>
    <w:p w14:paraId="5BD5263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Reducción de futuras inversiones y costos.</w:t>
      </w:r>
    </w:p>
    <w:p w14:paraId="7A869D93"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del recurso humano.</w:t>
      </w:r>
    </w:p>
    <w:p w14:paraId="48E4106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planeación, control y uso de recursos.</w:t>
      </w:r>
    </w:p>
    <w:p w14:paraId="13780BB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Suministro oportuno de insumos para las operaciones.</w:t>
      </w:r>
    </w:p>
    <w:p w14:paraId="67A1B22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Cumplimiento de requerimientos gubernamentales.</w:t>
      </w:r>
    </w:p>
    <w:p w14:paraId="5961DFC2"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Toma acertada de decisiones.</w:t>
      </w:r>
    </w:p>
    <w:p w14:paraId="632712C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 información apropiada.</w:t>
      </w:r>
    </w:p>
    <w:p w14:paraId="1C8CD73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Aumento en la confiabilidad de la información.</w:t>
      </w:r>
    </w:p>
    <w:p w14:paraId="40D5FD6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 servicio al cliente externo e interno</w:t>
      </w:r>
    </w:p>
    <w:p w14:paraId="1925A15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Logro de ventajas competitivas.</w:t>
      </w:r>
    </w:p>
    <w:p w14:paraId="01D3891B"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Valor agregado a un producto de la compañía.</w:t>
      </w:r>
    </w:p>
    <w:p w14:paraId="6785C186" w14:textId="6FB89A0D" w:rsidR="5913053A" w:rsidRDefault="5913053A" w:rsidP="5913053A">
      <w:pPr>
        <w:pStyle w:val="Default"/>
        <w:ind w:left="349"/>
        <w:jc w:val="both"/>
        <w:rPr>
          <w:rFonts w:asciiTheme="minorHAnsi" w:hAnsiTheme="minorHAnsi"/>
        </w:rPr>
      </w:pPr>
    </w:p>
    <w:p w14:paraId="2C1C3120" w14:textId="0503E6E9" w:rsidR="5913053A" w:rsidRDefault="5913053A" w:rsidP="5913053A">
      <w:pPr>
        <w:pStyle w:val="Default"/>
        <w:ind w:left="349"/>
        <w:jc w:val="both"/>
        <w:rPr>
          <w:rFonts w:asciiTheme="minorHAnsi" w:hAnsiTheme="minorHAnsi"/>
        </w:rPr>
      </w:pPr>
    </w:p>
    <w:p w14:paraId="091816F8" w14:textId="10AE6F77" w:rsidR="1401CDC3" w:rsidRDefault="1401CDC3" w:rsidP="5913053A">
      <w:pPr>
        <w:pStyle w:val="Default"/>
        <w:ind w:left="698"/>
        <w:jc w:val="both"/>
        <w:rPr>
          <w:rFonts w:asciiTheme="minorHAnsi" w:hAnsiTheme="minorHAnsi"/>
        </w:rPr>
      </w:pPr>
      <w:r w:rsidRPr="5913053A">
        <w:rPr>
          <w:rFonts w:asciiTheme="minorHAnsi" w:hAnsiTheme="minorHAnsi"/>
        </w:rPr>
        <w:t xml:space="preserve">5.1.2 </w:t>
      </w:r>
      <w:r w:rsidR="003E57E6" w:rsidRPr="5913053A">
        <w:rPr>
          <w:rFonts w:asciiTheme="minorHAnsi" w:hAnsiTheme="minorHAnsi"/>
        </w:rPr>
        <w:t>Criterios de Inversión</w:t>
      </w:r>
    </w:p>
    <w:p w14:paraId="40ECE87C" w14:textId="08B6F4AD" w:rsidR="003E57E6" w:rsidRDefault="003E57E6" w:rsidP="5913053A">
      <w:pPr>
        <w:pStyle w:val="Default"/>
        <w:ind w:left="698"/>
        <w:jc w:val="both"/>
        <w:rPr>
          <w:rFonts w:asciiTheme="minorHAnsi" w:hAnsiTheme="minorHAnsi"/>
        </w:rPr>
      </w:pPr>
      <w:r w:rsidRPr="5913053A">
        <w:rPr>
          <w:rFonts w:asciiTheme="minorHAnsi" w:hAnsiTheme="minorHAnsi"/>
        </w:rPr>
        <w:t xml:space="preserve"> </w:t>
      </w:r>
    </w:p>
    <w:p w14:paraId="74FF7847" w14:textId="3C0F4B06" w:rsidR="003E57E6" w:rsidRDefault="708A5C81"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2.1</w:t>
      </w:r>
      <w:r w:rsidRPr="5913053A">
        <w:rPr>
          <w:rFonts w:asciiTheme="minorHAnsi" w:hAnsiTheme="minorHAnsi"/>
          <w:i/>
          <w:iCs/>
        </w:rPr>
        <w:t xml:space="preserve"> </w:t>
      </w:r>
      <w:r w:rsidR="4B43A67B" w:rsidRPr="5913053A">
        <w:rPr>
          <w:rFonts w:asciiTheme="minorHAnsi" w:hAnsiTheme="minorHAnsi"/>
          <w:i/>
          <w:iCs/>
        </w:rPr>
        <w:t xml:space="preserve">Relación </w:t>
      </w:r>
      <w:r w:rsidR="00C65F00">
        <w:rPr>
          <w:rFonts w:asciiTheme="minorHAnsi" w:hAnsiTheme="minorHAnsi"/>
          <w:i/>
          <w:iCs/>
        </w:rPr>
        <w:t>Beneficio</w:t>
      </w:r>
      <w:r w:rsidR="003E57E6" w:rsidRPr="5913053A">
        <w:rPr>
          <w:rFonts w:asciiTheme="minorHAnsi" w:hAnsiTheme="minorHAnsi"/>
          <w:i/>
          <w:iCs/>
        </w:rPr>
        <w:t>/</w:t>
      </w:r>
      <w:r w:rsidR="00C65F00">
        <w:rPr>
          <w:rFonts w:asciiTheme="minorHAnsi" w:hAnsiTheme="minorHAnsi"/>
          <w:i/>
          <w:iCs/>
        </w:rPr>
        <w:t>Costo (B/C)</w:t>
      </w:r>
    </w:p>
    <w:p w14:paraId="7ED19E49" w14:textId="77777777" w:rsidR="00C65F00" w:rsidRDefault="00C65F00" w:rsidP="00C65F00">
      <w:pPr>
        <w:pStyle w:val="Default"/>
        <w:ind w:left="2124"/>
        <w:jc w:val="both"/>
        <w:rPr>
          <w:rFonts w:asciiTheme="minorHAnsi" w:hAnsiTheme="minorHAnsi" w:cstheme="minorBidi"/>
          <w:i/>
          <w:iCs/>
          <w:color w:val="auto"/>
        </w:rPr>
      </w:pPr>
      <w:r>
        <w:t>En base a los costos y beneficios identificados, el desarrollo es factible. Al no requerir inversión monetaria significativa y aportar beneficios medibles, se acepta el proyecto (B/C favorable).</w:t>
      </w:r>
    </w:p>
    <w:p w14:paraId="4AB24AA8" w14:textId="61F533A4"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Si se presentan varias alternativas de solución se evaluará cada una de ellas para determinar la mejor solución desde el punto de vista del retorno de la inversión}</w:t>
      </w:r>
    </w:p>
    <w:p w14:paraId="04431C2C" w14:textId="7AA162AC" w:rsidR="00FA16F6" w:rsidRDefault="00FA16F6" w:rsidP="00FA16F6">
      <w:pPr>
        <w:pStyle w:val="Default"/>
        <w:ind w:left="2124"/>
        <w:jc w:val="both"/>
        <w:rPr>
          <w:rFonts w:asciiTheme="minorHAnsi" w:hAnsiTheme="minorHAnsi"/>
          <w:i/>
          <w:iCs/>
        </w:rPr>
      </w:pPr>
      <w:r>
        <w:rPr>
          <w:rFonts w:asciiTheme="minorHAnsi" w:hAnsiTheme="minorHAnsi"/>
          <w:i/>
          <w:iCs/>
        </w:rPr>
        <w:t>Criterio de aceptación: el desarrollo se acepta al no requerir inversión significativa y aportar beneficios medibles de calidad.</w:t>
      </w:r>
    </w:p>
    <w:p w14:paraId="16CAFC70" w14:textId="77777777" w:rsidR="00FA16F6" w:rsidRDefault="00FA16F6" w:rsidP="00C65F00">
      <w:pPr>
        <w:pStyle w:val="Default"/>
        <w:ind w:left="2124"/>
        <w:jc w:val="both"/>
        <w:rPr>
          <w:rFonts w:asciiTheme="minorHAnsi" w:hAnsiTheme="minorHAnsi" w:cstheme="minorBidi"/>
          <w:i/>
          <w:iCs/>
          <w:color w:val="auto"/>
        </w:rPr>
      </w:pPr>
    </w:p>
    <w:p w14:paraId="3975D108" w14:textId="55955B6E" w:rsidR="0281F5FD" w:rsidRDefault="7FC15845" w:rsidP="00C65F00">
      <w:pPr>
        <w:pStyle w:val="Default"/>
        <w:ind w:left="338"/>
        <w:jc w:val="both"/>
        <w:rPr>
          <w:rFonts w:asciiTheme="minorHAnsi" w:hAnsiTheme="minorHAnsi"/>
          <w:i/>
          <w:iCs/>
        </w:rPr>
      </w:pPr>
      <w:r w:rsidRPr="5913053A">
        <w:rPr>
          <w:rFonts w:asciiTheme="minorHAnsi" w:hAnsiTheme="minorHAnsi"/>
          <w:i/>
          <w:iCs/>
        </w:rPr>
        <w:t xml:space="preserve">                    </w:t>
      </w:r>
      <w:r w:rsidR="0281F5FD" w:rsidRPr="5913053A">
        <w:rPr>
          <w:rFonts w:asciiTheme="minorHAnsi" w:hAnsiTheme="minorHAnsi"/>
          <w:i/>
          <w:iCs/>
        </w:rPr>
        <w:t>5.1.</w:t>
      </w:r>
      <w:r w:rsidR="00C65F00">
        <w:rPr>
          <w:rFonts w:asciiTheme="minorHAnsi" w:hAnsiTheme="minorHAnsi"/>
          <w:i/>
          <w:iCs/>
        </w:rPr>
        <w:t>2.2</w:t>
      </w:r>
      <w:r w:rsidR="0281F5FD" w:rsidRPr="5913053A">
        <w:rPr>
          <w:rFonts w:asciiTheme="minorHAnsi" w:hAnsiTheme="minorHAnsi"/>
          <w:i/>
          <w:iCs/>
        </w:rPr>
        <w:t xml:space="preserve"> Valor Actual Neto (VAN)</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VAN: no aplicable por no tener flujos de caja monetarios; la justificación es académica y de calidad del software.</w:t>
      </w:r>
    </w:p>
    <w:p w14:paraId="235DAA7A" w14:textId="77777777" w:rsidR="00B04D75" w:rsidRDefault="00B04D75" w:rsidP="00B04D75">
      <w:pPr>
        <w:pStyle w:val="Default"/>
        <w:ind w:left="2124"/>
        <w:jc w:val="both"/>
        <w:rPr>
          <w:rFonts w:asciiTheme="minorHAnsi" w:hAnsiTheme="minorHAnsi"/>
          <w:i/>
          <w:iCs/>
        </w:rPr>
      </w:pPr>
    </w:p>
    <w:p w14:paraId="1B33BC6C" w14:textId="37190391" w:rsidR="0281F5FD" w:rsidRDefault="0281F5FD"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2.3</w:t>
      </w:r>
      <w:r w:rsidRPr="5913053A">
        <w:rPr>
          <w:rFonts w:asciiTheme="minorHAnsi" w:hAnsiTheme="minorHAnsi"/>
          <w:i/>
          <w:iCs/>
        </w:rPr>
        <w:t xml:space="preserve"> Tasa Interna de Retorno (TIR)</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TIR: no aplicable por no tener flujos de caja monetarios; la rentabilidad es en términos de calidad y trazabilidad del software.</w:t>
      </w:r>
    </w:p>
    <w:p w14:paraId="3A1B2484" w14:textId="77777777" w:rsidR="00B04D75" w:rsidRDefault="00B04D75" w:rsidP="00B04D75">
      <w:pPr>
        <w:pStyle w:val="Default"/>
        <w:ind w:left="1418"/>
        <w:jc w:val="both"/>
        <w:rPr>
          <w:rFonts w:asciiTheme="minorHAnsi" w:hAnsiTheme="minorHAnsi"/>
          <w:i/>
        </w:rPr>
      </w:pP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COK: no aplica por tratarse de un proyecto académico sin inversión de capital.</w:t>
      </w:r>
      <w:r w:rsidR="00FA16F6">
        <w:rPr>
          <w:rFonts w:asciiTheme="minorHAnsi" w:hAnsiTheme="minorHAnsi"/>
          <w:i/>
        </w:rPr>
      </w:r>
      <w:r w:rsidR="0049556C">
        <w:rPr>
          <w:rFonts w:asciiTheme="minorHAnsi" w:hAnsiTheme="minorHAnsi"/>
          <w:i/>
        </w:rPr>
      </w:r>
      <w:r w:rsidR="00E51E68">
        <w:rPr>
          <w:rFonts w:asciiTheme="minorHAnsi" w:hAnsiTheme="minorHAnsi"/>
          <w:i/>
        </w:rPr>
      </w:r>
      <w:r>
        <w:rPr>
          <w:rFonts w:asciiTheme="minorHAnsi" w:hAnsiTheme="minorHAnsi"/>
          <w:i/>
        </w:rPr>
      </w:r>
    </w:p>
    <w:p w14:paraId="5E3BD0BA" w14:textId="77777777" w:rsidR="00A22F08" w:rsidRPr="0070130A" w:rsidRDefault="00A22F08" w:rsidP="0070130A">
      <w:pPr>
        <w:pStyle w:val="Default"/>
        <w:jc w:val="both"/>
        <w:rPr>
          <w:rFonts w:asciiTheme="minorHAnsi" w:hAnsiTheme="minorHAnsi"/>
        </w:rPr>
      </w:pPr>
    </w:p>
    <w:p w14:paraId="37C36A01" w14:textId="77777777" w:rsidR="00DB33BE" w:rsidRPr="00760D61" w:rsidRDefault="00DB33BE" w:rsidP="00CE7BED">
      <w:pPr>
        <w:pStyle w:val="Prrafodelista"/>
        <w:numPr>
          <w:ilvl w:val="0"/>
          <w:numId w:val="1"/>
        </w:numPr>
        <w:jc w:val="both"/>
        <w:outlineLvl w:val="0"/>
        <w:rPr>
          <w:rFonts w:cs="Calibri"/>
          <w:color w:val="000000"/>
          <w:sz w:val="24"/>
          <w:szCs w:val="24"/>
        </w:rPr>
      </w:pPr>
      <w:bookmarkStart w:id="12" w:name="_Toc52661357"/>
      <w:r w:rsidRPr="00760D61">
        <w:rPr>
          <w:rFonts w:cs="Calibri"/>
          <w:color w:val="000000"/>
          <w:sz w:val="24"/>
          <w:szCs w:val="24"/>
        </w:rPr>
        <w:lastRenderedPageBreak/>
        <w:t>Conclusiones</w:t>
      </w:r>
      <w:bookmarkEnd w:id="12"/>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El análisis de factibilidad indica que el proyecto DespliegaUML es viable y factible dentro del alcance académico: los recursos son alcanzables, no requiere inversión en infraestructura y aporta valor medible a equipos de desarrollo y entidades públicas mediante la validación y trazabilidad del despliegue de software.</w:t>
      </w:r>
      <w:r w:rsidR="0070130A" w:rsidRPr="00A93C3B">
        <w:rPr>
          <w:rFonts w:cs="Calibri"/>
          <w:i/>
          <w:color w:val="000000"/>
          <w:sz w:val="24"/>
          <w:szCs w:val="24"/>
        </w:rPr>
      </w:r>
      <w:r w:rsidR="003E75CA" w:rsidRPr="00A93C3B">
        <w:rPr>
          <w:rFonts w:cs="Calibri"/>
          <w:i/>
          <w:color w:val="000000"/>
          <w:sz w:val="24"/>
          <w:szCs w:val="24"/>
        </w:rPr>
      </w:r>
      <w:r w:rsidR="0070130A" w:rsidRPr="00A93C3B">
        <w:rPr>
          <w:rFonts w:cs="Calibri"/>
          <w:i/>
          <w:color w:val="000000"/>
          <w:sz w:val="24"/>
          <w:szCs w:val="24"/>
        </w:rPr>
      </w:r>
      <w:r w:rsidR="003E75CA" w:rsidRPr="00A93C3B">
        <w:rPr>
          <w:rFonts w:cs="Calibri"/>
          <w:i/>
          <w:color w:val="000000"/>
          <w:sz w:val="24"/>
          <w:szCs w:val="24"/>
        </w:rPr>
      </w:r>
      <w:r w:rsidR="0070130A" w:rsidRPr="00A93C3B">
        <w:rPr>
          <w:rFonts w:cs="Calibri"/>
          <w:i/>
          <w:color w:val="000000"/>
          <w:sz w:val="24"/>
          <w:szCs w:val="24"/>
        </w:rPr>
      </w:r>
      <w:r w:rsidR="003E75CA" w:rsidRPr="00A93C3B">
        <w:rPr>
          <w:rFonts w:cs="Calibri"/>
          <w:i/>
          <w:color w:val="000000"/>
          <w:sz w:val="24"/>
          <w:szCs w:val="24"/>
        </w:rPr>
      </w:r>
      <w:r w:rsidRPr="00A93C3B">
        <w:rPr>
          <w:rFonts w:cs="Calibri"/>
          <w:i/>
          <w:color w:val="000000"/>
          <w:sz w:val="24"/>
          <w:szCs w:val="24"/>
        </w:rPr>
      </w:r>
    </w:p>
    <w:p>
      <w:pPr/>
      <w:r>
        <w:t>Referencias</w:t>
      </w:r>
    </w:p>
    <w:p>
      <w:pPr/>
      <w:r>
        <w:t>Radio Uno 93.7 Tacna. Medio local de la región. Recuperado de radiouno.pe.</w:t>
        <w:br/>
        <w:t>ProblemHunt. Catálogo de requerimientos y problemas de software. Recuperado de problemhunt.pro.</w:t>
        <w:br/>
        <w:t>GitHub UPT-FAING-EPIS. Repositorio de la Facultad de Ingeniería de la UPT. Recuperado de github.com/UPT-FAING-EPIS.</w:t>
        <w:br/>
        <w:t>Renati SUNEDU. Registro Nacional de Trabajos de Investigación. Recuperado de renati.sunedu.gob.pe.</w:t>
      </w:r>
    </w:p>
    <w:sectPr w:rsidR="00DB33BE" w:rsidRPr="00A93C3B" w:rsidSect="00B57446">
      <w:headerReference w:type="default" r:id="rId9"/>
      <w:footerReference w:type="default" r:id="rId10"/>
      <w:headerReference w:type="first" r:id="rId13"/>
      <w:footerReference w:type="first" r:id="rId14"/>
      <w:headerReference w:type="even" r:id="rId15"/>
      <w:footerReference w:type="even"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8526F" w14:textId="77777777" w:rsidR="00600A81" w:rsidRDefault="00600A81" w:rsidP="0070130A">
      <w:pPr>
        <w:spacing w:after="0" w:line="240" w:lineRule="auto"/>
      </w:pPr>
      <w:r>
        <w:separator/>
      </w:r>
    </w:p>
  </w:endnote>
  <w:endnote w:type="continuationSeparator" w:id="0">
    <w:p w14:paraId="3BA02447" w14:textId="77777777" w:rsidR="00600A81" w:rsidRDefault="00600A81"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61A0BE" w14:textId="77777777" w:rsidR="00600A81" w:rsidRDefault="00600A81" w:rsidP="0070130A">
      <w:pPr>
        <w:spacing w:after="0" w:line="240" w:lineRule="auto"/>
      </w:pPr>
      <w:r>
        <w:separator/>
      </w:r>
    </w:p>
  </w:footnote>
  <w:footnote w:type="continuationSeparator" w:id="0">
    <w:p w14:paraId="08BC8CA8" w14:textId="77777777" w:rsidR="00600A81" w:rsidRDefault="00600A81"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17906"/>
    <w:rsid w:val="00085923"/>
    <w:rsid w:val="00092DF5"/>
    <w:rsid w:val="001077EC"/>
    <w:rsid w:val="001672FF"/>
    <w:rsid w:val="001C35C7"/>
    <w:rsid w:val="00220D17"/>
    <w:rsid w:val="00265C12"/>
    <w:rsid w:val="00265C27"/>
    <w:rsid w:val="00274C8C"/>
    <w:rsid w:val="00297E7B"/>
    <w:rsid w:val="003D520D"/>
    <w:rsid w:val="003E57E6"/>
    <w:rsid w:val="003E75CA"/>
    <w:rsid w:val="003F4D90"/>
    <w:rsid w:val="00465AC9"/>
    <w:rsid w:val="0049556C"/>
    <w:rsid w:val="004A0D28"/>
    <w:rsid w:val="004C3A42"/>
    <w:rsid w:val="004C6DF0"/>
    <w:rsid w:val="004F0071"/>
    <w:rsid w:val="00532B59"/>
    <w:rsid w:val="00595B33"/>
    <w:rsid w:val="00600A81"/>
    <w:rsid w:val="006238B6"/>
    <w:rsid w:val="0070130A"/>
    <w:rsid w:val="00702BC6"/>
    <w:rsid w:val="0075139A"/>
    <w:rsid w:val="00760D61"/>
    <w:rsid w:val="007A38A5"/>
    <w:rsid w:val="008116AD"/>
    <w:rsid w:val="00884503"/>
    <w:rsid w:val="008B7EC6"/>
    <w:rsid w:val="008E68DF"/>
    <w:rsid w:val="00984DE8"/>
    <w:rsid w:val="009D50C6"/>
    <w:rsid w:val="009D74BB"/>
    <w:rsid w:val="00A22F08"/>
    <w:rsid w:val="00A24044"/>
    <w:rsid w:val="00A93C3B"/>
    <w:rsid w:val="00AE6359"/>
    <w:rsid w:val="00B04D75"/>
    <w:rsid w:val="00B123BB"/>
    <w:rsid w:val="00B403A6"/>
    <w:rsid w:val="00B57446"/>
    <w:rsid w:val="00B865BD"/>
    <w:rsid w:val="00B91506"/>
    <w:rsid w:val="00BA6670"/>
    <w:rsid w:val="00BD370F"/>
    <w:rsid w:val="00C65F00"/>
    <w:rsid w:val="00CC06E2"/>
    <w:rsid w:val="00CE7BED"/>
    <w:rsid w:val="00DB1EBD"/>
    <w:rsid w:val="00DB33BE"/>
    <w:rsid w:val="00E07651"/>
    <w:rsid w:val="00E51E68"/>
    <w:rsid w:val="00E51FA4"/>
    <w:rsid w:val="00E6402D"/>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Puesto">
    <w:name w:val="Title"/>
    <w:basedOn w:val="Normal"/>
    <w:next w:val="Normal"/>
    <w:link w:val="Puest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1409</Words>
  <Characters>7750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16</cp:revision>
  <dcterms:created xsi:type="dcterms:W3CDTF">2020-10-07T16:24:00Z</dcterms:created>
  <dcterms:modified xsi:type="dcterms:W3CDTF">2020-10-15T14:42:00Z</dcterms:modified>
</cp:coreProperties>
</file>