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emkwgx2pmk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Curriculum Development Plan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Education for Displaced Children (EDC)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Type:</w:t>
      </w:r>
      <w:r w:rsidDel="00000000" w:rsidR="00000000" w:rsidRPr="00000000">
        <w:rPr>
          <w:rtl w:val="0"/>
        </w:rPr>
        <w:t xml:space="preserve"> Curriculum Development Plan (CDP)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EDC-CDP-2026-01-001 (Demo)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v1.0 (Draft for review)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Prepared by:</w:t>
      </w:r>
      <w:r w:rsidDel="00000000" w:rsidR="00000000" w:rsidRPr="00000000">
        <w:rPr>
          <w:rtl w:val="0"/>
        </w:rPr>
        <w:t xml:space="preserve"> Education Technical Unit (Demo)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Reporting / Planning Period:</w:t>
      </w:r>
      <w:r w:rsidDel="00000000" w:rsidR="00000000" w:rsidRPr="00000000">
        <w:rPr>
          <w:rtl w:val="0"/>
        </w:rPr>
        <w:t xml:space="preserve"> 01 Feb 2026 – 31 Jul 2026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Geographic Focus:</w:t>
      </w:r>
      <w:r w:rsidDel="00000000" w:rsidR="00000000" w:rsidRPr="00000000">
        <w:rPr>
          <w:rtl w:val="0"/>
        </w:rPr>
        <w:t xml:space="preserve"> Sundby Reception Corridor (Demo)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Target Group:</w:t>
      </w:r>
      <w:r w:rsidDel="00000000" w:rsidR="00000000" w:rsidRPr="00000000">
        <w:rPr>
          <w:rtl w:val="0"/>
        </w:rPr>
        <w:t xml:space="preserve"> Displaced children aged 6–14 (primary and lower secondary bridging)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Language(s) of Instruction:</w:t>
      </w:r>
      <w:r w:rsidDel="00000000" w:rsidR="00000000" w:rsidRPr="00000000">
        <w:rPr>
          <w:rtl w:val="0"/>
        </w:rPr>
        <w:t xml:space="preserve"> Host-country language + supported bilingual scaffolding (Demo)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4zwtk9suu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Purpose and Scope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Curriculum Development Plan defines the approach to designing, piloting, and rolling out a </w:t>
      </w:r>
      <w:r w:rsidDel="00000000" w:rsidR="00000000" w:rsidRPr="00000000">
        <w:rPr>
          <w:b w:val="1"/>
          <w:bCs w:val="1"/>
          <w:rtl w:val="0"/>
        </w:rPr>
        <w:t xml:space="preserve">context-appropriate learning package</w:t>
      </w:r>
      <w:r w:rsidDel="00000000" w:rsidR="00000000" w:rsidRPr="00000000">
        <w:rPr>
          <w:rtl w:val="0"/>
        </w:rPr>
        <w:t xml:space="preserve"> for displaced children with varied prior schooling. The plan covers curriculum design principles, learning outcomes, materials development, teacher training, assessment, safeguarding, and a phased implementation schedule across three learning hubs.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Scope includes: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Foundational learning (literacy, numeracy)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Accelerated/bridging content for out-of-school learners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Life skills, child protection, and psychosocial well-being supports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Teacher guides, learner materials, and simple assessments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 of scope: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National certification arrangements (handled through education authority coordination)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 of permanent school infrastructure (handled under separate facilities workstream)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vkrwb8w0z9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Context and Needs Summary (Demo)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Displaced children arriving in the corridor have </w:t>
      </w:r>
      <w:r w:rsidDel="00000000" w:rsidR="00000000" w:rsidRPr="00000000">
        <w:rPr>
          <w:b w:val="1"/>
          <w:bCs w:val="1"/>
          <w:rtl w:val="0"/>
        </w:rPr>
        <w:t xml:space="preserve">interrupted schooling</w:t>
      </w:r>
      <w:r w:rsidDel="00000000" w:rsidR="00000000" w:rsidRPr="00000000">
        <w:rPr>
          <w:rtl w:val="0"/>
        </w:rPr>
        <w:t xml:space="preserve">, inconsistent language familiarity, and diverse learning levels within the same age groups. Barriers include mobility (short stays), documentation gaps, and limited learning materials. The program will provide a </w:t>
      </w:r>
      <w:r w:rsidDel="00000000" w:rsidR="00000000" w:rsidRPr="00000000">
        <w:rPr>
          <w:b w:val="1"/>
          <w:bCs w:val="1"/>
          <w:rtl w:val="0"/>
        </w:rPr>
        <w:t xml:space="preserve">structured but flexible</w:t>
      </w:r>
      <w:r w:rsidDel="00000000" w:rsidR="00000000" w:rsidRPr="00000000">
        <w:rPr>
          <w:rtl w:val="0"/>
        </w:rPr>
        <w:t xml:space="preserve"> learning pathway that can be delivered in modular units and transferred between sites.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xxe6p6mx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Curriculum Goals and Outcomes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op9ge8gng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Overall Goal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 displaced children access </w:t>
      </w:r>
      <w:r w:rsidDel="00000000" w:rsidR="00000000" w:rsidRPr="00000000">
        <w:rPr>
          <w:b w:val="1"/>
          <w:bCs w:val="1"/>
          <w:rtl w:val="0"/>
        </w:rPr>
        <w:t xml:space="preserve">safe, inclusive, and continuous learning</w:t>
      </w:r>
      <w:r w:rsidDel="00000000" w:rsidR="00000000" w:rsidRPr="00000000">
        <w:rPr>
          <w:rtl w:val="0"/>
        </w:rPr>
        <w:t xml:space="preserve"> that restores foundational skills and supports transition into formal education or stable learning pathways.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c8iyjxxghl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Outcomes (6-month horizon)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Improved foundational skills:</w:t>
      </w:r>
      <w:r w:rsidDel="00000000" w:rsidR="00000000" w:rsidRPr="00000000">
        <w:rPr>
          <w:rtl w:val="0"/>
        </w:rPr>
        <w:t xml:space="preserve"> Most learners demonstrate measurable progress in literacy and numeracy.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Increased learning continuity:</w:t>
      </w:r>
      <w:r w:rsidDel="00000000" w:rsidR="00000000" w:rsidRPr="00000000">
        <w:rPr>
          <w:rtl w:val="0"/>
        </w:rPr>
        <w:t xml:space="preserve"> Learners can continue modules across sites with portable records.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Strengthened well-being and safety:</w:t>
      </w:r>
      <w:r w:rsidDel="00000000" w:rsidR="00000000" w:rsidRPr="00000000">
        <w:rPr>
          <w:rtl w:val="0"/>
        </w:rPr>
        <w:t xml:space="preserve"> Learning spaces apply safeguarding standards and integrate psychosocial support practices.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iom0sc5co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Design Principles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 no harm &amp; safeguarding-first:</w:t>
      </w:r>
      <w:r w:rsidDel="00000000" w:rsidR="00000000" w:rsidRPr="00000000">
        <w:rPr>
          <w:rtl w:val="0"/>
        </w:rPr>
        <w:t xml:space="preserve"> Safe access, inclusive classroom management, clear reporting pathways.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 learning:</w:t>
      </w:r>
      <w:r w:rsidDel="00000000" w:rsidR="00000000" w:rsidRPr="00000000">
        <w:rPr>
          <w:rtl w:val="0"/>
        </w:rPr>
        <w:t xml:space="preserve"> Short units (1–2 weeks each) that can stand alone and stack logically.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Differentiation by level (not only age):</w:t>
      </w:r>
      <w:r w:rsidDel="00000000" w:rsidR="00000000" w:rsidRPr="00000000">
        <w:rPr>
          <w:rtl w:val="0"/>
        </w:rPr>
        <w:t xml:space="preserve"> Placement into Level A/B/C within age bands.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Language-aware instruction:</w:t>
      </w:r>
      <w:r w:rsidDel="00000000" w:rsidR="00000000" w:rsidRPr="00000000">
        <w:rPr>
          <w:rtl w:val="0"/>
        </w:rPr>
        <w:t xml:space="preserve"> Visual supports, bilingual scaffolding, and gradual transition to host-language proficiency.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Trauma-informed pedagogy:</w:t>
      </w:r>
      <w:r w:rsidDel="00000000" w:rsidR="00000000" w:rsidRPr="00000000">
        <w:rPr>
          <w:rtl w:val="0"/>
        </w:rPr>
        <w:t xml:space="preserve"> Predictable routines, positive behavior supports, and referral protocols.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Inclusive education:</w:t>
      </w:r>
      <w:r w:rsidDel="00000000" w:rsidR="00000000" w:rsidRPr="00000000">
        <w:rPr>
          <w:rtl w:val="0"/>
        </w:rPr>
        <w:t xml:space="preserve"> Adaptations for disability, gender equity, and barriers to participation.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2jwmj8o31q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Curriculum Structure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w8duxnesn9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Grade Bands and Levels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are grouped into:</w:t>
      </w:r>
    </w:p>
    <w:p w:rsidR="00000000" w:rsidDel="00000000" w:rsidP="00000000" w:rsidRDefault="00000000" w:rsidRPr="00000000" w14:paraId="0000002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 1 (6–9 years):</w:t>
      </w:r>
      <w:r w:rsidDel="00000000" w:rsidR="00000000" w:rsidRPr="00000000">
        <w:rPr>
          <w:rtl w:val="0"/>
        </w:rPr>
        <w:t xml:space="preserve"> Level A (emerging), Level B (developing)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Band 2 (10–14 years):</w:t>
      </w:r>
      <w:r w:rsidDel="00000000" w:rsidR="00000000" w:rsidRPr="00000000">
        <w:rPr>
          <w:rtl w:val="0"/>
        </w:rPr>
        <w:t xml:space="preserve"> Level B (developing), Level C (bridging)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Placement:</w:t>
      </w:r>
      <w:r w:rsidDel="00000000" w:rsidR="00000000" w:rsidRPr="00000000">
        <w:rPr>
          <w:rtl w:val="0"/>
        </w:rPr>
        <w:t xml:space="preserve"> rapid learning assessment (RLA) in week 1 + teacher observation.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4nuhq2r7azj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Subjects and Weekly Time Allocation (Guidance)</w:t>
      </w:r>
    </w:p>
    <w:tbl>
      <w:tblPr>
        <w:tblStyle w:val="Table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0"/>
        <w:gridCol w:w="1805"/>
        <w:gridCol w:w="1805"/>
        <w:gridCol w:w="3410"/>
        <w:tblGridChange w:id="0">
          <w:tblGrid>
            <w:gridCol w:w="2570"/>
            <w:gridCol w:w="1805"/>
            <w:gridCol w:w="1805"/>
            <w:gridCol w:w="341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 1 (hrs/week)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Band 2 (hrs/week)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Literacy &amp;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phonics/fluency + comprehension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Numeracy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number sense, operations, problem-solving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Science &amp; Environment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practical, low-material activities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Social Studies / Civic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community, safety, rights &amp; responsibilities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Life Skills + SEL/PSS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structured SEL sessions + routines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Creative / Physical Activities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play-based learning &amp; movement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adjust based on site schedule</w:t>
            </w:r>
          </w:p>
        </w:tc>
      </w:tr>
    </w:tbl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fmlsmgzba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Learning Progression (Example Modules)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Literacy (Band 1):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L1: letter-sound mapping &amp; phonemic awareness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L2: decoding + high-frequency words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L3: sentence building + basic comprehension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L4: short stories + retell + writing basics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Numeracy (Band 2):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Module N1: number sense (place value)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N2: operations &amp; mental math strategies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N3: fractions/decimals foundations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N4: measurement + word problems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x34g5lv1v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Teaching and Learning Approach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Lesson design:</w:t>
      </w:r>
      <w:r w:rsidDel="00000000" w:rsidR="00000000" w:rsidRPr="00000000">
        <w:rPr>
          <w:rtl w:val="0"/>
        </w:rPr>
        <w:t xml:space="preserve"> “I do / We do / You do” with frequent checks for understanding.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Group work:</w:t>
      </w:r>
      <w:r w:rsidDel="00000000" w:rsidR="00000000" w:rsidRPr="00000000">
        <w:rPr>
          <w:rtl w:val="0"/>
        </w:rPr>
        <w:t xml:space="preserve"> structured pair practice; learning stations (especially for mixed-level groups).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Low-resource methodology:</w:t>
      </w:r>
      <w:r w:rsidDel="00000000" w:rsidR="00000000" w:rsidRPr="00000000">
        <w:rPr>
          <w:rtl w:val="0"/>
        </w:rPr>
        <w:t xml:space="preserve"> activities designed for minimal materials (paper, pencils, local objects).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Attendance flexibility:</w:t>
      </w:r>
      <w:r w:rsidDel="00000000" w:rsidR="00000000" w:rsidRPr="00000000">
        <w:rPr>
          <w:rtl w:val="0"/>
        </w:rPr>
        <w:t xml:space="preserve"> lesson plans include quick recap segments for new arrivals.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Positive behavior support:</w:t>
      </w:r>
      <w:r w:rsidDel="00000000" w:rsidR="00000000" w:rsidRPr="00000000">
        <w:rPr>
          <w:rtl w:val="0"/>
        </w:rPr>
        <w:t xml:space="preserve"> classroom agreements, restorative routines, non-violent discipline.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jncapnd0m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Assessment Strategy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q45ge9qr3i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Tools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Rapid Learning Assessment (RLA):</w:t>
      </w:r>
      <w:r w:rsidDel="00000000" w:rsidR="00000000" w:rsidRPr="00000000">
        <w:rPr>
          <w:rtl w:val="0"/>
        </w:rPr>
        <w:t xml:space="preserve"> short placement tool for literacy/numeracy (15–20 minutes)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Formative checks:</w:t>
      </w:r>
      <w:r w:rsidDel="00000000" w:rsidR="00000000" w:rsidRPr="00000000">
        <w:rPr>
          <w:rtl w:val="0"/>
        </w:rPr>
        <w:t xml:space="preserve"> weekly quizzes, teacher observation rubrics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progress checks:</w:t>
      </w:r>
      <w:r w:rsidDel="00000000" w:rsidR="00000000" w:rsidRPr="00000000">
        <w:rPr>
          <w:rtl w:val="0"/>
        </w:rPr>
        <w:t xml:space="preserve"> brief reading fluency and numeracy benchmarks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Learner portfolio:</w:t>
      </w:r>
      <w:r w:rsidDel="00000000" w:rsidR="00000000" w:rsidRPr="00000000">
        <w:rPr>
          <w:rtl w:val="0"/>
        </w:rPr>
        <w:t xml:space="preserve"> simple work samples + skill checklist</w:t>
        <w:br w:type="textWrapping"/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he48c5f09t6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Documentation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learner receives a </w:t>
      </w:r>
      <w:r w:rsidDel="00000000" w:rsidR="00000000" w:rsidRPr="00000000">
        <w:rPr>
          <w:b w:val="1"/>
          <w:bCs w:val="1"/>
          <w:rtl w:val="0"/>
        </w:rPr>
        <w:t xml:space="preserve">portable learning card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learner ID (non-sensitive), level placement, module completion, teacher notes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zpnsdu7kvu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Teacher Training and Support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usd2hgdss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Training Package (Initial + Ongoing)</w:t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Initial training (3 days):</w:t>
        <w:br w:type="textWrapping"/>
      </w:r>
    </w:p>
    <w:p w:rsidR="00000000" w:rsidDel="00000000" w:rsidP="00000000" w:rsidRDefault="00000000" w:rsidRPr="00000000" w14:paraId="0000006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safeguarding &amp; reporting, child-friendly spaces, PSEA basics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differentiated instruction + language scaffolding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assessment tools + learner records + inclusive practices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Coaching:</w:t>
      </w:r>
      <w:r w:rsidDel="00000000" w:rsidR="00000000" w:rsidRPr="00000000">
        <w:rPr>
          <w:rtl w:val="0"/>
        </w:rPr>
        <w:t xml:space="preserve"> weekly classroom observation + feedback cycles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of practice:</w:t>
      </w:r>
      <w:r w:rsidDel="00000000" w:rsidR="00000000" w:rsidRPr="00000000">
        <w:rPr>
          <w:rtl w:val="0"/>
        </w:rPr>
        <w:t xml:space="preserve"> bi-weekly 60-minute teacher circle for lesson-sharing</w:t>
        <w:br w:type="textWrapping"/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l026bnvvo2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Staffing Assumptions (Demo)</w:t>
      </w:r>
    </w:p>
    <w:p w:rsidR="00000000" w:rsidDel="00000000" w:rsidP="00000000" w:rsidRDefault="00000000" w:rsidRPr="00000000" w14:paraId="0000006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 education coordinator (corridor-wide)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 site lead per hub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2–4 teachers per hub (depending on attendance)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volunteer classroom assistants for crowd management and translation support (as available)</w:t>
        <w:br w:type="textWrapping"/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jkb00lthptf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Materials Development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0g3fcgcm60z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Deliverables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Teacher guide (per band) with 24 weeks of lesson plans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Learner workbooks (Band 1, Band 2)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Flashcards + visual aids pack (printable)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Classroom routines posters (multi-language)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yj53qqiai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Production Plan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Prototype in Month 1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Print small pilot batch for Months 2–3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Revise and print scale batch for Months 4–6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89pyjzit3a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Safeguarding, Inclusion, and Well-being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standards at learning hubs:</w:t>
      </w:r>
      <w:r w:rsidDel="00000000" w:rsidR="00000000" w:rsidRPr="00000000">
        <w:rPr>
          <w:rtl w:val="0"/>
        </w:rPr>
        <w:t xml:space="preserve"> controlled entry, clear child pickup procedures, and incident log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Referral pathways:</w:t>
      </w:r>
      <w:r w:rsidDel="00000000" w:rsidR="00000000" w:rsidRPr="00000000">
        <w:rPr>
          <w:rtl w:val="0"/>
        </w:rPr>
        <w:t xml:space="preserve"> mapped for protection and psychosocial services (Demo)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Inclusion adaptations:</w:t>
      </w:r>
      <w:r w:rsidDel="00000000" w:rsidR="00000000" w:rsidRPr="00000000">
        <w:rPr>
          <w:rtl w:val="0"/>
        </w:rPr>
        <w:t xml:space="preserve"> seating arrangements, alternative formats, buddy system, quiet corners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Gender and accessibility:</w:t>
      </w:r>
      <w:r w:rsidDel="00000000" w:rsidR="00000000" w:rsidRPr="00000000">
        <w:rPr>
          <w:rtl w:val="0"/>
        </w:rPr>
        <w:t xml:space="preserve"> separate latrine access if applicable, safe routes, participation monitoring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dukzlirv1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Implementation Timeline (6 Months)</w:t>
      </w:r>
    </w:p>
    <w:tbl>
      <w:tblPr>
        <w:tblStyle w:val="Table2"/>
        <w:tblW w:w="9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5075"/>
        <w:gridCol w:w="3170"/>
        <w:tblGridChange w:id="0">
          <w:tblGrid>
            <w:gridCol w:w="1145"/>
            <w:gridCol w:w="5075"/>
            <w:gridCol w:w="31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Feb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needs validation, RLA design, draft curriculum 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framework + draft scope/sequence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Mar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develop prototypes, train teachers, pilot 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pilot materials + trained staff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Apr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refine modules, strengthen assessment + learner records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v0.9 materials + QA checklist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May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scale delivery, coaching cycles, PDM-style learner feedback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midline learning snapshot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Jun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continued delivery, targeted remediation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improved progression rates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Jul 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endline checks, curriculum revisions, close-out pack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v1.1 final package + report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i4rmdzccle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Governance and Approvals (Demo)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Curriculum Review Committee:</w:t>
      </w:r>
    </w:p>
    <w:p w:rsidR="00000000" w:rsidDel="00000000" w:rsidP="00000000" w:rsidRDefault="00000000" w:rsidRPr="00000000" w14:paraId="0000009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Education Coordinator (Chair)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M&amp;E Officer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Safeguarding Focal Point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Leads (3)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education authority liaison (observer)</w:t>
        <w:br w:type="textWrapping"/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Approval steps: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Technical review (content + pedagogy)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Safeguarding/inclusion review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feasibility review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sign-off and version release</w:t>
        <w:br w:type="textWrapping"/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Sign-off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Prepared by: ____________________ Date: __________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by (Education Lead): ____________________ Date: __________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by (Program Manager): ____________________ Date: __________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