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Kanit" w:cs="Kanit" w:eastAsia="Kanit" w:hAnsi="Kanit"/>
          <w:b w:val="1"/>
          <w:sz w:val="30"/>
          <w:szCs w:val="30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 xml:space="preserve"> S (Single Responsible Principle)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Kanit" w:cs="Kanit" w:eastAsia="Kanit" w:hAnsi="Kanit"/>
          <w:b w:val="1"/>
          <w:sz w:val="30"/>
          <w:szCs w:val="30"/>
          <w:u w:val="none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 xml:space="preserve">Co to za zasada?</w:t>
      </w:r>
    </w:p>
    <w:p w:rsidR="00000000" w:rsidDel="00000000" w:rsidP="00000000" w:rsidRDefault="00000000" w:rsidRPr="00000000" w14:paraId="00000003">
      <w:pPr>
        <w:ind w:left="0" w:firstLine="0"/>
        <w:rPr>
          <w:rFonts w:ascii="Kanit" w:cs="Kanit" w:eastAsia="Kanit" w:hAnsi="Kanit"/>
          <w:b w:val="1"/>
          <w:sz w:val="30"/>
          <w:szCs w:val="30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S - </w:t>
      </w:r>
      <w:r w:rsidDel="00000000" w:rsidR="00000000" w:rsidRPr="00000000">
        <w:rPr>
          <w:rFonts w:ascii="Kanit" w:cs="Kanit" w:eastAsia="Kanit" w:hAnsi="Kanit"/>
          <w:b w:val="1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ingle Responsibility Principle, po Polsku zasada jednej odpowiedzialności, oznacza, </w:t>
      </w:r>
      <w:r w:rsidDel="00000000" w:rsidR="00000000" w:rsidRPr="00000000">
        <w:rPr>
          <w:rFonts w:ascii="Kanit" w:cs="Kanit" w:eastAsia="Kanit" w:hAnsi="Kanit"/>
          <w:color w:val="212529"/>
          <w:sz w:val="26"/>
          <w:szCs w:val="26"/>
          <w:highlight w:val="white"/>
          <w:rtl w:val="0"/>
        </w:rPr>
        <w:t xml:space="preserve">że każda klasa powinna mieć tylko jedną odpowiedzialność</w:t>
      </w: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. Jeżeli klasa ma więcej, niż jedną odpowiedzialność oznacza to powód do </w:t>
      </w:r>
      <w:r w:rsidDel="00000000" w:rsidR="00000000" w:rsidRPr="00000000">
        <w:rPr>
          <w:rFonts w:ascii="Kanit" w:cs="Kanit" w:eastAsia="Kanit" w:hAnsi="Kanit"/>
          <w:color w:val="212529"/>
          <w:sz w:val="26"/>
          <w:szCs w:val="26"/>
          <w:highlight w:val="white"/>
          <w:rtl w:val="0"/>
        </w:rPr>
        <w:t xml:space="preserve">tego, aby ją w przyszłości zmienić.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Kanit" w:cs="Kanit" w:eastAsia="Kanit" w:hAnsi="Kanit"/>
          <w:b w:val="1"/>
          <w:sz w:val="30"/>
          <w:szCs w:val="30"/>
          <w:u w:val="none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 xml:space="preserve">Jaki jest jej sens istnienia?</w:t>
      </w:r>
    </w:p>
    <w:p w:rsidR="00000000" w:rsidDel="00000000" w:rsidP="00000000" w:rsidRDefault="00000000" w:rsidRPr="00000000" w14:paraId="00000005">
      <w:pPr>
        <w:ind w:left="720" w:firstLine="0"/>
        <w:rPr>
          <w:rFonts w:ascii="Kanit" w:cs="Kanit" w:eastAsia="Kanit" w:hAnsi="Kanit"/>
          <w:sz w:val="28"/>
          <w:szCs w:val="28"/>
        </w:rPr>
      </w:pP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Sensem zasady S jest  ograniczenie ryzyka pojawienia się błędów poprzez skupienie się każdej klasy na jednym konkretnym zadaniu oraz </w:t>
      </w: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zwiększenie czytelności, łatwości utrzymania i testowania kodu.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Kanit" w:cs="Kanit" w:eastAsia="Kanit" w:hAnsi="Kanit"/>
          <w:b w:val="1"/>
          <w:sz w:val="30"/>
          <w:szCs w:val="30"/>
          <w:u w:val="none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 xml:space="preserve">Przykład kodu, który </w:t>
      </w:r>
      <w:r w:rsidDel="00000000" w:rsidR="00000000" w:rsidRPr="00000000">
        <w:rPr>
          <w:rFonts w:ascii="Kanit" w:cs="Kanit" w:eastAsia="Kanit" w:hAnsi="Kanit"/>
          <w:b w:val="1"/>
          <w:sz w:val="30"/>
          <w:szCs w:val="30"/>
          <w:u w:val="single"/>
          <w:rtl w:val="0"/>
        </w:rPr>
        <w:t xml:space="preserve">nie </w:t>
      </w: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 xml:space="preserve">spełnia tej zasady:</w:t>
      </w:r>
    </w:p>
    <w:p w:rsidR="00000000" w:rsidDel="00000000" w:rsidP="00000000" w:rsidRDefault="00000000" w:rsidRPr="00000000" w14:paraId="00000007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namespace ConsoleApp1</w:t>
      </w:r>
    </w:p>
    <w:p w:rsidR="00000000" w:rsidDel="00000000" w:rsidP="00000000" w:rsidRDefault="00000000" w:rsidRPr="00000000" w14:paraId="00000008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public class Rower</w:t>
      </w:r>
    </w:p>
    <w:p w:rsidR="00000000" w:rsidDel="00000000" w:rsidP="00000000" w:rsidRDefault="00000000" w:rsidRPr="00000000" w14:paraId="0000000A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public string Model { get; set; }</w:t>
      </w:r>
    </w:p>
    <w:p w:rsidR="00000000" w:rsidDel="00000000" w:rsidP="00000000" w:rsidRDefault="00000000" w:rsidRPr="00000000" w14:paraId="0000000C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public int Koło { get; set; }</w:t>
      </w:r>
    </w:p>
    <w:p w:rsidR="00000000" w:rsidDel="00000000" w:rsidP="00000000" w:rsidRDefault="00000000" w:rsidRPr="00000000" w14:paraId="0000000D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public int Hamulce { get; set; }</w:t>
      </w:r>
    </w:p>
    <w:p w:rsidR="00000000" w:rsidDel="00000000" w:rsidP="00000000" w:rsidRDefault="00000000" w:rsidRPr="00000000" w14:paraId="0000000E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public double kulkulatorizapisywacz()</w:t>
      </w:r>
    </w:p>
    <w:p w:rsidR="00000000" w:rsidDel="00000000" w:rsidP="00000000" w:rsidRDefault="00000000" w:rsidRPr="00000000" w14:paraId="00000010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    double wartosc = 1000 + Koło + Hamulce;</w:t>
      </w:r>
    </w:p>
    <w:p w:rsidR="00000000" w:rsidDel="00000000" w:rsidP="00000000" w:rsidRDefault="00000000" w:rsidRPr="00000000" w14:paraId="00000012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    return wartosc;</w:t>
      </w:r>
    </w:p>
    <w:p w:rsidR="00000000" w:rsidDel="00000000" w:rsidP="00000000" w:rsidRDefault="00000000" w:rsidRPr="00000000" w14:paraId="00000013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    string zapisz = Model;</w:t>
      </w:r>
    </w:p>
    <w:p w:rsidR="00000000" w:rsidDel="00000000" w:rsidP="00000000" w:rsidRDefault="00000000" w:rsidRPr="00000000" w14:paraId="00000014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    using (StreamWriter sw = new StreamWriter("C:\\tmp\\plik.txt"))</w:t>
      </w:r>
    </w:p>
    <w:p w:rsidR="00000000" w:rsidDel="00000000" w:rsidP="00000000" w:rsidRDefault="00000000" w:rsidRPr="00000000" w14:paraId="00000015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        sw.WriteLine(zapisz);</w:t>
      </w:r>
    </w:p>
    <w:p w:rsidR="00000000" w:rsidDel="00000000" w:rsidP="00000000" w:rsidRDefault="00000000" w:rsidRPr="00000000" w14:paraId="00000017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internal class Program</w:t>
      </w:r>
    </w:p>
    <w:p w:rsidR="00000000" w:rsidDel="00000000" w:rsidP="00000000" w:rsidRDefault="00000000" w:rsidRPr="00000000" w14:paraId="0000001C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E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Kanit" w:cs="Kanit" w:eastAsia="Kanit" w:hAnsi="Kanit"/>
          <w:b w:val="1"/>
          <w:sz w:val="30"/>
          <w:szCs w:val="30"/>
          <w:u w:val="none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 xml:space="preserve">Poprawiony kod zgodnie z zasadą S:</w:t>
      </w:r>
    </w:p>
    <w:p w:rsidR="00000000" w:rsidDel="00000000" w:rsidP="00000000" w:rsidRDefault="00000000" w:rsidRPr="00000000" w14:paraId="00000023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namespace ConsoleApp1</w:t>
      </w:r>
    </w:p>
    <w:p w:rsidR="00000000" w:rsidDel="00000000" w:rsidP="00000000" w:rsidRDefault="00000000" w:rsidRPr="00000000" w14:paraId="00000024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public class Kalkulator</w:t>
      </w:r>
    </w:p>
    <w:p w:rsidR="00000000" w:rsidDel="00000000" w:rsidP="00000000" w:rsidRDefault="00000000" w:rsidRPr="00000000" w14:paraId="00000026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// tu liczymy wartość</w:t>
      </w:r>
    </w:p>
    <w:p w:rsidR="00000000" w:rsidDel="00000000" w:rsidP="00000000" w:rsidRDefault="00000000" w:rsidRPr="00000000" w14:paraId="00000028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public class Zapisywacz</w:t>
      </w:r>
    </w:p>
    <w:p w:rsidR="00000000" w:rsidDel="00000000" w:rsidP="00000000" w:rsidRDefault="00000000" w:rsidRPr="00000000" w14:paraId="0000002A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// tu zapisujemy model</w:t>
      </w:r>
    </w:p>
    <w:p w:rsidR="00000000" w:rsidDel="00000000" w:rsidP="00000000" w:rsidRDefault="00000000" w:rsidRPr="00000000" w14:paraId="0000002C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internal class Program</w:t>
      </w:r>
    </w:p>
    <w:p w:rsidR="00000000" w:rsidDel="00000000" w:rsidP="00000000" w:rsidRDefault="00000000" w:rsidRPr="00000000" w14:paraId="0000002E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30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Kanit" w:cs="Kanit" w:eastAsia="Kanit" w:hAnsi="Kanit"/>
          <w:b w:val="1"/>
          <w:sz w:val="30"/>
          <w:szCs w:val="30"/>
          <w:u w:val="none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 xml:space="preserve">Przykład wzorca projektowego, który spełnia zasadę S</w:t>
      </w:r>
    </w:p>
    <w:p w:rsidR="00000000" w:rsidDel="00000000" w:rsidP="00000000" w:rsidRDefault="00000000" w:rsidRPr="00000000" w14:paraId="00000035">
      <w:pPr>
        <w:ind w:left="720" w:firstLine="0"/>
        <w:rPr>
          <w:rFonts w:ascii="Kanit" w:cs="Kanit" w:eastAsia="Kanit" w:hAnsi="Kanit"/>
          <w:sz w:val="28"/>
          <w:szCs w:val="28"/>
        </w:rPr>
      </w:pP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Wzorzec adaptera spełnia zasadę S, ponieważ dostosowuje interfejs jednej klasy </w:t>
      </w: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do interfejsu oczekiwanego przez inną, nie angażując się w dodatkowe funkcje.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Kanit" w:cs="Kanit" w:eastAsia="Kanit" w:hAnsi="Kanit"/>
          <w:b w:val="1"/>
          <w:sz w:val="30"/>
          <w:szCs w:val="30"/>
          <w:u w:val="none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 xml:space="preserve">Przykład kodu z życia</w:t>
      </w:r>
    </w:p>
    <w:p w:rsidR="00000000" w:rsidDel="00000000" w:rsidP="00000000" w:rsidRDefault="00000000" w:rsidRPr="00000000" w14:paraId="00000037">
      <w:pPr>
        <w:ind w:left="720" w:firstLine="0"/>
        <w:rPr>
          <w:rFonts w:ascii="Kanit" w:cs="Kanit" w:eastAsia="Kanit" w:hAnsi="Kanit"/>
          <w:sz w:val="26"/>
          <w:szCs w:val="26"/>
        </w:rPr>
      </w:pP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System biblioteki z wypożyczaniem i oddawaniem książek:</w:t>
      </w:r>
    </w:p>
    <w:p w:rsidR="00000000" w:rsidDel="00000000" w:rsidP="00000000" w:rsidRDefault="00000000" w:rsidRPr="00000000" w14:paraId="00000038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public class Wypozycz</w:t>
      </w:r>
    </w:p>
    <w:p w:rsidR="00000000" w:rsidDel="00000000" w:rsidP="00000000" w:rsidRDefault="00000000" w:rsidRPr="00000000" w14:paraId="00000039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{</w:t>
      </w:r>
    </w:p>
    <w:p w:rsidR="00000000" w:rsidDel="00000000" w:rsidP="00000000" w:rsidRDefault="00000000" w:rsidRPr="00000000" w14:paraId="0000003A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public void Wypozycz(Ksiazka ksiazka, User user)</w:t>
      </w:r>
    </w:p>
    <w:p w:rsidR="00000000" w:rsidDel="00000000" w:rsidP="00000000" w:rsidRDefault="00000000" w:rsidRPr="00000000" w14:paraId="0000003B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// wypożyczanie książki</w:t>
      </w:r>
    </w:p>
    <w:p w:rsidR="00000000" w:rsidDel="00000000" w:rsidP="00000000" w:rsidRDefault="00000000" w:rsidRPr="00000000" w14:paraId="0000003D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public void Oddaj(Ksiazka ksiazka, User user)</w:t>
      </w:r>
    </w:p>
    <w:p w:rsidR="00000000" w:rsidDel="00000000" w:rsidP="00000000" w:rsidRDefault="00000000" w:rsidRPr="00000000" w14:paraId="0000003F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// zwrot książki</w:t>
      </w:r>
    </w:p>
    <w:p w:rsidR="00000000" w:rsidDel="00000000" w:rsidP="00000000" w:rsidRDefault="00000000" w:rsidRPr="00000000" w14:paraId="00000041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public class Raport</w:t>
      </w:r>
    </w:p>
    <w:p w:rsidR="00000000" w:rsidDel="00000000" w:rsidP="00000000" w:rsidRDefault="00000000" w:rsidRPr="00000000" w14:paraId="00000045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{</w:t>
      </w:r>
    </w:p>
    <w:p w:rsidR="00000000" w:rsidDel="00000000" w:rsidP="00000000" w:rsidRDefault="00000000" w:rsidRPr="00000000" w14:paraId="00000046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public void Generuj(List&lt;Ksiazka&gt; books)</w:t>
      </w:r>
    </w:p>
    <w:p w:rsidR="00000000" w:rsidDel="00000000" w:rsidP="00000000" w:rsidRDefault="00000000" w:rsidRPr="00000000" w14:paraId="00000047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    // Generowanie wypozyczen ksiazki</w:t>
      </w:r>
    </w:p>
    <w:p w:rsidR="00000000" w:rsidDel="00000000" w:rsidP="00000000" w:rsidRDefault="00000000" w:rsidRPr="00000000" w14:paraId="00000049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ind w:left="720" w:firstLine="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Kanit" w:cs="Kanit" w:eastAsia="Kanit" w:hAnsi="Kanit"/>
          <w:b w:val="1"/>
          <w:sz w:val="30"/>
          <w:szCs w:val="30"/>
          <w:u w:val="none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 xml:space="preserve">Podsumowanie</w:t>
      </w:r>
    </w:p>
    <w:p w:rsidR="00000000" w:rsidDel="00000000" w:rsidP="00000000" w:rsidRDefault="00000000" w:rsidRPr="00000000" w14:paraId="0000004C">
      <w:pPr>
        <w:ind w:left="720" w:firstLine="0"/>
        <w:rPr>
          <w:rFonts w:ascii="Kanit" w:cs="Kanit" w:eastAsia="Kanit" w:hAnsi="Kanit"/>
          <w:b w:val="1"/>
          <w:sz w:val="30"/>
          <w:szCs w:val="30"/>
        </w:rPr>
      </w:pP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Zasada pojedynczej odpowiedzialności jest kluczowa dla tworzenia czytelnego, łatwego w utrzymaniu i elastycznego kodu. Stosowanie tej zasady prowadzi do poprawy jakości kodu i ułatwia współpracę nad projektem. Istnieją sytuacje, gdzie ścisłe trzymanie się tej zasady może być niewygodne lub niemożliwe. W takich przypadkach warto stosować zdrowy rozsądek i elastyczność.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center"/>
        <w:rPr>
          <w:rFonts w:ascii="Kanit" w:cs="Kanit" w:eastAsia="Kanit" w:hAnsi="Kanit"/>
          <w:b w:val="1"/>
          <w:sz w:val="30"/>
          <w:szCs w:val="30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ab/>
        <w:t xml:space="preserve">Źródła:</w:t>
      </w:r>
    </w:p>
    <w:p w:rsidR="00000000" w:rsidDel="00000000" w:rsidP="00000000" w:rsidRDefault="00000000" w:rsidRPr="00000000" w14:paraId="0000004E">
      <w:pPr>
        <w:ind w:left="0" w:firstLine="0"/>
        <w:rPr>
          <w:rFonts w:ascii="Kanit" w:cs="Kanit" w:eastAsia="Kanit" w:hAnsi="Kanit"/>
          <w:sz w:val="26"/>
          <w:szCs w:val="26"/>
        </w:rPr>
      </w:pP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-</w:t>
      </w:r>
      <w:hyperlink r:id="rId6">
        <w:r w:rsidDel="00000000" w:rsidR="00000000" w:rsidRPr="00000000">
          <w:rPr>
            <w:rFonts w:ascii="Kanit" w:cs="Kanit" w:eastAsia="Kanit" w:hAnsi="Kanit"/>
            <w:color w:val="1155cc"/>
            <w:sz w:val="26"/>
            <w:szCs w:val="26"/>
            <w:u w:val="single"/>
            <w:rtl w:val="0"/>
          </w:rPr>
          <w:t xml:space="preserve">https://www.programistabyc.pl/solid-1-srp/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Kanit" w:cs="Kanit" w:eastAsia="Kanit" w:hAnsi="Kanit"/>
          <w:sz w:val="26"/>
          <w:szCs w:val="26"/>
        </w:rPr>
      </w:pP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-</w:t>
      </w:r>
      <w:hyperlink r:id="rId7">
        <w:r w:rsidDel="00000000" w:rsidR="00000000" w:rsidRPr="00000000">
          <w:rPr>
            <w:rFonts w:ascii="Kanit" w:cs="Kanit" w:eastAsia="Kanit" w:hAnsi="Kanit"/>
            <w:color w:val="1155cc"/>
            <w:sz w:val="26"/>
            <w:szCs w:val="26"/>
            <w:u w:val="single"/>
            <w:rtl w:val="0"/>
          </w:rPr>
          <w:t xml:space="preserve">https://www.modestprogrammer.pl/solid-single-responsibility-principle-srp-wszystko-co-powinienes-wiedziec-o-zasadzie-pojedynczej-odpowiedzialnosci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Kanit" w:cs="Kanit" w:eastAsia="Kanit" w:hAnsi="Kanit"/>
          <w:sz w:val="26"/>
          <w:szCs w:val="26"/>
        </w:rPr>
      </w:pP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-</w:t>
      </w:r>
      <w:hyperlink r:id="rId8">
        <w:r w:rsidDel="00000000" w:rsidR="00000000" w:rsidRPr="00000000">
          <w:rPr>
            <w:rFonts w:ascii="Kanit" w:cs="Kanit" w:eastAsia="Kanit" w:hAnsi="Kanit"/>
            <w:color w:val="1155cc"/>
            <w:sz w:val="26"/>
            <w:szCs w:val="26"/>
            <w:u w:val="single"/>
            <w:rtl w:val="0"/>
          </w:rPr>
          <w:t xml:space="preserve">https://inetum.pl/zasady-solid-dobre-praktyki-w-programowaniu/#kod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Kanit" w:cs="Kanit" w:eastAsia="Kanit" w:hAnsi="Kani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Kanit" w:cs="Kanit" w:eastAsia="Kanit" w:hAnsi="Kanit"/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Kani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istabyc.pl/solid-1-srp/" TargetMode="External"/><Relationship Id="rId7" Type="http://schemas.openxmlformats.org/officeDocument/2006/relationships/hyperlink" Target="https://www.modestprogrammer.pl/solid-single-responsibility-principle-srp-wszystko-co-powinienes-wiedziec-o-zasadzie-pojedynczej-odpowiedzialnosci" TargetMode="External"/><Relationship Id="rId8" Type="http://schemas.openxmlformats.org/officeDocument/2006/relationships/hyperlink" Target="https://inetum.pl/zasady-solid-dobre-praktyki-w-programowaniu/#ko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nit-regular.ttf"/><Relationship Id="rId2" Type="http://schemas.openxmlformats.org/officeDocument/2006/relationships/font" Target="fonts/Kanit-bold.ttf"/><Relationship Id="rId3" Type="http://schemas.openxmlformats.org/officeDocument/2006/relationships/font" Target="fonts/Kanit-italic.ttf"/><Relationship Id="rId4" Type="http://schemas.openxmlformats.org/officeDocument/2006/relationships/font" Target="fonts/Kani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