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Pr>
      <w:tblGrid>
        <w:gridCol w:w="30"/>
        <w:gridCol w:w="2600"/>
        <w:gridCol w:w="4184"/>
        <w:gridCol w:w="2876"/>
      </w:tblGrid>
      <w:tr w:rsidR="00823BEA" w:rsidRPr="008A75EC" w14:paraId="39217308" w14:textId="77777777" w:rsidTr="00823BEA">
        <w:trPr>
          <w:trHeight w:val="334"/>
        </w:trPr>
        <w:tc>
          <w:tcPr>
            <w:tcW w:w="30" w:type="dxa"/>
            <w:tcBorders>
              <w:top w:val="single" w:sz="8" w:space="0" w:color="auto"/>
              <w:left w:val="single" w:sz="8" w:space="0" w:color="auto"/>
              <w:bottom w:val="single" w:sz="8" w:space="0" w:color="auto"/>
            </w:tcBorders>
            <w:vAlign w:val="bottom"/>
          </w:tcPr>
          <w:p w14:paraId="4B407382" w14:textId="77777777" w:rsidR="00823BEA" w:rsidRPr="008A75EC" w:rsidRDefault="00823BEA" w:rsidP="00890633">
            <w:pPr>
              <w:spacing w:after="0" w:line="240" w:lineRule="auto"/>
              <w:jc w:val="both"/>
              <w:rPr>
                <w:rFonts w:ascii="Times New Roman" w:eastAsia="Times New Roman" w:hAnsi="Times New Roman" w:cs="Times New Roman"/>
                <w:sz w:val="24"/>
                <w:szCs w:val="24"/>
                <w:lang w:eastAsia="en-IN"/>
              </w:rPr>
            </w:pPr>
          </w:p>
        </w:tc>
        <w:tc>
          <w:tcPr>
            <w:tcW w:w="9660" w:type="dxa"/>
            <w:gridSpan w:val="3"/>
            <w:tcBorders>
              <w:top w:val="single" w:sz="8" w:space="0" w:color="auto"/>
              <w:bottom w:val="single" w:sz="8" w:space="0" w:color="auto"/>
              <w:right w:val="single" w:sz="8" w:space="0" w:color="auto"/>
            </w:tcBorders>
            <w:shd w:val="clear" w:color="auto" w:fill="D9D9D9" w:themeFill="background1" w:themeFillShade="D9"/>
            <w:vAlign w:val="bottom"/>
          </w:tcPr>
          <w:p w14:paraId="029C16C0" w14:textId="77777777" w:rsidR="00823BEA" w:rsidRPr="00950832" w:rsidRDefault="00823BEA" w:rsidP="00823BEA">
            <w:pPr>
              <w:spacing w:after="0" w:line="240" w:lineRule="auto"/>
              <w:ind w:left="180" w:firstLine="99"/>
              <w:jc w:val="center"/>
              <w:rPr>
                <w:i/>
                <w:noProof/>
                <w:lang w:eastAsia="en-IN"/>
              </w:rPr>
            </w:pPr>
            <w:r w:rsidRPr="00950832">
              <w:rPr>
                <w:rFonts w:ascii="Calibri" w:eastAsia="Calibri" w:hAnsi="Calibri" w:cs="Calibri"/>
                <w:b/>
                <w:bCs/>
                <w:i/>
                <w:color w:val="002060"/>
                <w:sz w:val="24"/>
                <w:szCs w:val="20"/>
                <w:lang w:eastAsia="en-IN"/>
              </w:rPr>
              <w:t>JOB DESCRIPTION</w:t>
            </w:r>
          </w:p>
        </w:tc>
      </w:tr>
      <w:tr w:rsidR="002777DB" w:rsidRPr="008A75EC" w14:paraId="36777931" w14:textId="77777777" w:rsidTr="00B971D2">
        <w:trPr>
          <w:trHeight w:val="334"/>
        </w:trPr>
        <w:tc>
          <w:tcPr>
            <w:tcW w:w="30" w:type="dxa"/>
            <w:tcBorders>
              <w:top w:val="single" w:sz="8" w:space="0" w:color="auto"/>
              <w:left w:val="single" w:sz="8" w:space="0" w:color="auto"/>
              <w:bottom w:val="single" w:sz="8" w:space="0" w:color="auto"/>
            </w:tcBorders>
            <w:vAlign w:val="bottom"/>
          </w:tcPr>
          <w:p w14:paraId="5346C4FC" w14:textId="77777777" w:rsidR="002777DB" w:rsidRPr="008A75EC" w:rsidRDefault="002777DB" w:rsidP="00890633">
            <w:pPr>
              <w:spacing w:after="0" w:line="240" w:lineRule="auto"/>
              <w:jc w:val="both"/>
              <w:rPr>
                <w:rFonts w:ascii="Times New Roman" w:eastAsia="Times New Roman" w:hAnsi="Times New Roman" w:cs="Times New Roman"/>
                <w:sz w:val="24"/>
                <w:szCs w:val="24"/>
                <w:lang w:eastAsia="en-IN"/>
              </w:rPr>
            </w:pPr>
          </w:p>
        </w:tc>
        <w:tc>
          <w:tcPr>
            <w:tcW w:w="2600" w:type="dxa"/>
            <w:tcBorders>
              <w:top w:val="single" w:sz="8" w:space="0" w:color="auto"/>
              <w:bottom w:val="single" w:sz="8" w:space="0" w:color="auto"/>
              <w:right w:val="single" w:sz="8" w:space="0" w:color="auto"/>
            </w:tcBorders>
            <w:shd w:val="clear" w:color="auto" w:fill="F1F1F1"/>
            <w:vAlign w:val="bottom"/>
          </w:tcPr>
          <w:p w14:paraId="5CFFE88A" w14:textId="77777777" w:rsidR="002777DB" w:rsidRPr="008A75EC" w:rsidRDefault="00950832" w:rsidP="00890633">
            <w:pPr>
              <w:spacing w:after="0" w:line="240" w:lineRule="auto"/>
              <w:ind w:left="240"/>
              <w:jc w:val="both"/>
              <w:rPr>
                <w:rFonts w:ascii="Times New Roman" w:eastAsia="Times New Roman" w:hAnsi="Times New Roman" w:cs="Times New Roman"/>
                <w:sz w:val="20"/>
                <w:szCs w:val="20"/>
                <w:lang w:eastAsia="en-IN"/>
              </w:rPr>
            </w:pPr>
            <w:r>
              <w:rPr>
                <w:rFonts w:ascii="Calibri" w:eastAsia="Calibri" w:hAnsi="Calibri" w:cs="Calibri"/>
                <w:b/>
                <w:bCs/>
                <w:color w:val="252525"/>
                <w:sz w:val="20"/>
                <w:szCs w:val="20"/>
                <w:lang w:eastAsia="en-IN"/>
              </w:rPr>
              <w:t>Role</w:t>
            </w:r>
            <w:r w:rsidR="002777DB" w:rsidRPr="008A75EC">
              <w:rPr>
                <w:rFonts w:ascii="Calibri" w:eastAsia="Calibri" w:hAnsi="Calibri" w:cs="Calibri"/>
                <w:b/>
                <w:bCs/>
                <w:color w:val="252525"/>
                <w:sz w:val="20"/>
                <w:szCs w:val="20"/>
                <w:lang w:eastAsia="en-IN"/>
              </w:rPr>
              <w:t>:</w:t>
            </w:r>
          </w:p>
        </w:tc>
        <w:tc>
          <w:tcPr>
            <w:tcW w:w="4184" w:type="dxa"/>
            <w:tcBorders>
              <w:top w:val="single" w:sz="8" w:space="0" w:color="auto"/>
              <w:bottom w:val="single" w:sz="8" w:space="0" w:color="auto"/>
              <w:right w:val="single" w:sz="8" w:space="0" w:color="auto"/>
            </w:tcBorders>
            <w:vAlign w:val="bottom"/>
          </w:tcPr>
          <w:p w14:paraId="6088CCAC" w14:textId="2810864B" w:rsidR="002777DB" w:rsidRPr="00BA3CFF" w:rsidRDefault="002537FD" w:rsidP="000A0DD4">
            <w:pPr>
              <w:spacing w:after="0" w:line="240" w:lineRule="auto"/>
              <w:jc w:val="both"/>
              <w:rPr>
                <w:rFonts w:eastAsia="Times New Roman" w:cstheme="minorHAnsi"/>
                <w:b/>
                <w:sz w:val="24"/>
                <w:szCs w:val="24"/>
                <w:lang w:eastAsia="en-IN"/>
              </w:rPr>
            </w:pPr>
            <w:r w:rsidRPr="00BA3CFF">
              <w:rPr>
                <w:rFonts w:cstheme="minorHAnsi"/>
                <w:b/>
                <w:bCs/>
                <w:sz w:val="24"/>
                <w:szCs w:val="24"/>
              </w:rPr>
              <w:t xml:space="preserve">  </w:t>
            </w:r>
            <w:bookmarkStart w:id="0" w:name="_GoBack"/>
            <w:r w:rsidRPr="00BA3CFF">
              <w:rPr>
                <w:rFonts w:cstheme="minorHAnsi"/>
                <w:b/>
                <w:bCs/>
                <w:sz w:val="24"/>
                <w:szCs w:val="24"/>
              </w:rPr>
              <w:t xml:space="preserve">Head –Sales Excellence </w:t>
            </w:r>
            <w:bookmarkEnd w:id="0"/>
          </w:p>
        </w:tc>
        <w:tc>
          <w:tcPr>
            <w:tcW w:w="2876" w:type="dxa"/>
            <w:vMerge w:val="restart"/>
            <w:tcBorders>
              <w:top w:val="single" w:sz="8" w:space="0" w:color="auto"/>
              <w:right w:val="single" w:sz="8" w:space="0" w:color="auto"/>
            </w:tcBorders>
            <w:vAlign w:val="bottom"/>
          </w:tcPr>
          <w:p w14:paraId="7B20DAD1" w14:textId="77777777" w:rsidR="002777DB" w:rsidRPr="008A75EC" w:rsidRDefault="002777DB" w:rsidP="002777DB">
            <w:pPr>
              <w:spacing w:after="0" w:line="240" w:lineRule="auto"/>
              <w:ind w:left="180" w:firstLine="99"/>
              <w:jc w:val="both"/>
              <w:rPr>
                <w:rFonts w:ascii="Times New Roman" w:eastAsia="Times New Roman" w:hAnsi="Times New Roman" w:cs="Times New Roman"/>
                <w:sz w:val="20"/>
                <w:szCs w:val="20"/>
                <w:lang w:eastAsia="en-IN"/>
              </w:rPr>
            </w:pPr>
            <w:r>
              <w:rPr>
                <w:noProof/>
                <w:lang w:eastAsia="en-IN"/>
              </w:rPr>
              <w:drawing>
                <wp:inline distT="0" distB="0" distL="0" distR="0">
                  <wp:extent cx="1419225" cy="981075"/>
                  <wp:effectExtent l="0" t="0" r="9525" b="9525"/>
                  <wp:docPr id="2" name="Picture 2" descr="https://lh3.googleusercontent.com/proxy/mHlyCskR0H4dbEVxlw4KyE0k9qaXlXr16eF1M_TpyA1KI9QaGuOm3X5hxMu1BkBWGU93wSU7ikNpSlo8Mau_Ay7OvuB0O1UDOJtjoBud5ZJe5YECRgJnx0NgmhvMEsqAcrkG67SyQadSCzOe_2pSwZDuVcZonLt6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roxy/mHlyCskR0H4dbEVxlw4KyE0k9qaXlXr16eF1M_TpyA1KI9QaGuOm3X5hxMu1BkBWGU93wSU7ikNpSlo8Mau_Ay7OvuB0O1UDOJtjoBud5ZJe5YECRgJnx0NgmhvMEsqAcrkG67SyQadSCzOe_2pSwZDuVcZonLt6wQ"/>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849" b="1"/>
                          <a:stretch/>
                        </pic:blipFill>
                        <pic:spPr bwMode="auto">
                          <a:xfrm>
                            <a:off x="0" y="0"/>
                            <a:ext cx="1419225" cy="981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777DB" w:rsidRPr="008A75EC" w14:paraId="7AC63295" w14:textId="77777777" w:rsidTr="00B971D2">
        <w:trPr>
          <w:trHeight w:val="311"/>
        </w:trPr>
        <w:tc>
          <w:tcPr>
            <w:tcW w:w="30" w:type="dxa"/>
            <w:tcBorders>
              <w:top w:val="single" w:sz="8" w:space="0" w:color="auto"/>
              <w:left w:val="single" w:sz="8" w:space="0" w:color="auto"/>
              <w:bottom w:val="single" w:sz="8" w:space="0" w:color="auto"/>
            </w:tcBorders>
            <w:vAlign w:val="bottom"/>
          </w:tcPr>
          <w:p w14:paraId="20710A9E" w14:textId="77777777" w:rsidR="002777DB" w:rsidRPr="008A75EC" w:rsidRDefault="002777DB" w:rsidP="00890633">
            <w:pPr>
              <w:spacing w:after="0" w:line="240" w:lineRule="auto"/>
              <w:jc w:val="both"/>
              <w:rPr>
                <w:rFonts w:ascii="Times New Roman" w:eastAsia="Times New Roman" w:hAnsi="Times New Roman" w:cs="Times New Roman"/>
                <w:sz w:val="24"/>
                <w:szCs w:val="24"/>
                <w:lang w:eastAsia="en-IN"/>
              </w:rPr>
            </w:pPr>
          </w:p>
        </w:tc>
        <w:tc>
          <w:tcPr>
            <w:tcW w:w="2600" w:type="dxa"/>
            <w:tcBorders>
              <w:top w:val="single" w:sz="8" w:space="0" w:color="auto"/>
              <w:bottom w:val="single" w:sz="8" w:space="0" w:color="auto"/>
              <w:right w:val="single" w:sz="8" w:space="0" w:color="auto"/>
            </w:tcBorders>
            <w:shd w:val="clear" w:color="auto" w:fill="F1F1F1"/>
            <w:vAlign w:val="bottom"/>
          </w:tcPr>
          <w:p w14:paraId="2BB1239F" w14:textId="77777777" w:rsidR="002777DB" w:rsidRPr="008A75EC" w:rsidRDefault="00950832" w:rsidP="00950832">
            <w:pPr>
              <w:spacing w:after="0" w:line="240" w:lineRule="auto"/>
              <w:ind w:left="240"/>
              <w:jc w:val="both"/>
              <w:rPr>
                <w:rFonts w:ascii="Times New Roman" w:eastAsia="Times New Roman" w:hAnsi="Times New Roman" w:cs="Times New Roman"/>
                <w:sz w:val="20"/>
                <w:szCs w:val="20"/>
                <w:lang w:eastAsia="en-IN"/>
              </w:rPr>
            </w:pPr>
            <w:r>
              <w:rPr>
                <w:rFonts w:ascii="Calibri" w:eastAsia="Calibri" w:hAnsi="Calibri" w:cs="Calibri"/>
                <w:b/>
                <w:bCs/>
                <w:color w:val="252525"/>
                <w:sz w:val="20"/>
                <w:szCs w:val="20"/>
                <w:lang w:eastAsia="en-IN"/>
              </w:rPr>
              <w:t>Function</w:t>
            </w:r>
            <w:r w:rsidR="002777DB" w:rsidRPr="008A75EC">
              <w:rPr>
                <w:rFonts w:ascii="Calibri" w:eastAsia="Calibri" w:hAnsi="Calibri" w:cs="Calibri"/>
                <w:b/>
                <w:bCs/>
                <w:color w:val="252525"/>
                <w:sz w:val="20"/>
                <w:szCs w:val="20"/>
                <w:lang w:eastAsia="en-IN"/>
              </w:rPr>
              <w:t>:</w:t>
            </w:r>
          </w:p>
        </w:tc>
        <w:tc>
          <w:tcPr>
            <w:tcW w:w="4184" w:type="dxa"/>
            <w:tcBorders>
              <w:top w:val="single" w:sz="8" w:space="0" w:color="auto"/>
              <w:bottom w:val="single" w:sz="8" w:space="0" w:color="auto"/>
              <w:right w:val="single" w:sz="8" w:space="0" w:color="auto"/>
            </w:tcBorders>
            <w:vAlign w:val="bottom"/>
          </w:tcPr>
          <w:p w14:paraId="45B04488" w14:textId="77777777" w:rsidR="002777DB" w:rsidRPr="00BA3CFF" w:rsidRDefault="008B629A" w:rsidP="002537FD">
            <w:pPr>
              <w:spacing w:after="0" w:line="240" w:lineRule="auto"/>
              <w:jc w:val="both"/>
              <w:rPr>
                <w:rFonts w:eastAsia="Times New Roman" w:cstheme="minorHAnsi"/>
                <w:sz w:val="24"/>
                <w:szCs w:val="24"/>
                <w:lang w:eastAsia="en-IN"/>
              </w:rPr>
            </w:pPr>
            <w:r w:rsidRPr="00BA3CFF">
              <w:rPr>
                <w:rFonts w:cstheme="minorHAnsi"/>
                <w:bCs/>
                <w:sz w:val="24"/>
                <w:szCs w:val="24"/>
              </w:rPr>
              <w:t xml:space="preserve">  Sales</w:t>
            </w:r>
          </w:p>
        </w:tc>
        <w:tc>
          <w:tcPr>
            <w:tcW w:w="2876" w:type="dxa"/>
            <w:vMerge/>
            <w:tcBorders>
              <w:right w:val="single" w:sz="8" w:space="0" w:color="auto"/>
            </w:tcBorders>
            <w:vAlign w:val="bottom"/>
          </w:tcPr>
          <w:p w14:paraId="1641F0F9" w14:textId="77777777" w:rsidR="002777DB" w:rsidRPr="008A75EC" w:rsidRDefault="002777DB" w:rsidP="00890633">
            <w:pPr>
              <w:spacing w:after="0" w:line="240" w:lineRule="auto"/>
              <w:ind w:left="160"/>
              <w:jc w:val="both"/>
              <w:rPr>
                <w:rFonts w:ascii="Times New Roman" w:eastAsia="Times New Roman" w:hAnsi="Times New Roman" w:cs="Times New Roman"/>
                <w:sz w:val="20"/>
                <w:szCs w:val="20"/>
                <w:lang w:eastAsia="en-IN"/>
              </w:rPr>
            </w:pPr>
          </w:p>
        </w:tc>
      </w:tr>
      <w:tr w:rsidR="002777DB" w:rsidRPr="008A75EC" w14:paraId="793ED8F2" w14:textId="77777777" w:rsidTr="00B971D2">
        <w:trPr>
          <w:trHeight w:val="314"/>
        </w:trPr>
        <w:tc>
          <w:tcPr>
            <w:tcW w:w="30" w:type="dxa"/>
            <w:tcBorders>
              <w:top w:val="single" w:sz="8" w:space="0" w:color="auto"/>
              <w:left w:val="single" w:sz="8" w:space="0" w:color="auto"/>
              <w:bottom w:val="single" w:sz="8" w:space="0" w:color="auto"/>
            </w:tcBorders>
            <w:vAlign w:val="bottom"/>
          </w:tcPr>
          <w:p w14:paraId="208F6BD3" w14:textId="77777777" w:rsidR="002777DB" w:rsidRPr="008A75EC" w:rsidRDefault="002777DB" w:rsidP="00890633">
            <w:pPr>
              <w:spacing w:after="0" w:line="240" w:lineRule="auto"/>
              <w:jc w:val="both"/>
              <w:rPr>
                <w:rFonts w:ascii="Times New Roman" w:eastAsia="Times New Roman" w:hAnsi="Times New Roman" w:cs="Times New Roman"/>
                <w:sz w:val="24"/>
                <w:szCs w:val="24"/>
                <w:lang w:eastAsia="en-IN"/>
              </w:rPr>
            </w:pPr>
          </w:p>
        </w:tc>
        <w:tc>
          <w:tcPr>
            <w:tcW w:w="2600" w:type="dxa"/>
            <w:tcBorders>
              <w:top w:val="single" w:sz="8" w:space="0" w:color="auto"/>
              <w:bottom w:val="single" w:sz="8" w:space="0" w:color="auto"/>
              <w:right w:val="single" w:sz="8" w:space="0" w:color="auto"/>
            </w:tcBorders>
            <w:shd w:val="clear" w:color="auto" w:fill="F1F1F1"/>
            <w:vAlign w:val="bottom"/>
          </w:tcPr>
          <w:p w14:paraId="3928547F" w14:textId="77777777" w:rsidR="002777DB" w:rsidRPr="008A75EC" w:rsidRDefault="002777DB" w:rsidP="00890633">
            <w:pPr>
              <w:spacing w:after="0" w:line="240" w:lineRule="auto"/>
              <w:ind w:left="240"/>
              <w:jc w:val="both"/>
              <w:rPr>
                <w:rFonts w:ascii="Times New Roman" w:eastAsia="Times New Roman" w:hAnsi="Times New Roman" w:cs="Times New Roman"/>
                <w:sz w:val="20"/>
                <w:szCs w:val="20"/>
                <w:lang w:eastAsia="en-IN"/>
              </w:rPr>
            </w:pPr>
            <w:r w:rsidRPr="008A75EC">
              <w:rPr>
                <w:rFonts w:ascii="Calibri" w:eastAsia="Calibri" w:hAnsi="Calibri" w:cs="Calibri"/>
                <w:b/>
                <w:bCs/>
                <w:color w:val="252525"/>
                <w:sz w:val="20"/>
                <w:szCs w:val="20"/>
                <w:lang w:eastAsia="en-IN"/>
              </w:rPr>
              <w:t>Reporting to:</w:t>
            </w:r>
          </w:p>
        </w:tc>
        <w:tc>
          <w:tcPr>
            <w:tcW w:w="4184" w:type="dxa"/>
            <w:tcBorders>
              <w:top w:val="single" w:sz="8" w:space="0" w:color="auto"/>
              <w:bottom w:val="single" w:sz="8" w:space="0" w:color="auto"/>
              <w:right w:val="single" w:sz="8" w:space="0" w:color="auto"/>
            </w:tcBorders>
            <w:vAlign w:val="bottom"/>
          </w:tcPr>
          <w:p w14:paraId="5B3E539E" w14:textId="77777777" w:rsidR="002777DB" w:rsidRPr="00BA3CFF" w:rsidRDefault="002537FD" w:rsidP="002537FD">
            <w:pPr>
              <w:spacing w:after="0" w:line="240" w:lineRule="auto"/>
              <w:jc w:val="both"/>
              <w:rPr>
                <w:rFonts w:eastAsia="Times New Roman" w:cstheme="minorHAnsi"/>
                <w:sz w:val="24"/>
                <w:szCs w:val="24"/>
                <w:lang w:eastAsia="en-IN"/>
              </w:rPr>
            </w:pPr>
            <w:r w:rsidRPr="00BA3CFF">
              <w:rPr>
                <w:rFonts w:cstheme="minorHAnsi"/>
                <w:sz w:val="24"/>
                <w:szCs w:val="24"/>
              </w:rPr>
              <w:t xml:space="preserve">  CEO </w:t>
            </w:r>
          </w:p>
        </w:tc>
        <w:tc>
          <w:tcPr>
            <w:tcW w:w="2876" w:type="dxa"/>
            <w:vMerge/>
            <w:tcBorders>
              <w:right w:val="single" w:sz="8" w:space="0" w:color="auto"/>
            </w:tcBorders>
            <w:vAlign w:val="bottom"/>
          </w:tcPr>
          <w:p w14:paraId="011AB92E" w14:textId="77777777" w:rsidR="002777DB" w:rsidRPr="008A75EC" w:rsidRDefault="002777DB" w:rsidP="00890633">
            <w:pPr>
              <w:spacing w:after="0" w:line="240" w:lineRule="auto"/>
              <w:ind w:left="160"/>
              <w:jc w:val="both"/>
              <w:rPr>
                <w:rFonts w:ascii="Times New Roman" w:eastAsia="Times New Roman" w:hAnsi="Times New Roman" w:cs="Times New Roman"/>
                <w:sz w:val="20"/>
                <w:szCs w:val="20"/>
                <w:lang w:eastAsia="en-IN"/>
              </w:rPr>
            </w:pPr>
          </w:p>
        </w:tc>
      </w:tr>
      <w:tr w:rsidR="002777DB" w:rsidRPr="008A75EC" w14:paraId="36012C13" w14:textId="77777777" w:rsidTr="00B971D2">
        <w:trPr>
          <w:trHeight w:val="316"/>
        </w:trPr>
        <w:tc>
          <w:tcPr>
            <w:tcW w:w="30" w:type="dxa"/>
            <w:tcBorders>
              <w:top w:val="single" w:sz="8" w:space="0" w:color="auto"/>
              <w:left w:val="single" w:sz="8" w:space="0" w:color="auto"/>
              <w:bottom w:val="single" w:sz="8" w:space="0" w:color="auto"/>
            </w:tcBorders>
            <w:vAlign w:val="bottom"/>
          </w:tcPr>
          <w:p w14:paraId="7B15C7CE" w14:textId="77777777" w:rsidR="002777DB" w:rsidRPr="008A75EC" w:rsidRDefault="002777DB" w:rsidP="00890633">
            <w:pPr>
              <w:spacing w:after="0" w:line="240" w:lineRule="auto"/>
              <w:jc w:val="both"/>
              <w:rPr>
                <w:rFonts w:ascii="Times New Roman" w:eastAsia="Times New Roman" w:hAnsi="Times New Roman" w:cs="Times New Roman"/>
                <w:sz w:val="24"/>
                <w:szCs w:val="24"/>
                <w:lang w:eastAsia="en-IN"/>
              </w:rPr>
            </w:pPr>
          </w:p>
        </w:tc>
        <w:tc>
          <w:tcPr>
            <w:tcW w:w="2600" w:type="dxa"/>
            <w:tcBorders>
              <w:top w:val="single" w:sz="8" w:space="0" w:color="auto"/>
              <w:bottom w:val="single" w:sz="8" w:space="0" w:color="auto"/>
              <w:right w:val="single" w:sz="8" w:space="0" w:color="auto"/>
            </w:tcBorders>
            <w:shd w:val="clear" w:color="auto" w:fill="F1F1F1"/>
            <w:vAlign w:val="bottom"/>
          </w:tcPr>
          <w:p w14:paraId="0D9F1403" w14:textId="77777777" w:rsidR="002777DB" w:rsidRPr="008A75EC" w:rsidRDefault="002777DB" w:rsidP="00890633">
            <w:pPr>
              <w:spacing w:after="0" w:line="240" w:lineRule="auto"/>
              <w:ind w:left="240"/>
              <w:jc w:val="both"/>
              <w:rPr>
                <w:rFonts w:ascii="Calibri" w:eastAsia="Calibri" w:hAnsi="Calibri" w:cs="Calibri"/>
                <w:b/>
                <w:bCs/>
                <w:color w:val="252525"/>
                <w:sz w:val="20"/>
                <w:szCs w:val="20"/>
                <w:lang w:eastAsia="en-IN"/>
              </w:rPr>
            </w:pPr>
            <w:r w:rsidRPr="008A75EC">
              <w:rPr>
                <w:rFonts w:ascii="Calibri" w:eastAsia="Calibri" w:hAnsi="Calibri" w:cs="Calibri"/>
                <w:b/>
                <w:bCs/>
                <w:color w:val="252525"/>
                <w:sz w:val="20"/>
                <w:szCs w:val="20"/>
                <w:lang w:eastAsia="en-IN"/>
              </w:rPr>
              <w:t>Team Size:</w:t>
            </w:r>
          </w:p>
        </w:tc>
        <w:tc>
          <w:tcPr>
            <w:tcW w:w="4184" w:type="dxa"/>
            <w:tcBorders>
              <w:top w:val="single" w:sz="8" w:space="0" w:color="auto"/>
              <w:bottom w:val="single" w:sz="8" w:space="0" w:color="auto"/>
              <w:right w:val="single" w:sz="8" w:space="0" w:color="auto"/>
            </w:tcBorders>
            <w:vAlign w:val="bottom"/>
          </w:tcPr>
          <w:p w14:paraId="2ACF7967" w14:textId="77777777" w:rsidR="002777DB" w:rsidRPr="00BA3CFF" w:rsidRDefault="002537FD" w:rsidP="00BA3CFF">
            <w:pPr>
              <w:spacing w:after="0" w:line="240" w:lineRule="auto"/>
              <w:jc w:val="both"/>
              <w:rPr>
                <w:rFonts w:eastAsia="Calibri" w:cstheme="minorHAnsi"/>
                <w:sz w:val="24"/>
                <w:szCs w:val="24"/>
                <w:lang w:eastAsia="en-IN"/>
              </w:rPr>
            </w:pPr>
            <w:r w:rsidRPr="00BA3CFF">
              <w:rPr>
                <w:rFonts w:eastAsia="Calibri" w:cstheme="minorHAnsi"/>
                <w:sz w:val="24"/>
                <w:szCs w:val="24"/>
                <w:lang w:eastAsia="en-IN"/>
              </w:rPr>
              <w:t xml:space="preserve">  </w:t>
            </w:r>
            <w:r w:rsidR="008B629A" w:rsidRPr="00BA3CFF">
              <w:rPr>
                <w:rFonts w:eastAsia="Calibri" w:cstheme="minorHAnsi"/>
                <w:sz w:val="24"/>
                <w:szCs w:val="24"/>
                <w:lang w:eastAsia="en-IN"/>
              </w:rPr>
              <w:t xml:space="preserve">Direct </w:t>
            </w:r>
            <w:r w:rsidR="00BA3CFF" w:rsidRPr="00BA3CFF">
              <w:rPr>
                <w:rFonts w:eastAsia="Calibri" w:cstheme="minorHAnsi"/>
                <w:sz w:val="24"/>
                <w:szCs w:val="24"/>
                <w:lang w:eastAsia="en-IN"/>
              </w:rPr>
              <w:t>1-</w:t>
            </w:r>
            <w:r w:rsidR="008B629A" w:rsidRPr="00BA3CFF">
              <w:rPr>
                <w:rFonts w:eastAsia="Calibri" w:cstheme="minorHAnsi"/>
                <w:sz w:val="24"/>
                <w:szCs w:val="24"/>
                <w:lang w:eastAsia="en-IN"/>
              </w:rPr>
              <w:t>2</w:t>
            </w:r>
            <w:r w:rsidR="00BA3CFF" w:rsidRPr="00BA3CFF">
              <w:rPr>
                <w:rFonts w:eastAsia="Calibri" w:cstheme="minorHAnsi"/>
                <w:sz w:val="24"/>
                <w:szCs w:val="24"/>
                <w:lang w:eastAsia="en-IN"/>
              </w:rPr>
              <w:t xml:space="preserve">; Indirect </w:t>
            </w:r>
          </w:p>
        </w:tc>
        <w:tc>
          <w:tcPr>
            <w:tcW w:w="2876" w:type="dxa"/>
            <w:vMerge/>
            <w:tcBorders>
              <w:right w:val="single" w:sz="8" w:space="0" w:color="auto"/>
            </w:tcBorders>
            <w:vAlign w:val="bottom"/>
          </w:tcPr>
          <w:p w14:paraId="747134BD" w14:textId="77777777" w:rsidR="002777DB" w:rsidRPr="008A75EC" w:rsidRDefault="002777DB" w:rsidP="00890633">
            <w:pPr>
              <w:spacing w:after="0" w:line="240" w:lineRule="auto"/>
              <w:ind w:left="160"/>
              <w:jc w:val="both"/>
              <w:rPr>
                <w:rFonts w:ascii="Calibri" w:eastAsia="Calibri" w:hAnsi="Calibri" w:cs="Calibri"/>
                <w:sz w:val="20"/>
                <w:szCs w:val="20"/>
                <w:lang w:eastAsia="en-IN"/>
              </w:rPr>
            </w:pPr>
          </w:p>
        </w:tc>
      </w:tr>
      <w:tr w:rsidR="002777DB" w:rsidRPr="008A75EC" w14:paraId="75174071" w14:textId="77777777" w:rsidTr="002777DB">
        <w:trPr>
          <w:trHeight w:val="60"/>
        </w:trPr>
        <w:tc>
          <w:tcPr>
            <w:tcW w:w="30" w:type="dxa"/>
            <w:tcBorders>
              <w:top w:val="single" w:sz="8" w:space="0" w:color="auto"/>
              <w:left w:val="single" w:sz="8" w:space="0" w:color="auto"/>
              <w:bottom w:val="single" w:sz="8" w:space="0" w:color="auto"/>
            </w:tcBorders>
            <w:vAlign w:val="bottom"/>
          </w:tcPr>
          <w:p w14:paraId="6604A0A7" w14:textId="77777777" w:rsidR="002777DB" w:rsidRPr="008A75EC" w:rsidRDefault="002777DB" w:rsidP="00890633">
            <w:pPr>
              <w:spacing w:after="0" w:line="240" w:lineRule="auto"/>
              <w:jc w:val="both"/>
              <w:rPr>
                <w:rFonts w:ascii="Times New Roman" w:eastAsia="Times New Roman" w:hAnsi="Times New Roman" w:cs="Times New Roman"/>
                <w:sz w:val="24"/>
                <w:szCs w:val="24"/>
                <w:lang w:eastAsia="en-IN"/>
              </w:rPr>
            </w:pPr>
          </w:p>
        </w:tc>
        <w:tc>
          <w:tcPr>
            <w:tcW w:w="2600" w:type="dxa"/>
            <w:tcBorders>
              <w:top w:val="single" w:sz="8" w:space="0" w:color="auto"/>
              <w:bottom w:val="single" w:sz="8" w:space="0" w:color="auto"/>
              <w:right w:val="single" w:sz="8" w:space="0" w:color="auto"/>
            </w:tcBorders>
            <w:shd w:val="clear" w:color="auto" w:fill="F1F1F1"/>
            <w:vAlign w:val="bottom"/>
          </w:tcPr>
          <w:p w14:paraId="5A941902" w14:textId="77777777" w:rsidR="002777DB" w:rsidRPr="008A75EC" w:rsidRDefault="002777DB" w:rsidP="00890633">
            <w:pPr>
              <w:spacing w:after="0" w:line="240" w:lineRule="auto"/>
              <w:ind w:left="240"/>
              <w:jc w:val="both"/>
              <w:rPr>
                <w:rFonts w:ascii="Times New Roman" w:eastAsia="Times New Roman" w:hAnsi="Times New Roman" w:cs="Times New Roman"/>
                <w:sz w:val="20"/>
                <w:szCs w:val="20"/>
                <w:lang w:eastAsia="en-IN"/>
              </w:rPr>
            </w:pPr>
            <w:r w:rsidRPr="008A75EC">
              <w:rPr>
                <w:rFonts w:ascii="Calibri" w:eastAsia="Calibri" w:hAnsi="Calibri" w:cs="Calibri"/>
                <w:b/>
                <w:bCs/>
                <w:color w:val="252525"/>
                <w:sz w:val="20"/>
                <w:szCs w:val="20"/>
                <w:lang w:eastAsia="en-IN"/>
              </w:rPr>
              <w:t>Location:</w:t>
            </w:r>
          </w:p>
        </w:tc>
        <w:tc>
          <w:tcPr>
            <w:tcW w:w="4184" w:type="dxa"/>
            <w:tcBorders>
              <w:top w:val="single" w:sz="8" w:space="0" w:color="auto"/>
              <w:bottom w:val="single" w:sz="8" w:space="0" w:color="auto"/>
              <w:right w:val="single" w:sz="8" w:space="0" w:color="auto"/>
            </w:tcBorders>
            <w:vAlign w:val="bottom"/>
          </w:tcPr>
          <w:p w14:paraId="7E90429B" w14:textId="77777777" w:rsidR="002777DB" w:rsidRPr="00BA3CFF" w:rsidRDefault="002537FD" w:rsidP="002537FD">
            <w:pPr>
              <w:spacing w:after="0" w:line="240" w:lineRule="auto"/>
              <w:jc w:val="both"/>
              <w:rPr>
                <w:rFonts w:eastAsia="Times New Roman" w:cstheme="minorHAnsi"/>
                <w:sz w:val="24"/>
                <w:szCs w:val="24"/>
                <w:lang w:eastAsia="en-IN"/>
              </w:rPr>
            </w:pPr>
            <w:r w:rsidRPr="00BA3CFF">
              <w:rPr>
                <w:rFonts w:eastAsia="Times New Roman" w:cstheme="minorHAnsi"/>
                <w:sz w:val="24"/>
                <w:szCs w:val="24"/>
                <w:lang w:eastAsia="en-IN"/>
              </w:rPr>
              <w:t xml:space="preserve">  </w:t>
            </w:r>
            <w:r w:rsidR="00BA3CFF" w:rsidRPr="00BA3CFF">
              <w:rPr>
                <w:rFonts w:eastAsia="Times New Roman" w:cstheme="minorHAnsi"/>
                <w:sz w:val="24"/>
                <w:szCs w:val="24"/>
                <w:lang w:eastAsia="en-IN"/>
              </w:rPr>
              <w:t xml:space="preserve">Gurgaon </w:t>
            </w:r>
          </w:p>
        </w:tc>
        <w:tc>
          <w:tcPr>
            <w:tcW w:w="2876" w:type="dxa"/>
            <w:vMerge/>
            <w:tcBorders>
              <w:bottom w:val="single" w:sz="8" w:space="0" w:color="auto"/>
              <w:right w:val="single" w:sz="8" w:space="0" w:color="auto"/>
            </w:tcBorders>
            <w:vAlign w:val="bottom"/>
          </w:tcPr>
          <w:p w14:paraId="7F582F30" w14:textId="77777777" w:rsidR="002777DB" w:rsidRPr="008A75EC" w:rsidRDefault="002777DB" w:rsidP="00890633">
            <w:pPr>
              <w:spacing w:after="0" w:line="240" w:lineRule="auto"/>
              <w:ind w:left="160"/>
              <w:jc w:val="both"/>
              <w:rPr>
                <w:rFonts w:ascii="Times New Roman" w:eastAsia="Times New Roman" w:hAnsi="Times New Roman" w:cs="Times New Roman"/>
                <w:sz w:val="20"/>
                <w:szCs w:val="20"/>
                <w:lang w:eastAsia="en-IN"/>
              </w:rPr>
            </w:pPr>
          </w:p>
        </w:tc>
      </w:tr>
      <w:tr w:rsidR="008A75EC" w:rsidRPr="008A75EC" w14:paraId="59D4F204" w14:textId="77777777" w:rsidTr="008A75EC">
        <w:trPr>
          <w:trHeight w:val="273"/>
        </w:trPr>
        <w:tc>
          <w:tcPr>
            <w:tcW w:w="30" w:type="dxa"/>
            <w:tcBorders>
              <w:top w:val="single" w:sz="8" w:space="0" w:color="auto"/>
              <w:left w:val="single" w:sz="8" w:space="0" w:color="auto"/>
              <w:bottom w:val="single" w:sz="8" w:space="0" w:color="auto"/>
            </w:tcBorders>
            <w:vAlign w:val="bottom"/>
          </w:tcPr>
          <w:p w14:paraId="18102092" w14:textId="77777777" w:rsidR="008A75EC" w:rsidRPr="008A75EC" w:rsidRDefault="008A75EC" w:rsidP="00890633">
            <w:pPr>
              <w:spacing w:after="0" w:line="240" w:lineRule="auto"/>
              <w:jc w:val="both"/>
              <w:rPr>
                <w:rFonts w:ascii="Times New Roman" w:eastAsia="Times New Roman" w:hAnsi="Times New Roman" w:cs="Times New Roman"/>
                <w:sz w:val="23"/>
                <w:szCs w:val="23"/>
                <w:lang w:eastAsia="en-IN"/>
              </w:rPr>
            </w:pPr>
          </w:p>
        </w:tc>
        <w:tc>
          <w:tcPr>
            <w:tcW w:w="2600" w:type="dxa"/>
            <w:tcBorders>
              <w:top w:val="single" w:sz="8" w:space="0" w:color="auto"/>
              <w:bottom w:val="single" w:sz="8" w:space="0" w:color="auto"/>
              <w:right w:val="single" w:sz="8" w:space="0" w:color="D9D9D9"/>
            </w:tcBorders>
            <w:shd w:val="clear" w:color="auto" w:fill="D9D9D9"/>
            <w:vAlign w:val="bottom"/>
          </w:tcPr>
          <w:p w14:paraId="3DBE3BB5" w14:textId="77777777" w:rsidR="008A75EC" w:rsidRPr="008A75EC" w:rsidRDefault="008A75EC" w:rsidP="00890633">
            <w:pPr>
              <w:spacing w:after="0" w:line="240" w:lineRule="auto"/>
              <w:ind w:left="240"/>
              <w:jc w:val="both"/>
              <w:rPr>
                <w:rFonts w:ascii="Times New Roman" w:eastAsia="Times New Roman" w:hAnsi="Times New Roman" w:cs="Times New Roman"/>
                <w:sz w:val="20"/>
                <w:szCs w:val="20"/>
                <w:lang w:eastAsia="en-IN"/>
              </w:rPr>
            </w:pPr>
          </w:p>
        </w:tc>
        <w:tc>
          <w:tcPr>
            <w:tcW w:w="7060" w:type="dxa"/>
            <w:gridSpan w:val="2"/>
            <w:tcBorders>
              <w:top w:val="single" w:sz="8" w:space="0" w:color="auto"/>
              <w:bottom w:val="single" w:sz="8" w:space="0" w:color="auto"/>
              <w:right w:val="single" w:sz="8" w:space="0" w:color="auto"/>
            </w:tcBorders>
            <w:shd w:val="clear" w:color="auto" w:fill="D9D9D9"/>
            <w:vAlign w:val="bottom"/>
          </w:tcPr>
          <w:p w14:paraId="46057136" w14:textId="77777777" w:rsidR="008A75EC" w:rsidRPr="008A75EC" w:rsidRDefault="008A75EC" w:rsidP="00890633">
            <w:pPr>
              <w:spacing w:after="0" w:line="240" w:lineRule="auto"/>
              <w:jc w:val="both"/>
              <w:rPr>
                <w:rFonts w:ascii="Times New Roman" w:eastAsia="Times New Roman" w:hAnsi="Times New Roman" w:cs="Times New Roman"/>
                <w:sz w:val="23"/>
                <w:szCs w:val="23"/>
                <w:lang w:eastAsia="en-IN"/>
              </w:rPr>
            </w:pPr>
          </w:p>
        </w:tc>
      </w:tr>
      <w:tr w:rsidR="008A75EC" w:rsidRPr="008A75EC" w14:paraId="79ED97B7" w14:textId="77777777" w:rsidTr="008A75EC">
        <w:trPr>
          <w:trHeight w:val="273"/>
        </w:trPr>
        <w:tc>
          <w:tcPr>
            <w:tcW w:w="30" w:type="dxa"/>
            <w:tcBorders>
              <w:top w:val="single" w:sz="8" w:space="0" w:color="auto"/>
              <w:left w:val="single" w:sz="8" w:space="0" w:color="auto"/>
              <w:bottom w:val="single" w:sz="8" w:space="0" w:color="auto"/>
            </w:tcBorders>
            <w:vAlign w:val="bottom"/>
          </w:tcPr>
          <w:p w14:paraId="595575A5" w14:textId="77777777" w:rsidR="008A75EC" w:rsidRPr="008A75EC" w:rsidRDefault="008A75EC" w:rsidP="00890633">
            <w:pPr>
              <w:spacing w:after="0" w:line="240" w:lineRule="auto"/>
              <w:jc w:val="both"/>
              <w:rPr>
                <w:rFonts w:ascii="Times New Roman" w:eastAsia="Times New Roman" w:hAnsi="Times New Roman" w:cs="Times New Roman"/>
                <w:sz w:val="23"/>
                <w:szCs w:val="23"/>
                <w:lang w:eastAsia="en-IN"/>
              </w:rPr>
            </w:pPr>
          </w:p>
        </w:tc>
        <w:tc>
          <w:tcPr>
            <w:tcW w:w="9660" w:type="dxa"/>
            <w:gridSpan w:val="3"/>
            <w:tcBorders>
              <w:top w:val="single" w:sz="8" w:space="0" w:color="auto"/>
              <w:bottom w:val="single" w:sz="8" w:space="0" w:color="auto"/>
              <w:right w:val="single" w:sz="8" w:space="0" w:color="auto"/>
            </w:tcBorders>
            <w:shd w:val="clear" w:color="auto" w:fill="auto"/>
            <w:vAlign w:val="bottom"/>
          </w:tcPr>
          <w:p w14:paraId="3E8F0DE3" w14:textId="77777777" w:rsidR="003C5FD6" w:rsidRDefault="002537FD" w:rsidP="000D142C">
            <w:pPr>
              <w:spacing w:after="0" w:line="240" w:lineRule="auto"/>
              <w:ind w:left="160" w:right="182"/>
              <w:jc w:val="both"/>
              <w:rPr>
                <w:rFonts w:ascii="Calibri" w:eastAsia="Calibri" w:hAnsi="Calibri" w:cs="Calibri"/>
                <w:bCs/>
                <w:sz w:val="20"/>
                <w:szCs w:val="20"/>
              </w:rPr>
            </w:pPr>
            <w:r>
              <w:rPr>
                <w:rFonts w:ascii="Calibri" w:eastAsia="Calibri" w:hAnsi="Calibri" w:cs="Calibri"/>
                <w:bCs/>
                <w:sz w:val="20"/>
                <w:szCs w:val="20"/>
              </w:rPr>
              <w:t xml:space="preserve">   </w:t>
            </w:r>
          </w:p>
          <w:p w14:paraId="11149A3B" w14:textId="77777777" w:rsidR="008C0EEB" w:rsidRDefault="008C0EEB" w:rsidP="008C0EEB">
            <w:pPr>
              <w:spacing w:before="240" w:after="0"/>
              <w:ind w:left="160" w:right="182"/>
              <w:jc w:val="both"/>
              <w:rPr>
                <w:rFonts w:ascii="Calibri" w:eastAsia="Calibri" w:hAnsi="Calibri" w:cs="Calibri"/>
                <w:bCs/>
                <w:sz w:val="20"/>
                <w:szCs w:val="20"/>
              </w:rPr>
            </w:pPr>
            <w:r>
              <w:rPr>
                <w:rFonts w:ascii="Calibri" w:eastAsia="Calibri" w:hAnsi="Calibri" w:cs="Calibri"/>
                <w:bCs/>
                <w:sz w:val="20"/>
                <w:szCs w:val="20"/>
              </w:rPr>
              <w:t xml:space="preserve">Jubilant Agri and Consumer Products Limited (JACPL) is a part of the </w:t>
            </w:r>
            <w:r>
              <w:rPr>
                <w:rFonts w:ascii="Calibri" w:eastAsia="Calibri" w:hAnsi="Calibri" w:cs="Calibri"/>
                <w:b/>
                <w:bCs/>
                <w:sz w:val="20"/>
                <w:szCs w:val="20"/>
              </w:rPr>
              <w:t>Jubilant Bhartia Group</w:t>
            </w:r>
            <w:r>
              <w:rPr>
                <w:rFonts w:ascii="Calibri" w:eastAsia="Calibri" w:hAnsi="Calibri" w:cs="Calibri"/>
                <w:bCs/>
                <w:sz w:val="20"/>
                <w:szCs w:val="20"/>
              </w:rPr>
              <w:t xml:space="preserve"> – a global Conglomerate with strong presence in diverse sectors like Pharmaceuticals, Life Science, Food Services, Motor Works, Oil &amp; Gas Consulting, Consumer &amp; Agri Products and Performance Polymers.</w:t>
            </w:r>
          </w:p>
          <w:p w14:paraId="5E6D77F6" w14:textId="77777777" w:rsidR="008C0EEB" w:rsidRDefault="008C0EEB" w:rsidP="008C0EEB">
            <w:pPr>
              <w:spacing w:before="240" w:after="0"/>
              <w:ind w:left="160" w:right="182"/>
              <w:jc w:val="both"/>
              <w:rPr>
                <w:rFonts w:ascii="Calibri" w:eastAsia="Calibri" w:hAnsi="Calibri" w:cs="Calibri"/>
                <w:bCs/>
                <w:sz w:val="20"/>
                <w:szCs w:val="20"/>
              </w:rPr>
            </w:pPr>
            <w:r>
              <w:rPr>
                <w:rFonts w:ascii="Calibri" w:eastAsia="Calibri" w:hAnsi="Calibri" w:cs="Calibri"/>
                <w:b/>
                <w:bCs/>
                <w:sz w:val="20"/>
                <w:szCs w:val="20"/>
              </w:rPr>
              <w:t>Jubilant Agri and Consumer Products Limited (JACPL)</w:t>
            </w:r>
            <w:r>
              <w:rPr>
                <w:rFonts w:ascii="Calibri" w:eastAsia="Calibri" w:hAnsi="Calibri" w:cs="Calibri"/>
                <w:bCs/>
                <w:sz w:val="20"/>
                <w:szCs w:val="20"/>
              </w:rPr>
              <w:t xml:space="preserve"> is a unique and well diversified portfolio across Consumer Products, Agri and Performance Polymers like:</w:t>
            </w:r>
          </w:p>
          <w:p w14:paraId="28A010DB" w14:textId="77777777" w:rsidR="008C0EEB" w:rsidRDefault="008C0EEB" w:rsidP="008C0EEB">
            <w:pPr>
              <w:pStyle w:val="ListParagraph"/>
              <w:numPr>
                <w:ilvl w:val="0"/>
                <w:numId w:val="19"/>
              </w:numPr>
              <w:spacing w:before="240" w:after="0" w:line="256" w:lineRule="auto"/>
              <w:ind w:right="182"/>
              <w:jc w:val="both"/>
              <w:rPr>
                <w:rFonts w:ascii="Calibri" w:eastAsia="Calibri" w:hAnsi="Calibri" w:cs="Calibri"/>
                <w:bCs/>
                <w:sz w:val="20"/>
                <w:szCs w:val="20"/>
              </w:rPr>
            </w:pPr>
            <w:r>
              <w:rPr>
                <w:rFonts w:ascii="Calibri" w:eastAsia="Calibri" w:hAnsi="Calibri" w:cs="Calibri"/>
                <w:b/>
                <w:bCs/>
                <w:sz w:val="20"/>
                <w:szCs w:val="20"/>
              </w:rPr>
              <w:t>Consumer Products</w:t>
            </w:r>
            <w:r>
              <w:rPr>
                <w:rFonts w:ascii="Calibri" w:eastAsia="Calibri" w:hAnsi="Calibri" w:cs="Calibri"/>
                <w:bCs/>
                <w:sz w:val="20"/>
                <w:szCs w:val="20"/>
              </w:rPr>
              <w:t>:</w:t>
            </w:r>
          </w:p>
          <w:p w14:paraId="1FB35809" w14:textId="77777777" w:rsidR="008C0EEB" w:rsidRDefault="008C0EEB" w:rsidP="008C0EEB">
            <w:pPr>
              <w:pStyle w:val="ListParagraph"/>
              <w:numPr>
                <w:ilvl w:val="1"/>
                <w:numId w:val="19"/>
              </w:numPr>
              <w:spacing w:before="240" w:after="0" w:line="256" w:lineRule="auto"/>
              <w:ind w:right="182"/>
              <w:jc w:val="both"/>
              <w:rPr>
                <w:rFonts w:ascii="Calibri" w:eastAsia="Calibri" w:hAnsi="Calibri" w:cs="Calibri"/>
                <w:bCs/>
                <w:sz w:val="20"/>
                <w:szCs w:val="20"/>
              </w:rPr>
            </w:pPr>
            <w:r>
              <w:rPr>
                <w:rFonts w:ascii="Calibri" w:eastAsia="Calibri" w:hAnsi="Calibri" w:cs="Calibri"/>
                <w:b/>
                <w:bCs/>
                <w:sz w:val="20"/>
                <w:szCs w:val="20"/>
              </w:rPr>
              <w:t>2</w:t>
            </w:r>
            <w:r>
              <w:rPr>
                <w:rFonts w:ascii="Calibri" w:eastAsia="Calibri" w:hAnsi="Calibri" w:cs="Calibri"/>
                <w:b/>
                <w:bCs/>
                <w:sz w:val="20"/>
                <w:szCs w:val="20"/>
                <w:vertAlign w:val="superscript"/>
              </w:rPr>
              <w:t>nd</w:t>
            </w:r>
            <w:r>
              <w:rPr>
                <w:rFonts w:ascii="Calibri" w:eastAsia="Calibri" w:hAnsi="Calibri" w:cs="Calibri"/>
                <w:b/>
                <w:bCs/>
                <w:sz w:val="20"/>
                <w:szCs w:val="20"/>
              </w:rPr>
              <w:t xml:space="preserve"> largest Consumer Brand</w:t>
            </w:r>
            <w:r>
              <w:rPr>
                <w:rFonts w:ascii="Calibri" w:eastAsia="Calibri" w:hAnsi="Calibri" w:cs="Calibri"/>
                <w:bCs/>
                <w:sz w:val="20"/>
                <w:szCs w:val="20"/>
              </w:rPr>
              <w:t xml:space="preserve"> in the </w:t>
            </w:r>
            <w:r>
              <w:rPr>
                <w:rFonts w:ascii="Calibri" w:eastAsia="Calibri" w:hAnsi="Calibri" w:cs="Calibri"/>
                <w:b/>
                <w:bCs/>
                <w:sz w:val="20"/>
                <w:szCs w:val="20"/>
              </w:rPr>
              <w:t>Wood Work Adhesives</w:t>
            </w:r>
            <w:r>
              <w:rPr>
                <w:rFonts w:ascii="Calibri" w:eastAsia="Calibri" w:hAnsi="Calibri" w:cs="Calibri"/>
                <w:bCs/>
                <w:sz w:val="20"/>
                <w:szCs w:val="20"/>
              </w:rPr>
              <w:t xml:space="preserve"> with a range of Premium Adhesives under popular brands like JivanJor and Vamicol. These brands have a strong National presence through a distribution network of over 300+ distributors and 10,000+ dealers</w:t>
            </w:r>
          </w:p>
          <w:p w14:paraId="3E4506C5" w14:textId="77777777" w:rsidR="008C0EEB" w:rsidRDefault="008C0EEB" w:rsidP="008C0EEB">
            <w:pPr>
              <w:pStyle w:val="ListParagraph"/>
              <w:numPr>
                <w:ilvl w:val="1"/>
                <w:numId w:val="19"/>
              </w:numPr>
              <w:spacing w:before="240" w:line="256" w:lineRule="auto"/>
              <w:ind w:right="182"/>
              <w:jc w:val="both"/>
              <w:rPr>
                <w:rFonts w:ascii="Calibri" w:eastAsia="Calibri" w:hAnsi="Calibri" w:cs="Calibri"/>
                <w:bCs/>
                <w:sz w:val="20"/>
                <w:szCs w:val="20"/>
              </w:rPr>
            </w:pPr>
            <w:r>
              <w:rPr>
                <w:rFonts w:ascii="Calibri" w:eastAsia="Calibri" w:hAnsi="Calibri" w:cs="Calibri"/>
                <w:bCs/>
                <w:sz w:val="20"/>
                <w:szCs w:val="20"/>
              </w:rPr>
              <w:t xml:space="preserve">A significant player in </w:t>
            </w:r>
            <w:r>
              <w:rPr>
                <w:rFonts w:ascii="Calibri" w:eastAsia="Calibri" w:hAnsi="Calibri" w:cs="Calibri"/>
                <w:b/>
                <w:bCs/>
                <w:sz w:val="20"/>
                <w:szCs w:val="20"/>
              </w:rPr>
              <w:t>Wood Finishes and Wood Preservatives</w:t>
            </w:r>
            <w:r>
              <w:rPr>
                <w:rFonts w:ascii="Calibri" w:eastAsia="Calibri" w:hAnsi="Calibri" w:cs="Calibri"/>
                <w:bCs/>
                <w:sz w:val="20"/>
                <w:szCs w:val="20"/>
              </w:rPr>
              <w:t xml:space="preserve"> category with its popular Charmwood brand. The company has also made strategic tie ups with Large Global players like Verinlegno Spa, Italy to offer a strong portfolio of Premium &amp; Specialised Poly Urethane (PU) Paints under the brand Ultra Italia. </w:t>
            </w:r>
          </w:p>
          <w:p w14:paraId="79218190" w14:textId="77777777" w:rsidR="008C0EEB" w:rsidRDefault="008C0EEB" w:rsidP="008C0EEB">
            <w:pPr>
              <w:pStyle w:val="ListParagraph"/>
              <w:spacing w:before="240"/>
              <w:ind w:left="1161" w:right="182"/>
              <w:jc w:val="both"/>
              <w:rPr>
                <w:rFonts w:ascii="Calibri" w:eastAsia="Calibri" w:hAnsi="Calibri" w:cs="Calibri"/>
                <w:bCs/>
                <w:sz w:val="20"/>
                <w:szCs w:val="20"/>
              </w:rPr>
            </w:pPr>
          </w:p>
          <w:p w14:paraId="157474E4" w14:textId="77777777" w:rsidR="008C0EEB" w:rsidRDefault="008C0EEB" w:rsidP="008C0EEB">
            <w:pPr>
              <w:pStyle w:val="ListParagraph"/>
              <w:numPr>
                <w:ilvl w:val="0"/>
                <w:numId w:val="19"/>
              </w:numPr>
              <w:spacing w:before="240" w:line="256" w:lineRule="auto"/>
              <w:ind w:right="182"/>
              <w:jc w:val="both"/>
              <w:rPr>
                <w:rFonts w:ascii="Calibri" w:eastAsia="Calibri" w:hAnsi="Calibri" w:cs="Calibri"/>
                <w:b/>
                <w:bCs/>
                <w:sz w:val="20"/>
                <w:szCs w:val="20"/>
              </w:rPr>
            </w:pPr>
            <w:r>
              <w:rPr>
                <w:rFonts w:ascii="Calibri" w:eastAsia="Calibri" w:hAnsi="Calibri" w:cs="Calibri"/>
                <w:b/>
                <w:bCs/>
                <w:sz w:val="20"/>
                <w:szCs w:val="20"/>
              </w:rPr>
              <w:t>Performance Polymers:</w:t>
            </w:r>
          </w:p>
          <w:p w14:paraId="2FB500CE" w14:textId="77777777" w:rsidR="008C0EEB" w:rsidRDefault="008C0EEB" w:rsidP="008C0EEB">
            <w:pPr>
              <w:pStyle w:val="ListParagraph"/>
              <w:numPr>
                <w:ilvl w:val="1"/>
                <w:numId w:val="19"/>
              </w:numPr>
              <w:spacing w:before="240" w:after="0" w:line="256" w:lineRule="auto"/>
              <w:ind w:right="182"/>
              <w:jc w:val="both"/>
              <w:rPr>
                <w:rFonts w:ascii="Calibri" w:eastAsia="Calibri" w:hAnsi="Calibri" w:cs="Calibri"/>
                <w:bCs/>
                <w:sz w:val="20"/>
                <w:szCs w:val="20"/>
              </w:rPr>
            </w:pPr>
            <w:r>
              <w:rPr>
                <w:rFonts w:ascii="Calibri" w:eastAsia="Calibri" w:hAnsi="Calibri" w:cs="Calibri"/>
                <w:b/>
                <w:bCs/>
                <w:sz w:val="20"/>
                <w:szCs w:val="20"/>
              </w:rPr>
              <w:t>The largest manufacturer in India and 2</w:t>
            </w:r>
            <w:r>
              <w:rPr>
                <w:rFonts w:ascii="Calibri" w:eastAsia="Calibri" w:hAnsi="Calibri" w:cs="Calibri"/>
                <w:b/>
                <w:bCs/>
                <w:sz w:val="20"/>
                <w:szCs w:val="20"/>
                <w:vertAlign w:val="superscript"/>
              </w:rPr>
              <w:t>nd</w:t>
            </w:r>
            <w:r>
              <w:rPr>
                <w:rFonts w:ascii="Calibri" w:eastAsia="Calibri" w:hAnsi="Calibri" w:cs="Calibri"/>
                <w:b/>
                <w:bCs/>
                <w:sz w:val="20"/>
                <w:szCs w:val="20"/>
              </w:rPr>
              <w:t xml:space="preserve"> largest globally of Performance Polymers</w:t>
            </w:r>
            <w:r>
              <w:rPr>
                <w:rFonts w:ascii="Calibri" w:eastAsia="Calibri" w:hAnsi="Calibri" w:cs="Calibri"/>
                <w:bCs/>
                <w:sz w:val="20"/>
                <w:szCs w:val="20"/>
              </w:rPr>
              <w:t xml:space="preserve"> like VP Latex, supplying this key ingredient to leading Tyre manufacturers globally such as JK Tyres, SRF, Continental Tyres (USA) etc.</w:t>
            </w:r>
          </w:p>
          <w:p w14:paraId="4DECBE98" w14:textId="77777777" w:rsidR="008C0EEB" w:rsidRDefault="008C0EEB" w:rsidP="008C0EEB">
            <w:pPr>
              <w:pStyle w:val="ListParagraph"/>
              <w:numPr>
                <w:ilvl w:val="1"/>
                <w:numId w:val="19"/>
              </w:numPr>
              <w:spacing w:before="240" w:after="0" w:line="256" w:lineRule="auto"/>
              <w:ind w:right="182"/>
              <w:jc w:val="both"/>
              <w:rPr>
                <w:rFonts w:ascii="Calibri" w:eastAsia="Calibri" w:hAnsi="Calibri" w:cs="Calibri"/>
                <w:bCs/>
                <w:sz w:val="20"/>
                <w:szCs w:val="20"/>
              </w:rPr>
            </w:pPr>
            <w:r>
              <w:rPr>
                <w:rFonts w:ascii="Calibri" w:eastAsia="Calibri" w:hAnsi="Calibri" w:cs="Calibri"/>
                <w:b/>
                <w:bCs/>
                <w:sz w:val="20"/>
                <w:szCs w:val="20"/>
              </w:rPr>
              <w:t>2</w:t>
            </w:r>
            <w:r>
              <w:rPr>
                <w:rFonts w:ascii="Calibri" w:eastAsia="Calibri" w:hAnsi="Calibri" w:cs="Calibri"/>
                <w:b/>
                <w:bCs/>
                <w:sz w:val="20"/>
                <w:szCs w:val="20"/>
                <w:vertAlign w:val="superscript"/>
              </w:rPr>
              <w:t>nd</w:t>
            </w:r>
            <w:r>
              <w:rPr>
                <w:rFonts w:ascii="Calibri" w:eastAsia="Calibri" w:hAnsi="Calibri" w:cs="Calibri"/>
                <w:b/>
                <w:bCs/>
                <w:sz w:val="20"/>
                <w:szCs w:val="20"/>
              </w:rPr>
              <w:t xml:space="preserve"> largest globally and only Indian manufacturer and Supplier of Food Polymers</w:t>
            </w:r>
            <w:r>
              <w:rPr>
                <w:rFonts w:ascii="Calibri" w:eastAsia="Calibri" w:hAnsi="Calibri" w:cs="Calibri"/>
                <w:bCs/>
                <w:sz w:val="20"/>
                <w:szCs w:val="20"/>
              </w:rPr>
              <w:t xml:space="preserve"> like SPVA – a key ingredient in Chewing Gums; with supplies to leading global brands like Wrigleys, Mondelez, Perfetti Van Melle and others</w:t>
            </w:r>
          </w:p>
          <w:p w14:paraId="0E58AC4E" w14:textId="77777777" w:rsidR="008C0EEB" w:rsidRDefault="008C0EEB" w:rsidP="008C0EEB">
            <w:pPr>
              <w:pStyle w:val="ListParagraph"/>
              <w:spacing w:before="240" w:after="0"/>
              <w:ind w:left="1161" w:right="182"/>
              <w:jc w:val="both"/>
              <w:rPr>
                <w:rFonts w:ascii="Calibri" w:eastAsia="Calibri" w:hAnsi="Calibri" w:cs="Calibri"/>
                <w:bCs/>
                <w:sz w:val="20"/>
                <w:szCs w:val="20"/>
              </w:rPr>
            </w:pPr>
          </w:p>
          <w:p w14:paraId="7AD6F311" w14:textId="77777777" w:rsidR="008C0EEB" w:rsidRDefault="008C0EEB" w:rsidP="008C0EEB">
            <w:pPr>
              <w:pStyle w:val="ListParagraph"/>
              <w:numPr>
                <w:ilvl w:val="0"/>
                <w:numId w:val="19"/>
              </w:numPr>
              <w:spacing w:before="240" w:after="0" w:line="256" w:lineRule="auto"/>
              <w:ind w:right="182"/>
              <w:jc w:val="both"/>
              <w:rPr>
                <w:rFonts w:ascii="Calibri" w:eastAsia="Calibri" w:hAnsi="Calibri" w:cs="Calibri"/>
                <w:bCs/>
                <w:sz w:val="20"/>
                <w:szCs w:val="20"/>
              </w:rPr>
            </w:pPr>
            <w:r>
              <w:rPr>
                <w:rFonts w:ascii="Calibri" w:eastAsia="Calibri" w:hAnsi="Calibri" w:cs="Calibri"/>
                <w:b/>
                <w:bCs/>
                <w:sz w:val="20"/>
                <w:szCs w:val="20"/>
              </w:rPr>
              <w:t>Agri Products</w:t>
            </w:r>
            <w:r>
              <w:rPr>
                <w:rFonts w:ascii="Calibri" w:eastAsia="Calibri" w:hAnsi="Calibri" w:cs="Calibri"/>
                <w:bCs/>
                <w:sz w:val="20"/>
                <w:szCs w:val="20"/>
              </w:rPr>
              <w:t xml:space="preserve"> - One of India’s leading producer of Agri Products like SSP (Single Super Phosphate), Fertilizers for Crop Nutrition &amp; Crop Growth under its flagship brand RAMBAN; and also producer of Industrial Chemical (Sulphuric Acid).</w:t>
            </w:r>
          </w:p>
          <w:p w14:paraId="2337BF00" w14:textId="77777777" w:rsidR="008C0EEB" w:rsidRDefault="008C0EEB" w:rsidP="008C0EEB">
            <w:pPr>
              <w:spacing w:before="240" w:after="0"/>
              <w:ind w:left="160" w:right="182"/>
              <w:jc w:val="both"/>
              <w:rPr>
                <w:rFonts w:ascii="Calibri" w:eastAsia="Calibri" w:hAnsi="Calibri" w:cs="Calibri"/>
                <w:bCs/>
                <w:sz w:val="20"/>
                <w:szCs w:val="20"/>
              </w:rPr>
            </w:pPr>
            <w:r>
              <w:rPr>
                <w:rFonts w:ascii="Calibri" w:eastAsia="Calibri" w:hAnsi="Calibri" w:cs="Calibri"/>
                <w:bCs/>
                <w:sz w:val="20"/>
                <w:szCs w:val="20"/>
              </w:rPr>
              <w:t xml:space="preserve">The organisation has a strong Innovation Culture as its bedrock to support its ambition to deliver World Class products and services to its customers and consumers across the globe. Fully owned State of the art manufacturing facilities at Gajraula &amp; Sahibabad in Uttar Pradesh, Kapasan in Rajasthan and Savli in Gujarat manufacture World class products which are </w:t>
            </w:r>
            <w:r>
              <w:rPr>
                <w:rFonts w:ascii="Calibri" w:eastAsia="Calibri" w:hAnsi="Calibri" w:cs="Calibri"/>
                <w:b/>
                <w:bCs/>
                <w:sz w:val="20"/>
                <w:szCs w:val="20"/>
              </w:rPr>
              <w:t>distributed across the country and exported to over 35+ countries</w:t>
            </w:r>
            <w:r>
              <w:rPr>
                <w:rFonts w:ascii="Calibri" w:eastAsia="Calibri" w:hAnsi="Calibri" w:cs="Calibri"/>
                <w:bCs/>
                <w:sz w:val="20"/>
                <w:szCs w:val="20"/>
              </w:rPr>
              <w:t>.</w:t>
            </w:r>
          </w:p>
          <w:p w14:paraId="2CA7252A" w14:textId="77777777" w:rsidR="008C0EEB" w:rsidRDefault="008C0EEB" w:rsidP="008C0EEB">
            <w:pPr>
              <w:spacing w:before="240" w:after="0"/>
              <w:ind w:left="160" w:right="182"/>
              <w:jc w:val="both"/>
              <w:rPr>
                <w:rFonts w:ascii="Calibri" w:eastAsia="Calibri" w:hAnsi="Calibri" w:cs="Calibri"/>
                <w:b/>
                <w:bCs/>
                <w:sz w:val="20"/>
                <w:szCs w:val="20"/>
              </w:rPr>
            </w:pPr>
            <w:r>
              <w:rPr>
                <w:rFonts w:ascii="Calibri" w:eastAsia="Calibri" w:hAnsi="Calibri" w:cs="Calibri"/>
                <w:bCs/>
                <w:sz w:val="20"/>
                <w:szCs w:val="20"/>
              </w:rPr>
              <w:t xml:space="preserve">With a team of 1000 + dedicated and passionate professionals, JACPL is well poised to accelerate on the journey of building exciting businesses and brands, producing best in class products and </w:t>
            </w:r>
            <w:r>
              <w:rPr>
                <w:rFonts w:ascii="Calibri" w:eastAsia="Calibri" w:hAnsi="Calibri" w:cs="Calibri"/>
                <w:b/>
                <w:bCs/>
                <w:sz w:val="20"/>
                <w:szCs w:val="20"/>
              </w:rPr>
              <w:t>transforming itself to deliver exponential growth and stronger shareholder value.</w:t>
            </w:r>
          </w:p>
          <w:p w14:paraId="23497EA5" w14:textId="77777777" w:rsidR="008C0EEB" w:rsidRDefault="008C0EEB" w:rsidP="008C0EEB">
            <w:pPr>
              <w:spacing w:before="240" w:after="0"/>
              <w:ind w:right="182"/>
              <w:jc w:val="both"/>
              <w:rPr>
                <w:rFonts w:ascii="Calibri" w:eastAsia="Calibri" w:hAnsi="Calibri" w:cs="Calibri"/>
                <w:bCs/>
                <w:sz w:val="20"/>
                <w:szCs w:val="20"/>
              </w:rPr>
            </w:pPr>
            <w:r>
              <w:rPr>
                <w:rFonts w:ascii="Calibri" w:eastAsia="Calibri" w:hAnsi="Calibri" w:cs="Calibri"/>
                <w:b/>
                <w:bCs/>
                <w:sz w:val="20"/>
                <w:szCs w:val="20"/>
              </w:rPr>
              <w:t xml:space="preserve">   JACPL is a wholly owned subsidiary of Jubilant Industries Limited (JIL) and listed on BSE &amp; NSE since Feb 14, 2011.</w:t>
            </w:r>
          </w:p>
          <w:p w14:paraId="558C573B" w14:textId="77777777" w:rsidR="004305F6" w:rsidRDefault="004305F6" w:rsidP="00282D45">
            <w:pPr>
              <w:spacing w:after="0"/>
              <w:ind w:left="160" w:right="182"/>
              <w:jc w:val="both"/>
              <w:rPr>
                <w:rFonts w:ascii="Calibri" w:eastAsia="Calibri" w:hAnsi="Calibri" w:cs="Calibri"/>
                <w:bCs/>
                <w:sz w:val="20"/>
                <w:szCs w:val="20"/>
              </w:rPr>
            </w:pPr>
          </w:p>
          <w:p w14:paraId="03FB63BB" w14:textId="77777777" w:rsidR="003C5FD6" w:rsidRDefault="003C5FD6" w:rsidP="003C5FD6">
            <w:pPr>
              <w:spacing w:before="240" w:after="0"/>
              <w:ind w:right="182"/>
              <w:jc w:val="both"/>
              <w:rPr>
                <w:rFonts w:ascii="Calibri" w:eastAsia="Calibri" w:hAnsi="Calibri" w:cs="Calibri"/>
                <w:bCs/>
                <w:sz w:val="20"/>
                <w:szCs w:val="20"/>
              </w:rPr>
            </w:pPr>
          </w:p>
          <w:p w14:paraId="5E2DA29F" w14:textId="77777777" w:rsidR="00AD1E74" w:rsidRPr="00AD1E74" w:rsidRDefault="00AD1E74" w:rsidP="003C5FD6">
            <w:pPr>
              <w:spacing w:before="240" w:after="0"/>
              <w:ind w:right="182"/>
              <w:jc w:val="both"/>
              <w:rPr>
                <w:rFonts w:ascii="Calibri" w:eastAsia="Calibri" w:hAnsi="Calibri" w:cs="Calibri"/>
                <w:bCs/>
                <w:sz w:val="16"/>
                <w:szCs w:val="16"/>
              </w:rPr>
            </w:pPr>
          </w:p>
          <w:p w14:paraId="17C4959D" w14:textId="77777777" w:rsidR="00003860" w:rsidRDefault="00AD7371" w:rsidP="00AD1E74">
            <w:pPr>
              <w:ind w:right="532"/>
              <w:jc w:val="both"/>
              <w:rPr>
                <w:rFonts w:eastAsia="Calibri" w:cstheme="minorHAnsi"/>
                <w:b/>
                <w:bCs/>
                <w:color w:val="252525"/>
                <w:sz w:val="24"/>
                <w:szCs w:val="24"/>
              </w:rPr>
            </w:pPr>
            <w:r w:rsidRPr="00AD1E74">
              <w:rPr>
                <w:rFonts w:eastAsia="Calibri" w:cstheme="minorHAnsi"/>
                <w:b/>
                <w:bCs/>
                <w:color w:val="252525"/>
                <w:sz w:val="24"/>
                <w:szCs w:val="24"/>
              </w:rPr>
              <w:t xml:space="preserve">  </w:t>
            </w:r>
            <w:r w:rsidR="00455672" w:rsidRPr="00AD1E74">
              <w:rPr>
                <w:rFonts w:eastAsia="Calibri" w:cstheme="minorHAnsi"/>
                <w:b/>
                <w:bCs/>
                <w:color w:val="252525"/>
                <w:sz w:val="24"/>
                <w:szCs w:val="24"/>
              </w:rPr>
              <w:t xml:space="preserve">Role </w:t>
            </w:r>
            <w:r w:rsidR="00890633" w:rsidRPr="00AD1E74">
              <w:rPr>
                <w:rFonts w:eastAsia="Calibri" w:cstheme="minorHAnsi"/>
                <w:b/>
                <w:bCs/>
                <w:color w:val="252525"/>
                <w:sz w:val="24"/>
                <w:szCs w:val="24"/>
              </w:rPr>
              <w:t>Summary:</w:t>
            </w:r>
          </w:p>
          <w:p w14:paraId="52951057" w14:textId="28923C4D" w:rsidR="00B30F63" w:rsidRPr="00B30F63" w:rsidRDefault="008B629A" w:rsidP="008B629A">
            <w:pPr>
              <w:ind w:left="97" w:right="532" w:hanging="97"/>
              <w:jc w:val="both"/>
              <w:rPr>
                <w:rFonts w:ascii="Calibri" w:eastAsia="Calibri" w:hAnsi="Calibri" w:cs="Calibri"/>
                <w:sz w:val="20"/>
                <w:szCs w:val="20"/>
              </w:rPr>
            </w:pPr>
            <w:r>
              <w:rPr>
                <w:rFonts w:eastAsia="Calibri" w:cstheme="minorHAnsi"/>
                <w:b/>
                <w:bCs/>
                <w:color w:val="252525"/>
                <w:sz w:val="24"/>
                <w:szCs w:val="24"/>
              </w:rPr>
              <w:t xml:space="preserve">  </w:t>
            </w:r>
            <w:r w:rsidR="00B30F63">
              <w:rPr>
                <w:rFonts w:eastAsia="Calibri" w:cstheme="minorHAnsi"/>
                <w:b/>
                <w:bCs/>
                <w:color w:val="252525"/>
                <w:sz w:val="24"/>
                <w:szCs w:val="24"/>
              </w:rPr>
              <w:t xml:space="preserve">  Sales Excellence – </w:t>
            </w:r>
            <w:r w:rsidR="00B30F63" w:rsidRPr="00B30F63">
              <w:rPr>
                <w:rFonts w:ascii="Calibri" w:eastAsia="Calibri" w:hAnsi="Calibri" w:cs="Calibri"/>
                <w:sz w:val="20"/>
                <w:szCs w:val="20"/>
              </w:rPr>
              <w:t xml:space="preserve">is accountable for driving Sales Operations </w:t>
            </w:r>
            <w:r w:rsidR="00B30F63">
              <w:rPr>
                <w:rFonts w:ascii="Calibri" w:eastAsia="Calibri" w:hAnsi="Calibri" w:cs="Calibri"/>
                <w:sz w:val="20"/>
                <w:szCs w:val="20"/>
              </w:rPr>
              <w:t xml:space="preserve">of Adhesive business and responsible for P&amp;L for the business with effective discount Management, pricing, productive improvement of the Sales team, running schemes and promotion on Adhesive range of products with proper competition benchmarking. Responsible for Driving distribution and expanding reach for the overall adhesive business  </w:t>
            </w:r>
          </w:p>
          <w:p w14:paraId="3BA0C787" w14:textId="77777777" w:rsidR="008B629A" w:rsidRDefault="00CF4124" w:rsidP="008B629A">
            <w:pPr>
              <w:autoSpaceDE w:val="0"/>
              <w:autoSpaceDN w:val="0"/>
              <w:adjustRightInd w:val="0"/>
              <w:spacing w:after="0"/>
              <w:rPr>
                <w:rFonts w:ascii="Calibri" w:hAnsi="Calibri" w:cs="Calibri"/>
                <w:color w:val="000000"/>
                <w:sz w:val="20"/>
                <w:szCs w:val="20"/>
              </w:rPr>
            </w:pPr>
            <w:r>
              <w:rPr>
                <w:rFonts w:ascii="Calibri" w:hAnsi="Calibri" w:cs="Calibri"/>
                <w:color w:val="000000"/>
                <w:sz w:val="20"/>
                <w:szCs w:val="20"/>
              </w:rPr>
              <w:t xml:space="preserve">  </w:t>
            </w:r>
            <w:r w:rsidR="008B629A" w:rsidRPr="001D6AE2">
              <w:rPr>
                <w:rFonts w:ascii="Calibri" w:hAnsi="Calibri" w:cs="Calibri"/>
                <w:color w:val="000000"/>
                <w:sz w:val="20"/>
                <w:szCs w:val="20"/>
              </w:rPr>
              <w:t xml:space="preserve">The incumbent </w:t>
            </w:r>
            <w:r w:rsidR="008B629A">
              <w:rPr>
                <w:rFonts w:ascii="Calibri" w:hAnsi="Calibri" w:cs="Calibri"/>
                <w:color w:val="000000"/>
                <w:sz w:val="20"/>
                <w:szCs w:val="20"/>
              </w:rPr>
              <w:t xml:space="preserve">would be deft in a start-up like environment and brings to fore, a strong challenger mind-set with  </w:t>
            </w:r>
          </w:p>
          <w:p w14:paraId="22134B6E" w14:textId="77777777" w:rsidR="008B629A" w:rsidRDefault="00CF4124" w:rsidP="00AA7BE2">
            <w:pPr>
              <w:autoSpaceDE w:val="0"/>
              <w:autoSpaceDN w:val="0"/>
              <w:adjustRightInd w:val="0"/>
              <w:spacing w:after="0"/>
              <w:ind w:left="97" w:hanging="97"/>
              <w:rPr>
                <w:rFonts w:ascii="Calibri" w:hAnsi="Calibri" w:cs="Calibri"/>
                <w:color w:val="000000"/>
                <w:sz w:val="20"/>
                <w:szCs w:val="20"/>
              </w:rPr>
            </w:pPr>
            <w:r>
              <w:rPr>
                <w:rFonts w:ascii="Calibri" w:hAnsi="Calibri" w:cs="Calibri"/>
                <w:color w:val="000000"/>
                <w:sz w:val="20"/>
                <w:szCs w:val="20"/>
              </w:rPr>
              <w:t xml:space="preserve">  </w:t>
            </w:r>
            <w:r w:rsidR="008B629A">
              <w:rPr>
                <w:rFonts w:ascii="Calibri" w:hAnsi="Calibri" w:cs="Calibri"/>
                <w:color w:val="000000"/>
                <w:sz w:val="20"/>
                <w:szCs w:val="20"/>
              </w:rPr>
              <w:t>proven abilities</w:t>
            </w:r>
            <w:r w:rsidR="007C5838">
              <w:rPr>
                <w:rFonts w:ascii="Calibri" w:hAnsi="Calibri" w:cs="Calibri"/>
                <w:color w:val="000000"/>
                <w:sz w:val="20"/>
                <w:szCs w:val="20"/>
              </w:rPr>
              <w:t xml:space="preserve"> to influence peers in cross </w:t>
            </w:r>
            <w:r w:rsidR="00B30F63">
              <w:rPr>
                <w:rFonts w:ascii="Calibri" w:hAnsi="Calibri" w:cs="Calibri"/>
                <w:color w:val="000000"/>
                <w:sz w:val="20"/>
                <w:szCs w:val="20"/>
              </w:rPr>
              <w:t>functional team</w:t>
            </w:r>
            <w:r w:rsidR="008B629A">
              <w:rPr>
                <w:rFonts w:ascii="Calibri" w:hAnsi="Calibri" w:cs="Calibri"/>
                <w:color w:val="000000"/>
                <w:sz w:val="20"/>
                <w:szCs w:val="20"/>
              </w:rPr>
              <w:t xml:space="preserve"> and </w:t>
            </w:r>
            <w:r w:rsidR="007C5838">
              <w:rPr>
                <w:rFonts w:ascii="Calibri" w:hAnsi="Calibri" w:cs="Calibri"/>
                <w:color w:val="000000"/>
                <w:sz w:val="20"/>
                <w:szCs w:val="20"/>
              </w:rPr>
              <w:t>effect the business</w:t>
            </w:r>
            <w:r w:rsidR="00AA7BE2">
              <w:rPr>
                <w:rFonts w:ascii="Calibri" w:hAnsi="Calibri" w:cs="Calibri"/>
                <w:color w:val="000000"/>
                <w:sz w:val="20"/>
                <w:szCs w:val="20"/>
              </w:rPr>
              <w:t xml:space="preserve"> development and</w:t>
            </w:r>
            <w:r w:rsidR="008B629A">
              <w:rPr>
                <w:rFonts w:ascii="Calibri" w:hAnsi="Calibri" w:cs="Calibri"/>
                <w:color w:val="000000"/>
                <w:sz w:val="20"/>
                <w:szCs w:val="20"/>
              </w:rPr>
              <w:t xml:space="preserve"> management </w:t>
            </w:r>
            <w:r w:rsidR="00AA7BE2">
              <w:rPr>
                <w:rFonts w:ascii="Calibri" w:hAnsi="Calibri" w:cs="Calibri"/>
                <w:color w:val="000000"/>
                <w:sz w:val="20"/>
                <w:szCs w:val="20"/>
              </w:rPr>
              <w:t xml:space="preserve">  </w:t>
            </w:r>
            <w:r w:rsidR="008B629A">
              <w:rPr>
                <w:rFonts w:ascii="Calibri" w:hAnsi="Calibri" w:cs="Calibri"/>
                <w:color w:val="000000"/>
                <w:sz w:val="20"/>
                <w:szCs w:val="20"/>
              </w:rPr>
              <w:t>orientation</w:t>
            </w:r>
            <w:r w:rsidR="00AA7BE2">
              <w:rPr>
                <w:rFonts w:ascii="Calibri" w:hAnsi="Calibri" w:cs="Calibri"/>
                <w:color w:val="000000"/>
                <w:sz w:val="20"/>
                <w:szCs w:val="20"/>
              </w:rPr>
              <w:t xml:space="preserve"> </w:t>
            </w:r>
            <w:r w:rsidR="0064038E">
              <w:rPr>
                <w:rFonts w:ascii="Calibri" w:hAnsi="Calibri" w:cs="Calibri"/>
                <w:color w:val="000000"/>
                <w:sz w:val="20"/>
                <w:szCs w:val="20"/>
              </w:rPr>
              <w:t xml:space="preserve">for the Wood Adhesive </w:t>
            </w:r>
            <w:r w:rsidR="00B30F63">
              <w:rPr>
                <w:rFonts w:ascii="Calibri" w:hAnsi="Calibri" w:cs="Calibri"/>
                <w:color w:val="000000"/>
                <w:sz w:val="20"/>
                <w:szCs w:val="20"/>
              </w:rPr>
              <w:t>Business</w:t>
            </w:r>
            <w:r w:rsidR="008B629A">
              <w:rPr>
                <w:rFonts w:ascii="Calibri" w:hAnsi="Calibri" w:cs="Calibri"/>
                <w:color w:val="000000"/>
                <w:sz w:val="20"/>
                <w:szCs w:val="20"/>
              </w:rPr>
              <w:t>.</w:t>
            </w:r>
          </w:p>
          <w:p w14:paraId="59417614" w14:textId="77777777" w:rsidR="008B629A" w:rsidRDefault="008B629A" w:rsidP="008B629A">
            <w:pPr>
              <w:ind w:left="97" w:right="532" w:hanging="97"/>
              <w:jc w:val="both"/>
            </w:pPr>
          </w:p>
          <w:p w14:paraId="3F5BC32B" w14:textId="77777777" w:rsidR="00AA7BE2" w:rsidRPr="00AA7BE2" w:rsidRDefault="00AA7BE2" w:rsidP="00AA7BE2">
            <w:pPr>
              <w:ind w:left="120" w:right="532"/>
              <w:jc w:val="both"/>
              <w:rPr>
                <w:rFonts w:eastAsia="Calibri" w:cstheme="minorHAnsi"/>
                <w:b/>
                <w:bCs/>
                <w:color w:val="252525"/>
                <w:sz w:val="24"/>
                <w:szCs w:val="24"/>
              </w:rPr>
            </w:pPr>
            <w:r w:rsidRPr="00AD1E74">
              <w:rPr>
                <w:rFonts w:eastAsia="Calibri" w:cstheme="minorHAnsi"/>
                <w:b/>
                <w:bCs/>
                <w:color w:val="252525"/>
                <w:sz w:val="24"/>
                <w:szCs w:val="24"/>
              </w:rPr>
              <w:t>Roles and Responsibilities:</w:t>
            </w:r>
          </w:p>
          <w:p w14:paraId="4973D878" w14:textId="77777777" w:rsidR="00AA7BE2" w:rsidRPr="00AA7BE2" w:rsidRDefault="002F69BD" w:rsidP="00AA7BE2">
            <w:pPr>
              <w:numPr>
                <w:ilvl w:val="0"/>
                <w:numId w:val="2"/>
              </w:numPr>
              <w:tabs>
                <w:tab w:val="left" w:pos="836"/>
              </w:tabs>
              <w:spacing w:after="0" w:line="360" w:lineRule="auto"/>
              <w:rPr>
                <w:rFonts w:eastAsia="Calibri" w:cstheme="minorHAnsi"/>
                <w:sz w:val="20"/>
                <w:szCs w:val="20"/>
              </w:rPr>
            </w:pPr>
            <w:r>
              <w:rPr>
                <w:rFonts w:eastAsia="Calibri" w:cstheme="minorHAnsi"/>
                <w:sz w:val="20"/>
                <w:szCs w:val="20"/>
              </w:rPr>
              <w:t>Strong business development skills and ability to spot opportunities and turning it into business objective</w:t>
            </w:r>
            <w:r w:rsidR="008B629A" w:rsidRPr="00AA7BE2">
              <w:rPr>
                <w:rFonts w:eastAsia="Calibri" w:cstheme="minorHAnsi"/>
                <w:sz w:val="20"/>
                <w:szCs w:val="20"/>
              </w:rPr>
              <w:t xml:space="preserve"> </w:t>
            </w:r>
          </w:p>
          <w:p w14:paraId="7C4457C5" w14:textId="77777777" w:rsidR="00AA7BE2" w:rsidRPr="00AA7BE2" w:rsidRDefault="002F69BD" w:rsidP="00AA7BE2">
            <w:pPr>
              <w:numPr>
                <w:ilvl w:val="0"/>
                <w:numId w:val="2"/>
              </w:numPr>
              <w:tabs>
                <w:tab w:val="left" w:pos="836"/>
              </w:tabs>
              <w:spacing w:after="0" w:line="360" w:lineRule="auto"/>
              <w:rPr>
                <w:rFonts w:eastAsia="Calibri" w:cstheme="minorHAnsi"/>
                <w:sz w:val="20"/>
                <w:szCs w:val="20"/>
              </w:rPr>
            </w:pPr>
            <w:r>
              <w:rPr>
                <w:rFonts w:eastAsia="Calibri" w:cstheme="minorHAnsi"/>
                <w:sz w:val="20"/>
                <w:szCs w:val="20"/>
              </w:rPr>
              <w:t>Ensuring well thought out sales planning, channel development and demand generation pipeline is in place. Also take care of various review mechanism in place to drive day to day performance.</w:t>
            </w:r>
          </w:p>
          <w:p w14:paraId="64E81B26" w14:textId="77777777" w:rsidR="002F69BD" w:rsidRDefault="002F69BD" w:rsidP="00AA7BE2">
            <w:pPr>
              <w:numPr>
                <w:ilvl w:val="0"/>
                <w:numId w:val="2"/>
              </w:numPr>
              <w:tabs>
                <w:tab w:val="left" w:pos="836"/>
              </w:tabs>
              <w:spacing w:after="0" w:line="360" w:lineRule="auto"/>
              <w:rPr>
                <w:rFonts w:eastAsia="Calibri" w:cstheme="minorHAnsi"/>
                <w:sz w:val="20"/>
                <w:szCs w:val="20"/>
              </w:rPr>
            </w:pPr>
            <w:r>
              <w:rPr>
                <w:rFonts w:eastAsia="Calibri" w:cstheme="minorHAnsi"/>
                <w:sz w:val="20"/>
                <w:szCs w:val="20"/>
              </w:rPr>
              <w:t>Build innovation and a strong product pipeline for  growth</w:t>
            </w:r>
          </w:p>
          <w:p w14:paraId="376660F0" w14:textId="77777777" w:rsidR="00AA7BE2" w:rsidRPr="00AA7BE2" w:rsidRDefault="002F69BD" w:rsidP="00AA7BE2">
            <w:pPr>
              <w:numPr>
                <w:ilvl w:val="0"/>
                <w:numId w:val="2"/>
              </w:numPr>
              <w:tabs>
                <w:tab w:val="left" w:pos="836"/>
              </w:tabs>
              <w:spacing w:after="0" w:line="360" w:lineRule="auto"/>
              <w:rPr>
                <w:rFonts w:eastAsia="Calibri" w:cstheme="minorHAnsi"/>
                <w:sz w:val="20"/>
                <w:szCs w:val="20"/>
              </w:rPr>
            </w:pPr>
            <w:r>
              <w:rPr>
                <w:rFonts w:eastAsia="Calibri" w:cstheme="minorHAnsi"/>
                <w:sz w:val="20"/>
                <w:szCs w:val="20"/>
              </w:rPr>
              <w:t>Build and review marketing strategy that focus on customer needs and also the influencer needs</w:t>
            </w:r>
            <w:r w:rsidR="008B629A" w:rsidRPr="00AA7BE2">
              <w:rPr>
                <w:rFonts w:eastAsia="Calibri" w:cstheme="minorHAnsi"/>
                <w:sz w:val="20"/>
                <w:szCs w:val="20"/>
              </w:rPr>
              <w:t xml:space="preserve"> </w:t>
            </w:r>
          </w:p>
          <w:p w14:paraId="6DA1B2BF" w14:textId="77777777" w:rsidR="00AA7BE2" w:rsidRPr="00AA7BE2" w:rsidRDefault="008B629A" w:rsidP="00AA7BE2">
            <w:pPr>
              <w:numPr>
                <w:ilvl w:val="0"/>
                <w:numId w:val="2"/>
              </w:numPr>
              <w:tabs>
                <w:tab w:val="left" w:pos="836"/>
              </w:tabs>
              <w:spacing w:after="0" w:line="360" w:lineRule="auto"/>
              <w:rPr>
                <w:rFonts w:eastAsia="Calibri" w:cstheme="minorHAnsi"/>
                <w:sz w:val="20"/>
                <w:szCs w:val="20"/>
              </w:rPr>
            </w:pPr>
            <w:r w:rsidRPr="00AA7BE2">
              <w:rPr>
                <w:rFonts w:eastAsia="Calibri" w:cstheme="minorHAnsi"/>
                <w:sz w:val="20"/>
                <w:szCs w:val="20"/>
              </w:rPr>
              <w:t xml:space="preserve">Driving a performance driven culture in the team </w:t>
            </w:r>
          </w:p>
          <w:p w14:paraId="6F53483D" w14:textId="77777777" w:rsidR="00AA7BE2" w:rsidRPr="002F69BD" w:rsidRDefault="002F69BD" w:rsidP="002F69BD">
            <w:pPr>
              <w:numPr>
                <w:ilvl w:val="0"/>
                <w:numId w:val="2"/>
              </w:numPr>
              <w:tabs>
                <w:tab w:val="left" w:pos="836"/>
              </w:tabs>
              <w:spacing w:after="0" w:line="360" w:lineRule="auto"/>
              <w:rPr>
                <w:rFonts w:eastAsia="Calibri" w:cstheme="minorHAnsi"/>
                <w:sz w:val="20"/>
                <w:szCs w:val="20"/>
              </w:rPr>
            </w:pPr>
            <w:r>
              <w:rPr>
                <w:rFonts w:eastAsia="Calibri" w:cstheme="minorHAnsi"/>
                <w:sz w:val="20"/>
                <w:szCs w:val="20"/>
              </w:rPr>
              <w:t>Closely work with HR team in key recruitments and retention of good talents</w:t>
            </w:r>
            <w:r w:rsidR="008B629A" w:rsidRPr="00AA7BE2">
              <w:rPr>
                <w:rFonts w:eastAsia="Calibri" w:cstheme="minorHAnsi"/>
                <w:sz w:val="20"/>
                <w:szCs w:val="20"/>
              </w:rPr>
              <w:t xml:space="preserve"> </w:t>
            </w:r>
          </w:p>
          <w:p w14:paraId="690739EE" w14:textId="77777777" w:rsidR="00AA7BE2" w:rsidRPr="00AA7BE2" w:rsidRDefault="008B629A" w:rsidP="00AA7BE2">
            <w:pPr>
              <w:numPr>
                <w:ilvl w:val="0"/>
                <w:numId w:val="2"/>
              </w:numPr>
              <w:tabs>
                <w:tab w:val="left" w:pos="836"/>
              </w:tabs>
              <w:spacing w:after="0" w:line="360" w:lineRule="auto"/>
              <w:rPr>
                <w:rFonts w:eastAsia="Calibri" w:cstheme="minorHAnsi"/>
                <w:sz w:val="20"/>
                <w:szCs w:val="20"/>
              </w:rPr>
            </w:pPr>
            <w:r w:rsidRPr="00AA7BE2">
              <w:rPr>
                <w:rFonts w:eastAsia="Calibri" w:cstheme="minorHAnsi"/>
                <w:sz w:val="20"/>
                <w:szCs w:val="20"/>
              </w:rPr>
              <w:t xml:space="preserve">Strengthening Forecast Accuracy and Inventory Management </w:t>
            </w:r>
          </w:p>
          <w:p w14:paraId="55463D58" w14:textId="77777777" w:rsidR="003676FF" w:rsidRDefault="008B629A" w:rsidP="00AA7BE2">
            <w:pPr>
              <w:numPr>
                <w:ilvl w:val="0"/>
                <w:numId w:val="2"/>
              </w:numPr>
              <w:tabs>
                <w:tab w:val="left" w:pos="836"/>
              </w:tabs>
              <w:spacing w:after="0" w:line="360" w:lineRule="auto"/>
              <w:rPr>
                <w:rFonts w:eastAsia="Calibri" w:cstheme="minorHAnsi"/>
                <w:sz w:val="20"/>
                <w:szCs w:val="20"/>
              </w:rPr>
            </w:pPr>
            <w:r w:rsidRPr="00AA7BE2">
              <w:rPr>
                <w:rFonts w:eastAsia="Calibri" w:cstheme="minorHAnsi"/>
                <w:sz w:val="20"/>
                <w:szCs w:val="20"/>
              </w:rPr>
              <w:t xml:space="preserve">Ensuring 100% implementation of sales process initiatives and incentive earnings of team Skills Required </w:t>
            </w:r>
          </w:p>
          <w:p w14:paraId="02AC49AA" w14:textId="77777777" w:rsidR="002F69BD" w:rsidRDefault="002F69BD" w:rsidP="00AA7BE2">
            <w:pPr>
              <w:numPr>
                <w:ilvl w:val="0"/>
                <w:numId w:val="2"/>
              </w:numPr>
              <w:tabs>
                <w:tab w:val="left" w:pos="836"/>
              </w:tabs>
              <w:spacing w:after="0" w:line="360" w:lineRule="auto"/>
              <w:rPr>
                <w:rFonts w:eastAsia="Calibri" w:cstheme="minorHAnsi"/>
                <w:sz w:val="20"/>
                <w:szCs w:val="20"/>
              </w:rPr>
            </w:pPr>
            <w:r>
              <w:rPr>
                <w:rFonts w:eastAsia="Calibri" w:cstheme="minorHAnsi"/>
                <w:sz w:val="20"/>
                <w:szCs w:val="20"/>
              </w:rPr>
              <w:t xml:space="preserve">Ability to drive margin by critically understating raw material price movements and trends, improving product mix and new products, </w:t>
            </w:r>
            <w:r w:rsidR="0064038E">
              <w:rPr>
                <w:rFonts w:eastAsia="Calibri" w:cstheme="minorHAnsi"/>
                <w:sz w:val="20"/>
                <w:szCs w:val="20"/>
              </w:rPr>
              <w:t>monitoring cost</w:t>
            </w:r>
            <w:r>
              <w:rPr>
                <w:rFonts w:eastAsia="Calibri" w:cstheme="minorHAnsi"/>
                <w:sz w:val="20"/>
                <w:szCs w:val="20"/>
              </w:rPr>
              <w:t xml:space="preserve"> reduction initiatives taken by R&amp;D team </w:t>
            </w:r>
          </w:p>
          <w:p w14:paraId="2692B96E" w14:textId="77777777" w:rsidR="00AA7BE2" w:rsidRPr="00AA7BE2" w:rsidRDefault="00AA7BE2" w:rsidP="00AA7BE2">
            <w:pPr>
              <w:tabs>
                <w:tab w:val="left" w:pos="836"/>
              </w:tabs>
              <w:spacing w:after="0" w:line="360" w:lineRule="auto"/>
              <w:ind w:left="720"/>
              <w:rPr>
                <w:rFonts w:eastAsia="Calibri" w:cstheme="minorHAnsi"/>
                <w:sz w:val="20"/>
                <w:szCs w:val="20"/>
              </w:rPr>
            </w:pPr>
          </w:p>
          <w:p w14:paraId="65E06D0E" w14:textId="77777777" w:rsidR="00AD1E74" w:rsidRPr="00AD1E74" w:rsidRDefault="00AD1E74" w:rsidP="00AD1E74">
            <w:pPr>
              <w:ind w:left="120" w:right="532"/>
              <w:jc w:val="both"/>
              <w:rPr>
                <w:rFonts w:eastAsia="Calibri" w:cstheme="minorHAnsi"/>
                <w:b/>
                <w:bCs/>
                <w:color w:val="252525"/>
                <w:sz w:val="24"/>
                <w:szCs w:val="24"/>
              </w:rPr>
            </w:pPr>
            <w:r w:rsidRPr="00AD1E74">
              <w:rPr>
                <w:rFonts w:eastAsia="Calibri" w:cstheme="minorHAnsi"/>
                <w:b/>
                <w:bCs/>
                <w:color w:val="252525"/>
                <w:sz w:val="24"/>
                <w:szCs w:val="24"/>
              </w:rPr>
              <w:t>Key Performance Indicators:</w:t>
            </w:r>
          </w:p>
          <w:p w14:paraId="6DC4967D" w14:textId="77777777" w:rsidR="00AD1E74" w:rsidRPr="00AD1E74" w:rsidRDefault="002F69BD" w:rsidP="00AD1E74">
            <w:pPr>
              <w:numPr>
                <w:ilvl w:val="0"/>
                <w:numId w:val="2"/>
              </w:numPr>
              <w:tabs>
                <w:tab w:val="left" w:pos="836"/>
              </w:tabs>
              <w:spacing w:after="0"/>
              <w:rPr>
                <w:rFonts w:eastAsia="Calibri" w:cstheme="minorHAnsi"/>
                <w:sz w:val="20"/>
                <w:szCs w:val="20"/>
              </w:rPr>
            </w:pPr>
            <w:r>
              <w:rPr>
                <w:rFonts w:eastAsia="Calibri" w:cstheme="minorHAnsi"/>
                <w:sz w:val="20"/>
                <w:szCs w:val="20"/>
              </w:rPr>
              <w:t>Volume,</w:t>
            </w:r>
            <w:r w:rsidR="000B4410">
              <w:rPr>
                <w:rFonts w:eastAsia="Calibri" w:cstheme="minorHAnsi"/>
                <w:sz w:val="20"/>
                <w:szCs w:val="20"/>
              </w:rPr>
              <w:t xml:space="preserve"> Value Growth</w:t>
            </w:r>
            <w:r>
              <w:rPr>
                <w:rFonts w:eastAsia="Calibri" w:cstheme="minorHAnsi"/>
                <w:sz w:val="20"/>
                <w:szCs w:val="20"/>
              </w:rPr>
              <w:t xml:space="preserve"> and market share </w:t>
            </w:r>
          </w:p>
          <w:p w14:paraId="29CE2289" w14:textId="77777777" w:rsidR="00AD1E74" w:rsidRPr="00AD1E74" w:rsidRDefault="002F69BD" w:rsidP="00AD1E74">
            <w:pPr>
              <w:numPr>
                <w:ilvl w:val="0"/>
                <w:numId w:val="2"/>
              </w:numPr>
              <w:tabs>
                <w:tab w:val="left" w:pos="836"/>
              </w:tabs>
              <w:spacing w:after="0"/>
              <w:rPr>
                <w:rFonts w:eastAsia="Calibri" w:cstheme="minorHAnsi"/>
                <w:sz w:val="20"/>
                <w:szCs w:val="20"/>
              </w:rPr>
            </w:pPr>
            <w:r>
              <w:rPr>
                <w:rFonts w:eastAsia="Calibri" w:cstheme="minorHAnsi"/>
                <w:sz w:val="20"/>
                <w:szCs w:val="20"/>
              </w:rPr>
              <w:t>Margin and EBIT</w:t>
            </w:r>
          </w:p>
          <w:p w14:paraId="640FB59D" w14:textId="77777777" w:rsidR="00AD1E74" w:rsidRPr="00AD1E74" w:rsidRDefault="00747D3E" w:rsidP="00AD1E74">
            <w:pPr>
              <w:numPr>
                <w:ilvl w:val="0"/>
                <w:numId w:val="2"/>
              </w:numPr>
              <w:tabs>
                <w:tab w:val="left" w:pos="836"/>
              </w:tabs>
              <w:spacing w:after="0"/>
              <w:rPr>
                <w:rFonts w:eastAsia="Calibri" w:cstheme="minorHAnsi"/>
                <w:sz w:val="20"/>
                <w:szCs w:val="20"/>
              </w:rPr>
            </w:pPr>
            <w:r>
              <w:rPr>
                <w:rFonts w:eastAsia="Calibri" w:cstheme="minorHAnsi"/>
                <w:sz w:val="20"/>
                <w:szCs w:val="20"/>
              </w:rPr>
              <w:t xml:space="preserve">New Business Growth </w:t>
            </w:r>
          </w:p>
          <w:p w14:paraId="49B72BB1" w14:textId="77777777" w:rsidR="00AD1E74" w:rsidRDefault="000B4410" w:rsidP="00AD1E74">
            <w:pPr>
              <w:numPr>
                <w:ilvl w:val="0"/>
                <w:numId w:val="2"/>
              </w:numPr>
              <w:tabs>
                <w:tab w:val="left" w:pos="836"/>
              </w:tabs>
              <w:spacing w:after="0"/>
              <w:rPr>
                <w:rFonts w:eastAsia="Calibri" w:cstheme="minorHAnsi"/>
                <w:sz w:val="20"/>
                <w:szCs w:val="20"/>
              </w:rPr>
            </w:pPr>
            <w:r>
              <w:rPr>
                <w:rFonts w:eastAsia="Calibri" w:cstheme="minorHAnsi"/>
                <w:sz w:val="20"/>
                <w:szCs w:val="20"/>
              </w:rPr>
              <w:t>Sales Productivity</w:t>
            </w:r>
          </w:p>
          <w:p w14:paraId="1313EF1C" w14:textId="77777777" w:rsidR="008F66E9" w:rsidRPr="000B4410" w:rsidRDefault="000B4410" w:rsidP="00AC5F20">
            <w:pPr>
              <w:numPr>
                <w:ilvl w:val="0"/>
                <w:numId w:val="2"/>
              </w:numPr>
              <w:tabs>
                <w:tab w:val="left" w:pos="836"/>
              </w:tabs>
              <w:spacing w:after="0"/>
              <w:rPr>
                <w:rFonts w:eastAsia="Calibri" w:cstheme="minorHAnsi"/>
                <w:sz w:val="20"/>
                <w:szCs w:val="20"/>
              </w:rPr>
            </w:pPr>
            <w:r>
              <w:rPr>
                <w:rFonts w:eastAsia="Calibri" w:cstheme="minorHAnsi"/>
                <w:sz w:val="20"/>
                <w:szCs w:val="20"/>
              </w:rPr>
              <w:t>Compliance</w:t>
            </w:r>
            <w:r w:rsidR="003676FF" w:rsidRPr="000B4410">
              <w:rPr>
                <w:rFonts w:eastAsia="Calibri" w:cstheme="minorHAnsi"/>
                <w:sz w:val="20"/>
                <w:szCs w:val="20"/>
              </w:rPr>
              <w:t xml:space="preserve">   </w:t>
            </w:r>
          </w:p>
          <w:p w14:paraId="7EC8B56C" w14:textId="77777777" w:rsidR="00AC5F20" w:rsidRDefault="00AC5F20" w:rsidP="00AC5F20">
            <w:pPr>
              <w:tabs>
                <w:tab w:val="left" w:pos="836"/>
              </w:tabs>
              <w:spacing w:after="0"/>
              <w:rPr>
                <w:rFonts w:eastAsia="Calibri" w:cstheme="minorHAnsi"/>
                <w:sz w:val="20"/>
                <w:szCs w:val="20"/>
              </w:rPr>
            </w:pPr>
          </w:p>
          <w:p w14:paraId="74E4EF89" w14:textId="77777777" w:rsidR="00CF4124" w:rsidRDefault="00CF4124" w:rsidP="00AC5F20">
            <w:pPr>
              <w:tabs>
                <w:tab w:val="left" w:pos="836"/>
              </w:tabs>
              <w:spacing w:after="0"/>
              <w:rPr>
                <w:rFonts w:eastAsia="Calibri" w:cstheme="minorHAnsi"/>
                <w:sz w:val="20"/>
                <w:szCs w:val="20"/>
              </w:rPr>
            </w:pPr>
          </w:p>
          <w:p w14:paraId="0DC64BFD" w14:textId="77777777" w:rsidR="00CF4124" w:rsidRDefault="00CF4124" w:rsidP="00AC5F20">
            <w:pPr>
              <w:tabs>
                <w:tab w:val="left" w:pos="836"/>
              </w:tabs>
              <w:spacing w:after="0"/>
              <w:rPr>
                <w:rFonts w:eastAsia="Calibri" w:cstheme="minorHAnsi"/>
                <w:sz w:val="20"/>
                <w:szCs w:val="20"/>
              </w:rPr>
            </w:pPr>
          </w:p>
          <w:p w14:paraId="0B5DEE13" w14:textId="77777777" w:rsidR="00CF4124" w:rsidRDefault="00CF4124" w:rsidP="00AC5F20">
            <w:pPr>
              <w:tabs>
                <w:tab w:val="left" w:pos="836"/>
              </w:tabs>
              <w:spacing w:after="0"/>
              <w:rPr>
                <w:rFonts w:eastAsia="Calibri" w:cstheme="minorHAnsi"/>
                <w:sz w:val="20"/>
                <w:szCs w:val="20"/>
              </w:rPr>
            </w:pPr>
          </w:p>
          <w:p w14:paraId="2D82F51E" w14:textId="77777777" w:rsidR="00CF4124" w:rsidRDefault="00CF4124" w:rsidP="00AC5F20">
            <w:pPr>
              <w:tabs>
                <w:tab w:val="left" w:pos="836"/>
              </w:tabs>
              <w:spacing w:after="0"/>
              <w:rPr>
                <w:rFonts w:eastAsia="Calibri" w:cstheme="minorHAnsi"/>
                <w:sz w:val="20"/>
                <w:szCs w:val="20"/>
              </w:rPr>
            </w:pPr>
          </w:p>
          <w:p w14:paraId="14024BCE" w14:textId="77777777" w:rsidR="00CF4124" w:rsidRDefault="00CF4124" w:rsidP="00AC5F20">
            <w:pPr>
              <w:tabs>
                <w:tab w:val="left" w:pos="836"/>
              </w:tabs>
              <w:spacing w:after="0"/>
              <w:rPr>
                <w:rFonts w:eastAsia="Calibri" w:cstheme="minorHAnsi"/>
                <w:sz w:val="20"/>
                <w:szCs w:val="20"/>
              </w:rPr>
            </w:pPr>
          </w:p>
          <w:p w14:paraId="3722D163" w14:textId="77777777" w:rsidR="00AD1E74" w:rsidRPr="00D269D8" w:rsidRDefault="00AD1E74" w:rsidP="00AD1E74">
            <w:pPr>
              <w:ind w:left="120" w:right="532"/>
              <w:jc w:val="both"/>
              <w:rPr>
                <w:rFonts w:eastAsia="Calibri" w:cstheme="minorHAnsi"/>
                <w:b/>
                <w:bCs/>
                <w:color w:val="252525"/>
                <w:sz w:val="24"/>
                <w:szCs w:val="24"/>
              </w:rPr>
            </w:pPr>
            <w:r w:rsidRPr="00D269D8">
              <w:rPr>
                <w:rFonts w:eastAsia="Calibri" w:cstheme="minorHAnsi"/>
                <w:b/>
                <w:bCs/>
                <w:color w:val="252525"/>
                <w:sz w:val="24"/>
                <w:szCs w:val="24"/>
              </w:rPr>
              <w:t>Education</w:t>
            </w:r>
            <w:r>
              <w:rPr>
                <w:rFonts w:eastAsia="Calibri" w:cstheme="minorHAnsi"/>
                <w:b/>
                <w:bCs/>
                <w:color w:val="252525"/>
                <w:sz w:val="24"/>
                <w:szCs w:val="24"/>
              </w:rPr>
              <w:t>al</w:t>
            </w:r>
            <w:r w:rsidRPr="00D269D8">
              <w:rPr>
                <w:rFonts w:eastAsia="Calibri" w:cstheme="minorHAnsi"/>
                <w:b/>
                <w:bCs/>
                <w:color w:val="252525"/>
                <w:sz w:val="24"/>
                <w:szCs w:val="24"/>
              </w:rPr>
              <w:t xml:space="preserve"> Qualifications / Professional Experience</w:t>
            </w:r>
          </w:p>
          <w:p w14:paraId="4DC79B9B" w14:textId="77777777" w:rsidR="00566602" w:rsidRPr="00566602" w:rsidRDefault="0010743B" w:rsidP="00AA7BE2">
            <w:pPr>
              <w:pStyle w:val="ListParagraph"/>
              <w:numPr>
                <w:ilvl w:val="0"/>
                <w:numId w:val="12"/>
              </w:numPr>
              <w:tabs>
                <w:tab w:val="left" w:pos="836"/>
              </w:tabs>
              <w:spacing w:after="0" w:line="360" w:lineRule="auto"/>
              <w:rPr>
                <w:rFonts w:ascii="Calibri" w:hAnsi="Calibri" w:cs="Calibri"/>
                <w:sz w:val="19"/>
                <w:szCs w:val="19"/>
                <w:lang w:eastAsia="en-IN"/>
              </w:rPr>
            </w:pPr>
            <w:r>
              <w:rPr>
                <w:rFonts w:ascii="Calibri" w:hAnsi="Calibri" w:cs="Calibri"/>
                <w:sz w:val="19"/>
                <w:szCs w:val="19"/>
                <w:lang w:eastAsia="en-IN"/>
              </w:rPr>
              <w:t xml:space="preserve">MBA in </w:t>
            </w:r>
            <w:r w:rsidR="000B4410">
              <w:rPr>
                <w:rFonts w:ascii="Calibri" w:hAnsi="Calibri" w:cs="Calibri"/>
                <w:sz w:val="19"/>
                <w:szCs w:val="19"/>
                <w:lang w:eastAsia="en-IN"/>
              </w:rPr>
              <w:t xml:space="preserve">Sales &amp; Marketing </w:t>
            </w:r>
            <w:r w:rsidR="00B83DA6">
              <w:rPr>
                <w:rFonts w:ascii="Calibri" w:hAnsi="Calibri" w:cs="Calibri"/>
                <w:sz w:val="19"/>
                <w:szCs w:val="19"/>
                <w:lang w:eastAsia="en-IN"/>
              </w:rPr>
              <w:t xml:space="preserve">from Premier Institute </w:t>
            </w:r>
          </w:p>
          <w:p w14:paraId="7DA95E93" w14:textId="77777777" w:rsidR="000B4410" w:rsidRPr="002F69BD" w:rsidRDefault="00566602" w:rsidP="002F69BD">
            <w:pPr>
              <w:pStyle w:val="ListParagraph"/>
              <w:numPr>
                <w:ilvl w:val="0"/>
                <w:numId w:val="12"/>
              </w:numPr>
              <w:tabs>
                <w:tab w:val="left" w:pos="836"/>
              </w:tabs>
              <w:spacing w:after="0" w:line="276" w:lineRule="auto"/>
              <w:rPr>
                <w:rFonts w:ascii="Calibri" w:hAnsi="Calibri" w:cs="Calibri"/>
                <w:sz w:val="19"/>
                <w:szCs w:val="19"/>
                <w:lang w:eastAsia="en-IN"/>
              </w:rPr>
            </w:pPr>
            <w:r w:rsidRPr="00566602">
              <w:rPr>
                <w:rFonts w:ascii="Calibri" w:hAnsi="Calibri" w:cs="Calibri"/>
                <w:b/>
                <w:sz w:val="19"/>
                <w:szCs w:val="19"/>
                <w:lang w:eastAsia="en-IN"/>
              </w:rPr>
              <w:t xml:space="preserve">Experience </w:t>
            </w:r>
            <w:r w:rsidRPr="00AA7BE2">
              <w:rPr>
                <w:rFonts w:ascii="Calibri" w:hAnsi="Calibri" w:cs="Calibri"/>
                <w:sz w:val="19"/>
                <w:szCs w:val="19"/>
                <w:lang w:eastAsia="en-IN"/>
              </w:rPr>
              <w:t>–</w:t>
            </w:r>
            <w:r w:rsidR="00041B6F">
              <w:rPr>
                <w:rFonts w:ascii="Calibri" w:hAnsi="Calibri" w:cs="Calibri"/>
                <w:sz w:val="19"/>
                <w:szCs w:val="19"/>
                <w:lang w:eastAsia="en-IN"/>
              </w:rPr>
              <w:t>18-23</w:t>
            </w:r>
            <w:r w:rsidR="00AA7BE2" w:rsidRPr="00AA7BE2">
              <w:rPr>
                <w:rFonts w:ascii="Calibri" w:hAnsi="Calibri" w:cs="Calibri"/>
                <w:sz w:val="19"/>
                <w:szCs w:val="19"/>
                <w:lang w:eastAsia="en-IN"/>
              </w:rPr>
              <w:t xml:space="preserve"> years</w:t>
            </w:r>
            <w:r w:rsidR="00AA7BE2">
              <w:rPr>
                <w:rFonts w:ascii="Calibri" w:hAnsi="Calibri" w:cs="Calibri"/>
                <w:sz w:val="19"/>
                <w:szCs w:val="19"/>
                <w:lang w:eastAsia="en-IN"/>
              </w:rPr>
              <w:t xml:space="preserve"> of p</w:t>
            </w:r>
            <w:r w:rsidR="002F69BD">
              <w:rPr>
                <w:rFonts w:ascii="Calibri" w:hAnsi="Calibri" w:cs="Calibri"/>
                <w:sz w:val="19"/>
                <w:szCs w:val="19"/>
                <w:lang w:eastAsia="en-IN"/>
              </w:rPr>
              <w:t xml:space="preserve">rofessional experience in </w:t>
            </w:r>
            <w:r w:rsidR="00AA7BE2">
              <w:rPr>
                <w:rFonts w:ascii="Calibri" w:hAnsi="Calibri" w:cs="Calibri"/>
                <w:sz w:val="19"/>
                <w:szCs w:val="19"/>
                <w:lang w:eastAsia="en-IN"/>
              </w:rPr>
              <w:t>leadership role</w:t>
            </w:r>
            <w:r w:rsidR="000B4410">
              <w:rPr>
                <w:rFonts w:ascii="Calibri" w:hAnsi="Calibri" w:cs="Calibri"/>
                <w:sz w:val="19"/>
                <w:szCs w:val="19"/>
                <w:lang w:eastAsia="en-IN"/>
              </w:rPr>
              <w:t xml:space="preserve"> </w:t>
            </w:r>
            <w:r w:rsidR="00041B6F">
              <w:rPr>
                <w:rFonts w:ascii="Calibri" w:hAnsi="Calibri" w:cs="Calibri"/>
                <w:sz w:val="19"/>
                <w:szCs w:val="19"/>
                <w:lang w:eastAsia="en-IN"/>
              </w:rPr>
              <w:t xml:space="preserve">with </w:t>
            </w:r>
            <w:r w:rsidR="002F69BD">
              <w:rPr>
                <w:rFonts w:ascii="Calibri" w:hAnsi="Calibri" w:cs="Calibri"/>
                <w:sz w:val="19"/>
                <w:szCs w:val="19"/>
                <w:lang w:eastAsia="en-IN"/>
              </w:rPr>
              <w:t>relevant experience</w:t>
            </w:r>
            <w:r w:rsidR="00041B6F">
              <w:rPr>
                <w:rFonts w:ascii="Calibri" w:hAnsi="Calibri" w:cs="Calibri"/>
                <w:sz w:val="19"/>
                <w:szCs w:val="19"/>
                <w:lang w:eastAsia="en-IN"/>
              </w:rPr>
              <w:t xml:space="preserve"> in related field </w:t>
            </w:r>
          </w:p>
          <w:p w14:paraId="659E225D" w14:textId="77777777" w:rsidR="000B4410" w:rsidRPr="000B4410" w:rsidRDefault="000B4410" w:rsidP="000B4410">
            <w:pPr>
              <w:pStyle w:val="ListParagraph"/>
              <w:tabs>
                <w:tab w:val="left" w:pos="836"/>
              </w:tabs>
              <w:spacing w:after="0" w:line="276" w:lineRule="auto"/>
              <w:rPr>
                <w:rFonts w:ascii="Calibri" w:hAnsi="Calibri" w:cs="Calibri"/>
                <w:sz w:val="10"/>
                <w:szCs w:val="10"/>
                <w:lang w:eastAsia="en-IN"/>
              </w:rPr>
            </w:pPr>
          </w:p>
          <w:p w14:paraId="7E993873" w14:textId="77777777" w:rsidR="00AA7BE2" w:rsidRDefault="00566602" w:rsidP="00AA7BE2">
            <w:pPr>
              <w:pStyle w:val="ListParagraph"/>
              <w:numPr>
                <w:ilvl w:val="0"/>
                <w:numId w:val="12"/>
              </w:numPr>
              <w:tabs>
                <w:tab w:val="left" w:pos="836"/>
              </w:tabs>
              <w:spacing w:after="0" w:line="276" w:lineRule="auto"/>
              <w:rPr>
                <w:rFonts w:ascii="Calibri" w:hAnsi="Calibri" w:cs="Calibri"/>
                <w:sz w:val="19"/>
                <w:szCs w:val="19"/>
                <w:lang w:eastAsia="en-IN"/>
              </w:rPr>
            </w:pPr>
            <w:r w:rsidRPr="003676FF">
              <w:rPr>
                <w:rFonts w:ascii="Calibri" w:hAnsi="Calibri" w:cs="Calibri"/>
                <w:b/>
                <w:color w:val="000000"/>
                <w:sz w:val="20"/>
                <w:szCs w:val="20"/>
              </w:rPr>
              <w:lastRenderedPageBreak/>
              <w:t>Preferred Industry/Companies</w:t>
            </w:r>
            <w:r w:rsidRPr="003676FF">
              <w:rPr>
                <w:rFonts w:ascii="Calibri" w:hAnsi="Calibri" w:cs="Calibri"/>
                <w:color w:val="000000"/>
                <w:sz w:val="20"/>
                <w:szCs w:val="20"/>
              </w:rPr>
              <w:t xml:space="preserve">-  </w:t>
            </w:r>
            <w:r w:rsidR="00AA7BE2">
              <w:rPr>
                <w:rFonts w:ascii="Calibri" w:hAnsi="Calibri" w:cs="Calibri"/>
                <w:color w:val="000000"/>
                <w:sz w:val="20"/>
                <w:szCs w:val="20"/>
              </w:rPr>
              <w:t xml:space="preserve"> </w:t>
            </w:r>
            <w:r w:rsidR="00B008CF">
              <w:rPr>
                <w:rFonts w:ascii="Calibri" w:hAnsi="Calibri" w:cs="Calibri"/>
                <w:color w:val="000000"/>
                <w:sz w:val="20"/>
                <w:szCs w:val="20"/>
              </w:rPr>
              <w:t xml:space="preserve">Adhesive , </w:t>
            </w:r>
            <w:r w:rsidR="00041B6F">
              <w:rPr>
                <w:rFonts w:ascii="Calibri" w:hAnsi="Calibri" w:cs="Calibri"/>
                <w:sz w:val="19"/>
                <w:szCs w:val="19"/>
                <w:lang w:eastAsia="en-IN"/>
              </w:rPr>
              <w:t xml:space="preserve">Paints , Chemicals , Industrial , B2B </w:t>
            </w:r>
          </w:p>
          <w:p w14:paraId="57179ED8" w14:textId="77777777" w:rsidR="00B008CF" w:rsidRPr="00B008CF" w:rsidRDefault="00B008CF" w:rsidP="00B008CF">
            <w:pPr>
              <w:pStyle w:val="ListParagraph"/>
              <w:rPr>
                <w:rFonts w:ascii="Calibri" w:hAnsi="Calibri" w:cs="Calibri"/>
                <w:sz w:val="19"/>
                <w:szCs w:val="19"/>
                <w:lang w:eastAsia="en-IN"/>
              </w:rPr>
            </w:pPr>
          </w:p>
          <w:p w14:paraId="4035A31A" w14:textId="77777777" w:rsidR="00B008CF" w:rsidRDefault="00B008CF" w:rsidP="00B008CF">
            <w:pPr>
              <w:pStyle w:val="ListParagraph"/>
              <w:tabs>
                <w:tab w:val="left" w:pos="836"/>
              </w:tabs>
              <w:spacing w:after="0" w:line="276" w:lineRule="auto"/>
              <w:rPr>
                <w:rFonts w:ascii="Calibri" w:hAnsi="Calibri" w:cs="Calibri"/>
                <w:sz w:val="19"/>
                <w:szCs w:val="19"/>
                <w:lang w:eastAsia="en-IN"/>
              </w:rPr>
            </w:pPr>
          </w:p>
          <w:p w14:paraId="64BF0618" w14:textId="77777777" w:rsidR="00566602" w:rsidRPr="00CF4124" w:rsidRDefault="002F69BD" w:rsidP="00AA7BE2">
            <w:pPr>
              <w:pStyle w:val="ListParagraph"/>
              <w:tabs>
                <w:tab w:val="left" w:pos="836"/>
              </w:tabs>
              <w:spacing w:after="0"/>
              <w:rPr>
                <w:rFonts w:ascii="Calibri" w:hAnsi="Calibri" w:cs="Calibri"/>
                <w:sz w:val="19"/>
                <w:szCs w:val="19"/>
                <w:lang w:eastAsia="en-IN"/>
              </w:rPr>
            </w:pPr>
            <w:r w:rsidRPr="00CF4124">
              <w:rPr>
                <w:rFonts w:ascii="Calibri" w:hAnsi="Calibri" w:cs="Calibri"/>
                <w:sz w:val="19"/>
                <w:szCs w:val="19"/>
                <w:lang w:eastAsia="en-IN"/>
              </w:rPr>
              <w:t xml:space="preserve">The candidate should have strong knowledge and experience about the wood </w:t>
            </w:r>
            <w:r w:rsidR="0064038E">
              <w:rPr>
                <w:rFonts w:ascii="Calibri" w:hAnsi="Calibri" w:cs="Calibri"/>
                <w:sz w:val="19"/>
                <w:szCs w:val="19"/>
                <w:lang w:eastAsia="en-IN"/>
              </w:rPr>
              <w:t xml:space="preserve">adhesive or similar </w:t>
            </w:r>
            <w:r w:rsidRPr="00CF4124">
              <w:rPr>
                <w:rFonts w:ascii="Calibri" w:hAnsi="Calibri" w:cs="Calibri"/>
                <w:sz w:val="19"/>
                <w:szCs w:val="19"/>
                <w:lang w:eastAsia="en-IN"/>
              </w:rPr>
              <w:t xml:space="preserve">industry </w:t>
            </w:r>
            <w:r w:rsidR="0064038E">
              <w:rPr>
                <w:rFonts w:ascii="Calibri" w:hAnsi="Calibri" w:cs="Calibri"/>
                <w:sz w:val="19"/>
                <w:szCs w:val="19"/>
                <w:lang w:eastAsia="en-IN"/>
              </w:rPr>
              <w:t xml:space="preserve">with </w:t>
            </w:r>
            <w:r w:rsidRPr="00CF4124">
              <w:rPr>
                <w:rFonts w:ascii="Calibri" w:hAnsi="Calibri" w:cs="Calibri"/>
                <w:sz w:val="19"/>
                <w:szCs w:val="19"/>
                <w:lang w:eastAsia="en-IN"/>
              </w:rPr>
              <w:t>havin</w:t>
            </w:r>
            <w:r w:rsidR="00CF4124" w:rsidRPr="00CF4124">
              <w:rPr>
                <w:rFonts w:ascii="Calibri" w:hAnsi="Calibri" w:cs="Calibri"/>
                <w:sz w:val="19"/>
                <w:szCs w:val="19"/>
                <w:lang w:eastAsia="en-IN"/>
              </w:rPr>
              <w:t xml:space="preserve">g worked in similar environment. Strong demand generation insights in building material industry. Passion for new product pipeline and development. Complete understanding of channel dynamics of paint industry and its challenges. Maturity to work with cross functional heads at a leadership level. </w:t>
            </w:r>
          </w:p>
          <w:p w14:paraId="0F59A4E8" w14:textId="77777777" w:rsidR="008F66E9" w:rsidRPr="00CF4124" w:rsidRDefault="008F66E9" w:rsidP="008F66E9">
            <w:pPr>
              <w:pStyle w:val="ListParagraph"/>
              <w:tabs>
                <w:tab w:val="left" w:pos="836"/>
              </w:tabs>
              <w:spacing w:after="0"/>
              <w:rPr>
                <w:rFonts w:ascii="Calibri" w:hAnsi="Calibri" w:cs="Calibri"/>
                <w:color w:val="000000"/>
                <w:sz w:val="20"/>
                <w:szCs w:val="20"/>
              </w:rPr>
            </w:pPr>
          </w:p>
          <w:p w14:paraId="7D18181E" w14:textId="77777777" w:rsidR="008F66E9" w:rsidRPr="00CF4124" w:rsidRDefault="008F66E9" w:rsidP="008F66E9">
            <w:pPr>
              <w:tabs>
                <w:tab w:val="left" w:pos="836"/>
              </w:tabs>
              <w:spacing w:after="0"/>
              <w:rPr>
                <w:rFonts w:ascii="Calibri" w:hAnsi="Calibri" w:cs="Calibri"/>
                <w:sz w:val="19"/>
                <w:szCs w:val="19"/>
                <w:lang w:eastAsia="en-IN"/>
              </w:rPr>
            </w:pPr>
          </w:p>
          <w:p w14:paraId="20622DD0" w14:textId="77777777" w:rsidR="003C5FD6" w:rsidRPr="00CD529B" w:rsidRDefault="003C5FD6" w:rsidP="003C5FD6">
            <w:pPr>
              <w:tabs>
                <w:tab w:val="left" w:pos="836"/>
              </w:tabs>
              <w:spacing w:after="0"/>
              <w:ind w:left="720"/>
              <w:rPr>
                <w:rFonts w:eastAsia="Calibri" w:cstheme="minorHAnsi"/>
                <w:b/>
                <w:bCs/>
                <w:sz w:val="20"/>
                <w:szCs w:val="20"/>
              </w:rPr>
            </w:pPr>
          </w:p>
          <w:p w14:paraId="7184423A" w14:textId="77777777" w:rsidR="00566602" w:rsidRPr="00C40A52" w:rsidRDefault="00566602" w:rsidP="00566602">
            <w:pPr>
              <w:tabs>
                <w:tab w:val="left" w:pos="547"/>
              </w:tabs>
              <w:spacing w:after="0"/>
              <w:jc w:val="both"/>
              <w:rPr>
                <w:rFonts w:eastAsia="Calibri" w:cstheme="minorHAnsi"/>
                <w:b/>
                <w:bCs/>
                <w:sz w:val="20"/>
                <w:szCs w:val="20"/>
              </w:rPr>
            </w:pPr>
          </w:p>
        </w:tc>
      </w:tr>
      <w:tr w:rsidR="00B30F63" w:rsidRPr="008A75EC" w14:paraId="581432B2" w14:textId="77777777" w:rsidTr="008A75EC">
        <w:trPr>
          <w:trHeight w:val="273"/>
        </w:trPr>
        <w:tc>
          <w:tcPr>
            <w:tcW w:w="30" w:type="dxa"/>
            <w:tcBorders>
              <w:top w:val="single" w:sz="8" w:space="0" w:color="auto"/>
              <w:left w:val="single" w:sz="8" w:space="0" w:color="auto"/>
              <w:bottom w:val="single" w:sz="8" w:space="0" w:color="auto"/>
            </w:tcBorders>
            <w:vAlign w:val="bottom"/>
          </w:tcPr>
          <w:p w14:paraId="2AE23002" w14:textId="77777777" w:rsidR="00B30F63" w:rsidRPr="008A75EC" w:rsidRDefault="00B30F63" w:rsidP="00890633">
            <w:pPr>
              <w:spacing w:after="0" w:line="240" w:lineRule="auto"/>
              <w:jc w:val="both"/>
              <w:rPr>
                <w:rFonts w:ascii="Times New Roman" w:eastAsia="Times New Roman" w:hAnsi="Times New Roman" w:cs="Times New Roman"/>
                <w:sz w:val="23"/>
                <w:szCs w:val="23"/>
                <w:lang w:eastAsia="en-IN"/>
              </w:rPr>
            </w:pPr>
          </w:p>
        </w:tc>
        <w:tc>
          <w:tcPr>
            <w:tcW w:w="9660" w:type="dxa"/>
            <w:gridSpan w:val="3"/>
            <w:tcBorders>
              <w:top w:val="single" w:sz="8" w:space="0" w:color="auto"/>
              <w:bottom w:val="single" w:sz="8" w:space="0" w:color="auto"/>
              <w:right w:val="single" w:sz="8" w:space="0" w:color="auto"/>
            </w:tcBorders>
            <w:shd w:val="clear" w:color="auto" w:fill="auto"/>
            <w:vAlign w:val="bottom"/>
          </w:tcPr>
          <w:p w14:paraId="42587F30" w14:textId="77777777" w:rsidR="00B30F63" w:rsidRDefault="00B30F63" w:rsidP="000D142C">
            <w:pPr>
              <w:spacing w:after="0" w:line="240" w:lineRule="auto"/>
              <w:ind w:left="160" w:right="182"/>
              <w:jc w:val="both"/>
              <w:rPr>
                <w:rFonts w:ascii="Calibri" w:eastAsia="Calibri" w:hAnsi="Calibri" w:cs="Calibri"/>
                <w:bCs/>
                <w:sz w:val="20"/>
                <w:szCs w:val="20"/>
              </w:rPr>
            </w:pPr>
          </w:p>
        </w:tc>
      </w:tr>
    </w:tbl>
    <w:p w14:paraId="19E9C3D6" w14:textId="77777777" w:rsidR="008A75EC" w:rsidRPr="008A75EC" w:rsidRDefault="008A75EC" w:rsidP="00890633">
      <w:pPr>
        <w:spacing w:line="20" w:lineRule="exact"/>
        <w:jc w:val="both"/>
        <w:rPr>
          <w:sz w:val="24"/>
          <w:szCs w:val="24"/>
        </w:rPr>
      </w:pPr>
    </w:p>
    <w:sectPr w:rsidR="008A75EC" w:rsidRPr="008A75EC" w:rsidSect="003C5FD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D6C"/>
    <w:multiLevelType w:val="hybridMultilevel"/>
    <w:tmpl w:val="E42A99F0"/>
    <w:lvl w:ilvl="0" w:tplc="3154D928">
      <w:start w:val="1"/>
      <w:numFmt w:val="bullet"/>
      <w:lvlText w:val="-"/>
      <w:lvlJc w:val="left"/>
    </w:lvl>
    <w:lvl w:ilvl="1" w:tplc="854C3284">
      <w:numFmt w:val="decimal"/>
      <w:lvlText w:val=""/>
      <w:lvlJc w:val="left"/>
    </w:lvl>
    <w:lvl w:ilvl="2" w:tplc="7250C8D8">
      <w:numFmt w:val="decimal"/>
      <w:lvlText w:val=""/>
      <w:lvlJc w:val="left"/>
    </w:lvl>
    <w:lvl w:ilvl="3" w:tplc="8320E45A">
      <w:numFmt w:val="decimal"/>
      <w:lvlText w:val=""/>
      <w:lvlJc w:val="left"/>
    </w:lvl>
    <w:lvl w:ilvl="4" w:tplc="D91A33CC">
      <w:numFmt w:val="decimal"/>
      <w:lvlText w:val=""/>
      <w:lvlJc w:val="left"/>
    </w:lvl>
    <w:lvl w:ilvl="5" w:tplc="A4B2B5DA">
      <w:numFmt w:val="decimal"/>
      <w:lvlText w:val=""/>
      <w:lvlJc w:val="left"/>
    </w:lvl>
    <w:lvl w:ilvl="6" w:tplc="0A1649C0">
      <w:numFmt w:val="decimal"/>
      <w:lvlText w:val=""/>
      <w:lvlJc w:val="left"/>
    </w:lvl>
    <w:lvl w:ilvl="7" w:tplc="B4165C12">
      <w:numFmt w:val="decimal"/>
      <w:lvlText w:val=""/>
      <w:lvlJc w:val="left"/>
    </w:lvl>
    <w:lvl w:ilvl="8" w:tplc="71EA9352">
      <w:numFmt w:val="decimal"/>
      <w:lvlText w:val=""/>
      <w:lvlJc w:val="left"/>
    </w:lvl>
  </w:abstractNum>
  <w:abstractNum w:abstractNumId="1" w15:restartNumberingAfterBreak="0">
    <w:nsid w:val="049C1494"/>
    <w:multiLevelType w:val="hybridMultilevel"/>
    <w:tmpl w:val="13ECB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0C6984"/>
    <w:multiLevelType w:val="hybridMultilevel"/>
    <w:tmpl w:val="771E4EE2"/>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 w15:restartNumberingAfterBreak="0">
    <w:nsid w:val="1852314A"/>
    <w:multiLevelType w:val="hybridMultilevel"/>
    <w:tmpl w:val="1C5A3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24337"/>
    <w:multiLevelType w:val="hybridMultilevel"/>
    <w:tmpl w:val="E1CA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F187A"/>
    <w:multiLevelType w:val="hybridMultilevel"/>
    <w:tmpl w:val="88FC9B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B20E66"/>
    <w:multiLevelType w:val="hybridMultilevel"/>
    <w:tmpl w:val="27B4A400"/>
    <w:lvl w:ilvl="0" w:tplc="40090001">
      <w:start w:val="1"/>
      <w:numFmt w:val="bullet"/>
      <w:lvlText w:val=""/>
      <w:lvlJc w:val="left"/>
      <w:pPr>
        <w:ind w:left="520" w:hanging="360"/>
      </w:pPr>
      <w:rPr>
        <w:rFonts w:ascii="Symbol" w:hAnsi="Symbol" w:hint="default"/>
      </w:rPr>
    </w:lvl>
    <w:lvl w:ilvl="1" w:tplc="40090003" w:tentative="1">
      <w:start w:val="1"/>
      <w:numFmt w:val="bullet"/>
      <w:lvlText w:val="o"/>
      <w:lvlJc w:val="left"/>
      <w:pPr>
        <w:ind w:left="1240" w:hanging="360"/>
      </w:pPr>
      <w:rPr>
        <w:rFonts w:ascii="Courier New" w:hAnsi="Courier New" w:cs="Courier New" w:hint="default"/>
      </w:rPr>
    </w:lvl>
    <w:lvl w:ilvl="2" w:tplc="40090005" w:tentative="1">
      <w:start w:val="1"/>
      <w:numFmt w:val="bullet"/>
      <w:lvlText w:val=""/>
      <w:lvlJc w:val="left"/>
      <w:pPr>
        <w:ind w:left="1960" w:hanging="360"/>
      </w:pPr>
      <w:rPr>
        <w:rFonts w:ascii="Wingdings" w:hAnsi="Wingdings" w:hint="default"/>
      </w:rPr>
    </w:lvl>
    <w:lvl w:ilvl="3" w:tplc="40090001" w:tentative="1">
      <w:start w:val="1"/>
      <w:numFmt w:val="bullet"/>
      <w:lvlText w:val=""/>
      <w:lvlJc w:val="left"/>
      <w:pPr>
        <w:ind w:left="2680" w:hanging="360"/>
      </w:pPr>
      <w:rPr>
        <w:rFonts w:ascii="Symbol" w:hAnsi="Symbol" w:hint="default"/>
      </w:rPr>
    </w:lvl>
    <w:lvl w:ilvl="4" w:tplc="40090003" w:tentative="1">
      <w:start w:val="1"/>
      <w:numFmt w:val="bullet"/>
      <w:lvlText w:val="o"/>
      <w:lvlJc w:val="left"/>
      <w:pPr>
        <w:ind w:left="3400" w:hanging="360"/>
      </w:pPr>
      <w:rPr>
        <w:rFonts w:ascii="Courier New" w:hAnsi="Courier New" w:cs="Courier New" w:hint="default"/>
      </w:rPr>
    </w:lvl>
    <w:lvl w:ilvl="5" w:tplc="40090005" w:tentative="1">
      <w:start w:val="1"/>
      <w:numFmt w:val="bullet"/>
      <w:lvlText w:val=""/>
      <w:lvlJc w:val="left"/>
      <w:pPr>
        <w:ind w:left="4120" w:hanging="360"/>
      </w:pPr>
      <w:rPr>
        <w:rFonts w:ascii="Wingdings" w:hAnsi="Wingdings" w:hint="default"/>
      </w:rPr>
    </w:lvl>
    <w:lvl w:ilvl="6" w:tplc="40090001" w:tentative="1">
      <w:start w:val="1"/>
      <w:numFmt w:val="bullet"/>
      <w:lvlText w:val=""/>
      <w:lvlJc w:val="left"/>
      <w:pPr>
        <w:ind w:left="4840" w:hanging="360"/>
      </w:pPr>
      <w:rPr>
        <w:rFonts w:ascii="Symbol" w:hAnsi="Symbol" w:hint="default"/>
      </w:rPr>
    </w:lvl>
    <w:lvl w:ilvl="7" w:tplc="40090003" w:tentative="1">
      <w:start w:val="1"/>
      <w:numFmt w:val="bullet"/>
      <w:lvlText w:val="o"/>
      <w:lvlJc w:val="left"/>
      <w:pPr>
        <w:ind w:left="5560" w:hanging="360"/>
      </w:pPr>
      <w:rPr>
        <w:rFonts w:ascii="Courier New" w:hAnsi="Courier New" w:cs="Courier New" w:hint="default"/>
      </w:rPr>
    </w:lvl>
    <w:lvl w:ilvl="8" w:tplc="40090005" w:tentative="1">
      <w:start w:val="1"/>
      <w:numFmt w:val="bullet"/>
      <w:lvlText w:val=""/>
      <w:lvlJc w:val="left"/>
      <w:pPr>
        <w:ind w:left="6280" w:hanging="360"/>
      </w:pPr>
      <w:rPr>
        <w:rFonts w:ascii="Wingdings" w:hAnsi="Wingdings" w:hint="default"/>
      </w:rPr>
    </w:lvl>
  </w:abstractNum>
  <w:abstractNum w:abstractNumId="7" w15:restartNumberingAfterBreak="0">
    <w:nsid w:val="39E30932"/>
    <w:multiLevelType w:val="hybridMultilevel"/>
    <w:tmpl w:val="E1AE964E"/>
    <w:lvl w:ilvl="0" w:tplc="A3F449AE">
      <w:numFmt w:val="bullet"/>
      <w:lvlText w:val="•"/>
      <w:lvlJc w:val="left"/>
      <w:pPr>
        <w:ind w:left="826" w:hanging="361"/>
      </w:pPr>
      <w:rPr>
        <w:rFonts w:ascii="Arial" w:eastAsia="Arial" w:hAnsi="Arial" w:cs="Arial" w:hint="default"/>
        <w:w w:val="99"/>
        <w:sz w:val="20"/>
        <w:szCs w:val="20"/>
        <w:lang w:val="en-US" w:eastAsia="en-US" w:bidi="ar-SA"/>
      </w:rPr>
    </w:lvl>
    <w:lvl w:ilvl="1" w:tplc="1FD69C72">
      <w:numFmt w:val="bullet"/>
      <w:lvlText w:val="•"/>
      <w:lvlJc w:val="left"/>
      <w:pPr>
        <w:ind w:left="1802" w:hanging="361"/>
      </w:pPr>
      <w:rPr>
        <w:rFonts w:hint="default"/>
        <w:lang w:val="en-US" w:eastAsia="en-US" w:bidi="ar-SA"/>
      </w:rPr>
    </w:lvl>
    <w:lvl w:ilvl="2" w:tplc="2DA8EA58">
      <w:numFmt w:val="bullet"/>
      <w:lvlText w:val="•"/>
      <w:lvlJc w:val="left"/>
      <w:pPr>
        <w:ind w:left="2784" w:hanging="361"/>
      </w:pPr>
      <w:rPr>
        <w:rFonts w:hint="default"/>
        <w:lang w:val="en-US" w:eastAsia="en-US" w:bidi="ar-SA"/>
      </w:rPr>
    </w:lvl>
    <w:lvl w:ilvl="3" w:tplc="D570D406">
      <w:numFmt w:val="bullet"/>
      <w:lvlText w:val="•"/>
      <w:lvlJc w:val="left"/>
      <w:pPr>
        <w:ind w:left="3767" w:hanging="361"/>
      </w:pPr>
      <w:rPr>
        <w:rFonts w:hint="default"/>
        <w:lang w:val="en-US" w:eastAsia="en-US" w:bidi="ar-SA"/>
      </w:rPr>
    </w:lvl>
    <w:lvl w:ilvl="4" w:tplc="966AD796">
      <w:numFmt w:val="bullet"/>
      <w:lvlText w:val="•"/>
      <w:lvlJc w:val="left"/>
      <w:pPr>
        <w:ind w:left="4749" w:hanging="361"/>
      </w:pPr>
      <w:rPr>
        <w:rFonts w:hint="default"/>
        <w:lang w:val="en-US" w:eastAsia="en-US" w:bidi="ar-SA"/>
      </w:rPr>
    </w:lvl>
    <w:lvl w:ilvl="5" w:tplc="2B908454">
      <w:numFmt w:val="bullet"/>
      <w:lvlText w:val="•"/>
      <w:lvlJc w:val="left"/>
      <w:pPr>
        <w:ind w:left="5731" w:hanging="361"/>
      </w:pPr>
      <w:rPr>
        <w:rFonts w:hint="default"/>
        <w:lang w:val="en-US" w:eastAsia="en-US" w:bidi="ar-SA"/>
      </w:rPr>
    </w:lvl>
    <w:lvl w:ilvl="6" w:tplc="34306EC2">
      <w:numFmt w:val="bullet"/>
      <w:lvlText w:val="•"/>
      <w:lvlJc w:val="left"/>
      <w:pPr>
        <w:ind w:left="6714" w:hanging="361"/>
      </w:pPr>
      <w:rPr>
        <w:rFonts w:hint="default"/>
        <w:lang w:val="en-US" w:eastAsia="en-US" w:bidi="ar-SA"/>
      </w:rPr>
    </w:lvl>
    <w:lvl w:ilvl="7" w:tplc="A210B632">
      <w:numFmt w:val="bullet"/>
      <w:lvlText w:val="•"/>
      <w:lvlJc w:val="left"/>
      <w:pPr>
        <w:ind w:left="7696" w:hanging="361"/>
      </w:pPr>
      <w:rPr>
        <w:rFonts w:hint="default"/>
        <w:lang w:val="en-US" w:eastAsia="en-US" w:bidi="ar-SA"/>
      </w:rPr>
    </w:lvl>
    <w:lvl w:ilvl="8" w:tplc="2FA8C492">
      <w:numFmt w:val="bullet"/>
      <w:lvlText w:val="•"/>
      <w:lvlJc w:val="left"/>
      <w:pPr>
        <w:ind w:left="8678" w:hanging="361"/>
      </w:pPr>
      <w:rPr>
        <w:rFonts w:hint="default"/>
        <w:lang w:val="en-US" w:eastAsia="en-US" w:bidi="ar-SA"/>
      </w:rPr>
    </w:lvl>
  </w:abstractNum>
  <w:abstractNum w:abstractNumId="8" w15:restartNumberingAfterBreak="0">
    <w:nsid w:val="436300D2"/>
    <w:multiLevelType w:val="hybridMultilevel"/>
    <w:tmpl w:val="594C5276"/>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9" w15:restartNumberingAfterBreak="0">
    <w:nsid w:val="499A6552"/>
    <w:multiLevelType w:val="hybridMultilevel"/>
    <w:tmpl w:val="A99E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F62152"/>
    <w:multiLevelType w:val="hybridMultilevel"/>
    <w:tmpl w:val="12C0B45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E0A02"/>
    <w:multiLevelType w:val="hybridMultilevel"/>
    <w:tmpl w:val="1F08FBD4"/>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12" w15:restartNumberingAfterBreak="0">
    <w:nsid w:val="66981EA5"/>
    <w:multiLevelType w:val="hybridMultilevel"/>
    <w:tmpl w:val="616C0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734CC7"/>
    <w:multiLevelType w:val="hybridMultilevel"/>
    <w:tmpl w:val="9C68A986"/>
    <w:lvl w:ilvl="0" w:tplc="152EF69A">
      <w:start w:val="1"/>
      <w:numFmt w:val="bullet"/>
      <w:lvlText w:val=""/>
      <w:lvlJc w:val="left"/>
      <w:pPr>
        <w:tabs>
          <w:tab w:val="num" w:pos="360"/>
        </w:tabs>
        <w:ind w:left="360" w:hanging="360"/>
      </w:pPr>
      <w:rPr>
        <w:rFonts w:ascii="Symbol" w:hAnsi="Symbol" w:hint="default"/>
        <w:strike w:val="0"/>
        <w:dstrike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73FBE"/>
    <w:multiLevelType w:val="hybridMultilevel"/>
    <w:tmpl w:val="562AE3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4552B1F"/>
    <w:multiLevelType w:val="hybridMultilevel"/>
    <w:tmpl w:val="0DB0858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15:restartNumberingAfterBreak="0">
    <w:nsid w:val="7CD30504"/>
    <w:multiLevelType w:val="hybridMultilevel"/>
    <w:tmpl w:val="81725A46"/>
    <w:lvl w:ilvl="0" w:tplc="40090001">
      <w:start w:val="1"/>
      <w:numFmt w:val="bullet"/>
      <w:lvlText w:val=""/>
      <w:lvlJc w:val="left"/>
      <w:pPr>
        <w:ind w:left="1001" w:hanging="360"/>
      </w:pPr>
      <w:rPr>
        <w:rFonts w:ascii="Symbol" w:hAnsi="Symbol" w:hint="default"/>
      </w:rPr>
    </w:lvl>
    <w:lvl w:ilvl="1" w:tplc="40090003">
      <w:start w:val="1"/>
      <w:numFmt w:val="bullet"/>
      <w:lvlText w:val="o"/>
      <w:lvlJc w:val="left"/>
      <w:pPr>
        <w:ind w:left="1721" w:hanging="360"/>
      </w:pPr>
      <w:rPr>
        <w:rFonts w:ascii="Courier New" w:hAnsi="Courier New" w:cs="Courier New" w:hint="default"/>
      </w:rPr>
    </w:lvl>
    <w:lvl w:ilvl="2" w:tplc="40090005" w:tentative="1">
      <w:start w:val="1"/>
      <w:numFmt w:val="bullet"/>
      <w:lvlText w:val=""/>
      <w:lvlJc w:val="left"/>
      <w:pPr>
        <w:ind w:left="2441" w:hanging="360"/>
      </w:pPr>
      <w:rPr>
        <w:rFonts w:ascii="Wingdings" w:hAnsi="Wingdings" w:hint="default"/>
      </w:rPr>
    </w:lvl>
    <w:lvl w:ilvl="3" w:tplc="40090001" w:tentative="1">
      <w:start w:val="1"/>
      <w:numFmt w:val="bullet"/>
      <w:lvlText w:val=""/>
      <w:lvlJc w:val="left"/>
      <w:pPr>
        <w:ind w:left="3161" w:hanging="360"/>
      </w:pPr>
      <w:rPr>
        <w:rFonts w:ascii="Symbol" w:hAnsi="Symbol" w:hint="default"/>
      </w:rPr>
    </w:lvl>
    <w:lvl w:ilvl="4" w:tplc="40090003" w:tentative="1">
      <w:start w:val="1"/>
      <w:numFmt w:val="bullet"/>
      <w:lvlText w:val="o"/>
      <w:lvlJc w:val="left"/>
      <w:pPr>
        <w:ind w:left="3881" w:hanging="360"/>
      </w:pPr>
      <w:rPr>
        <w:rFonts w:ascii="Courier New" w:hAnsi="Courier New" w:cs="Courier New" w:hint="default"/>
      </w:rPr>
    </w:lvl>
    <w:lvl w:ilvl="5" w:tplc="40090005" w:tentative="1">
      <w:start w:val="1"/>
      <w:numFmt w:val="bullet"/>
      <w:lvlText w:val=""/>
      <w:lvlJc w:val="left"/>
      <w:pPr>
        <w:ind w:left="4601" w:hanging="360"/>
      </w:pPr>
      <w:rPr>
        <w:rFonts w:ascii="Wingdings" w:hAnsi="Wingdings" w:hint="default"/>
      </w:rPr>
    </w:lvl>
    <w:lvl w:ilvl="6" w:tplc="40090001" w:tentative="1">
      <w:start w:val="1"/>
      <w:numFmt w:val="bullet"/>
      <w:lvlText w:val=""/>
      <w:lvlJc w:val="left"/>
      <w:pPr>
        <w:ind w:left="5321" w:hanging="360"/>
      </w:pPr>
      <w:rPr>
        <w:rFonts w:ascii="Symbol" w:hAnsi="Symbol" w:hint="default"/>
      </w:rPr>
    </w:lvl>
    <w:lvl w:ilvl="7" w:tplc="40090003" w:tentative="1">
      <w:start w:val="1"/>
      <w:numFmt w:val="bullet"/>
      <w:lvlText w:val="o"/>
      <w:lvlJc w:val="left"/>
      <w:pPr>
        <w:ind w:left="6041" w:hanging="360"/>
      </w:pPr>
      <w:rPr>
        <w:rFonts w:ascii="Courier New" w:hAnsi="Courier New" w:cs="Courier New" w:hint="default"/>
      </w:rPr>
    </w:lvl>
    <w:lvl w:ilvl="8" w:tplc="40090005" w:tentative="1">
      <w:start w:val="1"/>
      <w:numFmt w:val="bullet"/>
      <w:lvlText w:val=""/>
      <w:lvlJc w:val="left"/>
      <w:pPr>
        <w:ind w:left="6761" w:hanging="360"/>
      </w:pPr>
      <w:rPr>
        <w:rFonts w:ascii="Wingdings" w:hAnsi="Wingdings" w:hint="default"/>
      </w:rPr>
    </w:lvl>
  </w:abstractNum>
  <w:abstractNum w:abstractNumId="17" w15:restartNumberingAfterBreak="0">
    <w:nsid w:val="7DEA4FBC"/>
    <w:multiLevelType w:val="hybridMultilevel"/>
    <w:tmpl w:val="5AFAA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1"/>
  </w:num>
  <w:num w:numId="5">
    <w:abstractNumId w:val="8"/>
  </w:num>
  <w:num w:numId="6">
    <w:abstractNumId w:val="16"/>
  </w:num>
  <w:num w:numId="7">
    <w:abstractNumId w:val="7"/>
  </w:num>
  <w:num w:numId="8">
    <w:abstractNumId w:val="6"/>
  </w:num>
  <w:num w:numId="9">
    <w:abstractNumId w:val="1"/>
  </w:num>
  <w:num w:numId="10">
    <w:abstractNumId w:val="12"/>
  </w:num>
  <w:num w:numId="11">
    <w:abstractNumId w:val="3"/>
  </w:num>
  <w:num w:numId="12">
    <w:abstractNumId w:val="9"/>
  </w:num>
  <w:num w:numId="13">
    <w:abstractNumId w:val="2"/>
  </w:num>
  <w:num w:numId="14">
    <w:abstractNumId w:val="17"/>
  </w:num>
  <w:num w:numId="15">
    <w:abstractNumId w:val="5"/>
  </w:num>
  <w:num w:numId="16">
    <w:abstractNumId w:val="13"/>
  </w:num>
  <w:num w:numId="17">
    <w:abstractNumId w:val="14"/>
  </w:num>
  <w:num w:numId="18">
    <w:abstractNumId w:val="15"/>
  </w:num>
  <w:num w:numId="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yMjG0MDQ1MjEysDBX0lEKTi0uzszPAykwrQUAlEko6ywAAAA="/>
  </w:docVars>
  <w:rsids>
    <w:rsidRoot w:val="008A75EC"/>
    <w:rsid w:val="00003860"/>
    <w:rsid w:val="00006F90"/>
    <w:rsid w:val="00013300"/>
    <w:rsid w:val="00041B6F"/>
    <w:rsid w:val="000525A6"/>
    <w:rsid w:val="000A0DD4"/>
    <w:rsid w:val="000B4410"/>
    <w:rsid w:val="000D142C"/>
    <w:rsid w:val="000D7E26"/>
    <w:rsid w:val="000F210C"/>
    <w:rsid w:val="0010743B"/>
    <w:rsid w:val="0014272F"/>
    <w:rsid w:val="001B168C"/>
    <w:rsid w:val="001B3741"/>
    <w:rsid w:val="001C5717"/>
    <w:rsid w:val="002451D0"/>
    <w:rsid w:val="00252092"/>
    <w:rsid w:val="002537FD"/>
    <w:rsid w:val="00265496"/>
    <w:rsid w:val="002777DB"/>
    <w:rsid w:val="00282D45"/>
    <w:rsid w:val="00285BBA"/>
    <w:rsid w:val="002B431C"/>
    <w:rsid w:val="002F5600"/>
    <w:rsid w:val="002F69BD"/>
    <w:rsid w:val="003466E6"/>
    <w:rsid w:val="003676FF"/>
    <w:rsid w:val="003917B7"/>
    <w:rsid w:val="003A1B11"/>
    <w:rsid w:val="003B2399"/>
    <w:rsid w:val="003C5FD6"/>
    <w:rsid w:val="003E43E8"/>
    <w:rsid w:val="004305F6"/>
    <w:rsid w:val="00445883"/>
    <w:rsid w:val="004478D4"/>
    <w:rsid w:val="00455672"/>
    <w:rsid w:val="00476D77"/>
    <w:rsid w:val="0049554D"/>
    <w:rsid w:val="00566602"/>
    <w:rsid w:val="005B6290"/>
    <w:rsid w:val="005D0C43"/>
    <w:rsid w:val="0064038E"/>
    <w:rsid w:val="006707BB"/>
    <w:rsid w:val="00685D6A"/>
    <w:rsid w:val="006D3658"/>
    <w:rsid w:val="006E6F26"/>
    <w:rsid w:val="006F124E"/>
    <w:rsid w:val="00722D1D"/>
    <w:rsid w:val="007327BF"/>
    <w:rsid w:val="00747D3E"/>
    <w:rsid w:val="007509CF"/>
    <w:rsid w:val="007C5838"/>
    <w:rsid w:val="008001C6"/>
    <w:rsid w:val="00823BEA"/>
    <w:rsid w:val="008753CC"/>
    <w:rsid w:val="00890633"/>
    <w:rsid w:val="008A1B11"/>
    <w:rsid w:val="008A75EC"/>
    <w:rsid w:val="008B629A"/>
    <w:rsid w:val="008C0EEB"/>
    <w:rsid w:val="008F66E9"/>
    <w:rsid w:val="00920A61"/>
    <w:rsid w:val="00950832"/>
    <w:rsid w:val="009843B7"/>
    <w:rsid w:val="009A7C17"/>
    <w:rsid w:val="00A354FD"/>
    <w:rsid w:val="00A4352D"/>
    <w:rsid w:val="00A93607"/>
    <w:rsid w:val="00A938BE"/>
    <w:rsid w:val="00AA7BE2"/>
    <w:rsid w:val="00AC5F20"/>
    <w:rsid w:val="00AD1E74"/>
    <w:rsid w:val="00AD7371"/>
    <w:rsid w:val="00AE39C9"/>
    <w:rsid w:val="00B008CF"/>
    <w:rsid w:val="00B26F05"/>
    <w:rsid w:val="00B30F63"/>
    <w:rsid w:val="00B32548"/>
    <w:rsid w:val="00B5514E"/>
    <w:rsid w:val="00B83DA6"/>
    <w:rsid w:val="00B971D2"/>
    <w:rsid w:val="00BA3CFF"/>
    <w:rsid w:val="00BE70B8"/>
    <w:rsid w:val="00C16BA2"/>
    <w:rsid w:val="00C22A71"/>
    <w:rsid w:val="00C40A52"/>
    <w:rsid w:val="00C529EB"/>
    <w:rsid w:val="00C859FF"/>
    <w:rsid w:val="00CD529B"/>
    <w:rsid w:val="00CF4124"/>
    <w:rsid w:val="00D5141D"/>
    <w:rsid w:val="00D533C1"/>
    <w:rsid w:val="00D665FE"/>
    <w:rsid w:val="00D8159E"/>
    <w:rsid w:val="00DA3599"/>
    <w:rsid w:val="00DB554E"/>
    <w:rsid w:val="00DD6C6F"/>
    <w:rsid w:val="00DF700C"/>
    <w:rsid w:val="00E25853"/>
    <w:rsid w:val="00ED7A22"/>
    <w:rsid w:val="00EF5984"/>
    <w:rsid w:val="00FA4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15D8"/>
  <w15:docId w15:val="{7792CF53-B872-40B4-A1CF-CD3B9300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5EC"/>
    <w:rPr>
      <w:rFonts w:ascii="Tahoma" w:hAnsi="Tahoma" w:cs="Tahoma"/>
      <w:sz w:val="16"/>
      <w:szCs w:val="16"/>
    </w:rPr>
  </w:style>
  <w:style w:type="paragraph" w:styleId="ListParagraph">
    <w:name w:val="List Paragraph"/>
    <w:basedOn w:val="Normal"/>
    <w:uiPriority w:val="34"/>
    <w:qFormat/>
    <w:rsid w:val="008A75EC"/>
    <w:pPr>
      <w:spacing w:after="160" w:line="259" w:lineRule="auto"/>
      <w:ind w:left="720"/>
      <w:contextualSpacing/>
    </w:pPr>
  </w:style>
  <w:style w:type="paragraph" w:customStyle="1" w:styleId="TableParagraph">
    <w:name w:val="Table Paragraph"/>
    <w:basedOn w:val="Normal"/>
    <w:uiPriority w:val="1"/>
    <w:qFormat/>
    <w:rsid w:val="00B5514E"/>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5762">
      <w:bodyDiv w:val="1"/>
      <w:marLeft w:val="0"/>
      <w:marRight w:val="0"/>
      <w:marTop w:val="0"/>
      <w:marBottom w:val="0"/>
      <w:divBdr>
        <w:top w:val="none" w:sz="0" w:space="0" w:color="auto"/>
        <w:left w:val="none" w:sz="0" w:space="0" w:color="auto"/>
        <w:bottom w:val="none" w:sz="0" w:space="0" w:color="auto"/>
        <w:right w:val="none" w:sz="0" w:space="0" w:color="auto"/>
      </w:divBdr>
    </w:div>
    <w:div w:id="230897441">
      <w:bodyDiv w:val="1"/>
      <w:marLeft w:val="0"/>
      <w:marRight w:val="0"/>
      <w:marTop w:val="0"/>
      <w:marBottom w:val="0"/>
      <w:divBdr>
        <w:top w:val="none" w:sz="0" w:space="0" w:color="auto"/>
        <w:left w:val="none" w:sz="0" w:space="0" w:color="auto"/>
        <w:bottom w:val="none" w:sz="0" w:space="0" w:color="auto"/>
        <w:right w:val="none" w:sz="0" w:space="0" w:color="auto"/>
      </w:divBdr>
    </w:div>
    <w:div w:id="1274633994">
      <w:bodyDiv w:val="1"/>
      <w:marLeft w:val="0"/>
      <w:marRight w:val="0"/>
      <w:marTop w:val="0"/>
      <w:marBottom w:val="0"/>
      <w:divBdr>
        <w:top w:val="none" w:sz="0" w:space="0" w:color="auto"/>
        <w:left w:val="none" w:sz="0" w:space="0" w:color="auto"/>
        <w:bottom w:val="none" w:sz="0" w:space="0" w:color="auto"/>
        <w:right w:val="none" w:sz="0" w:space="0" w:color="auto"/>
      </w:divBdr>
    </w:div>
    <w:div w:id="1976593621">
      <w:bodyDiv w:val="1"/>
      <w:marLeft w:val="0"/>
      <w:marRight w:val="0"/>
      <w:marTop w:val="0"/>
      <w:marBottom w:val="0"/>
      <w:divBdr>
        <w:top w:val="none" w:sz="0" w:space="0" w:color="auto"/>
        <w:left w:val="none" w:sz="0" w:space="0" w:color="auto"/>
        <w:bottom w:val="none" w:sz="0" w:space="0" w:color="auto"/>
        <w:right w:val="none" w:sz="0" w:space="0" w:color="auto"/>
      </w:divBdr>
    </w:div>
    <w:div w:id="2083523740">
      <w:bodyDiv w:val="1"/>
      <w:marLeft w:val="0"/>
      <w:marRight w:val="0"/>
      <w:marTop w:val="0"/>
      <w:marBottom w:val="0"/>
      <w:divBdr>
        <w:top w:val="none" w:sz="0" w:space="0" w:color="auto"/>
        <w:left w:val="none" w:sz="0" w:space="0" w:color="auto"/>
        <w:bottom w:val="none" w:sz="0" w:space="0" w:color="auto"/>
        <w:right w:val="none" w:sz="0" w:space="0" w:color="auto"/>
      </w:divBdr>
    </w:div>
    <w:div w:id="20863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8615F5311984792E2AF517B5B9599" ma:contentTypeVersion="15" ma:contentTypeDescription="Create a new document." ma:contentTypeScope="" ma:versionID="66565fea1ffd6c75fa5069731270c703">
  <xsd:schema xmlns:xsd="http://www.w3.org/2001/XMLSchema" xmlns:xs="http://www.w3.org/2001/XMLSchema" xmlns:p="http://schemas.microsoft.com/office/2006/metadata/properties" xmlns:ns3="54db84bb-958e-4fa1-8a21-f769999fa223" xmlns:ns4="b423cb77-09b7-479b-bb58-a72675e3223e" targetNamespace="http://schemas.microsoft.com/office/2006/metadata/properties" ma:root="true" ma:fieldsID="94fd73c18ee4393e506583f0c33a4c0e" ns3:_="" ns4:_="">
    <xsd:import namespace="54db84bb-958e-4fa1-8a21-f769999fa223"/>
    <xsd:import namespace="b423cb77-09b7-479b-bb58-a72675e322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b84bb-958e-4fa1-8a21-f769999fa2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23cb77-09b7-479b-bb58-a72675e3223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423cb77-09b7-479b-bb58-a72675e3223e" xsi:nil="true"/>
  </documentManagement>
</p:properties>
</file>

<file path=customXml/itemProps1.xml><?xml version="1.0" encoding="utf-8"?>
<ds:datastoreItem xmlns:ds="http://schemas.openxmlformats.org/officeDocument/2006/customXml" ds:itemID="{8A14387F-5189-40DB-AE21-F3FA078F2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b84bb-958e-4fa1-8a21-f769999fa223"/>
    <ds:schemaRef ds:uri="b423cb77-09b7-479b-bb58-a72675e32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1D5D9-AE12-4724-96C3-C8A1D6B769BA}">
  <ds:schemaRefs>
    <ds:schemaRef ds:uri="http://schemas.microsoft.com/sharepoint/v3/contenttype/forms"/>
  </ds:schemaRefs>
</ds:datastoreItem>
</file>

<file path=customXml/itemProps3.xml><?xml version="1.0" encoding="utf-8"?>
<ds:datastoreItem xmlns:ds="http://schemas.openxmlformats.org/officeDocument/2006/customXml" ds:itemID="{D5DD1388-5E8B-4EA4-AC0B-548E463754BB}">
  <ds:schemaRefs>
    <ds:schemaRef ds:uri="http://purl.org/dc/elements/1.1/"/>
    <ds:schemaRef ds:uri="http://schemas.microsoft.com/office/2006/documentManagement/types"/>
    <ds:schemaRef ds:uri="54db84bb-958e-4fa1-8a21-f769999fa223"/>
    <ds:schemaRef ds:uri="http://schemas.microsoft.com/office/infopath/2007/PartnerControls"/>
    <ds:schemaRef ds:uri="http://www.w3.org/XML/1998/namespace"/>
    <ds:schemaRef ds:uri="http://schemas.openxmlformats.org/package/2006/metadata/core-properties"/>
    <ds:schemaRef ds:uri="http://purl.org/dc/dcmitype/"/>
    <ds:schemaRef ds:uri="b423cb77-09b7-479b-bb58-a72675e3223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Amit Ahuja</cp:lastModifiedBy>
  <cp:revision>2</cp:revision>
  <cp:lastPrinted>2021-06-17T04:08:00Z</cp:lastPrinted>
  <dcterms:created xsi:type="dcterms:W3CDTF">2023-04-26T10:39:00Z</dcterms:created>
  <dcterms:modified xsi:type="dcterms:W3CDTF">2023-04-26T10:39:00Z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0x01010057F8615F5311984792E2AF517B5B9599</vt:lpwstr>
  </property>
</Properties>
</file>