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8"/>
          <w:szCs w:val="48"/>
        </w:rPr>
        <w:t xml:space="preserve">🛡️ Network Intrusion Detection — ANN</w:t>
      </w:r>
    </w:p>
    <w:p>
      <w:pPr>
        <w:spacing w:after="100"/>
        <w:jc w:val="center"/>
      </w:pPr>
      <w:r>
        <w:rPr>
          <w:i/>
          <w:iCs/>
          <w:color w:val="666666"/>
          <w:sz w:val="26"/>
          <w:szCs w:val="26"/>
        </w:rPr>
        <w:t xml:space="preserve">Project Documentation — Interview Ready Guide</w:t>
      </w:r>
    </w:p>
    <w:p>
      <w:pPr>
        <w:spacing w:after="400"/>
        <w:jc w:val="center"/>
      </w:pPr>
      <w:r>
        <w:rPr>
          <w:color w:val="888888"/>
          <w:sz w:val="22"/>
          <w:szCs w:val="22"/>
        </w:rPr>
        <w:t xml:space="preserve">Dataset: NSL-KDD  |  Model: Artificial Neural Network (Keras/TensorFlow)</w:t>
      </w:r>
    </w:p>
    <w:p>
      <w:pPr>
        <w:pStyle w:val="Heading1"/>
        <w:spacing w:after="150" w:before="400"/>
      </w:pPr>
      <w:r>
        <w:t xml:space="preserve">📊 Final Project Stats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c>
          <w:tcPr>
            <w:tcW w:type="dxa" w:w="4500"/>
            <w:shd w:fill="2E4057" w:val="clear"/>
          </w:tcPr>
          <w:p>
            <w:r>
              <w:rPr>
                <w:b/>
                <w:bCs/>
                <w:color w:val="FFFFFF"/>
              </w:rPr>
              <w:t xml:space="preserve">Metric</w:t>
            </w:r>
          </w:p>
        </w:tc>
        <w:tc>
          <w:tcPr>
            <w:tcW w:type="dxa" w:w="5000"/>
            <w:shd w:fill="2E4057" w:val="clear"/>
          </w:tcPr>
          <w:p>
            <w:r>
              <w:rPr>
                <w:b/>
                <w:bCs/>
                <w:color w:val="FFFFFF"/>
              </w:rPr>
              <w:t xml:space="preserve">Value</w:t>
            </w:r>
          </w:p>
        </w:tc>
      </w:tr>
      <w:tr>
        <w:tc>
          <w:tcPr>
            <w:tcW w:type="dxa" w:w="4500"/>
          </w:tcPr>
          <w:p>
            <w:r>
              <w:t xml:space="preserve">Dataset</w:t>
            </w:r>
          </w:p>
        </w:tc>
        <w:tc>
          <w:tcPr>
            <w:tcW w:type="dxa" w:w="5000"/>
          </w:tcPr>
          <w:p>
            <w:r>
              <w:t xml:space="preserve">NSL-KDD (KDDTrain+ / KDDTest+)</w:t>
            </w:r>
          </w:p>
        </w:tc>
      </w:tr>
      <w:tr>
        <w:tc>
          <w:tcPr>
            <w:tcW w:type="dxa" w:w="4500"/>
          </w:tcPr>
          <w:p>
            <w:r>
              <w:t xml:space="preserve">Training records</w:t>
            </w:r>
          </w:p>
        </w:tc>
        <w:tc>
          <w:tcPr>
            <w:tcW w:type="dxa" w:w="5000"/>
          </w:tcPr>
          <w:p>
            <w:r>
              <w:t xml:space="preserve">125,973</w:t>
            </w:r>
          </w:p>
        </w:tc>
      </w:tr>
      <w:tr>
        <w:tc>
          <w:tcPr>
            <w:tcW w:type="dxa" w:w="4500"/>
          </w:tcPr>
          <w:p>
            <w:r>
              <w:t xml:space="preserve">Test records</w:t>
            </w:r>
          </w:p>
        </w:tc>
        <w:tc>
          <w:tcPr>
            <w:tcW w:type="dxa" w:w="5000"/>
          </w:tcPr>
          <w:p>
            <w:r>
              <w:t xml:space="preserve">22,544</w:t>
            </w:r>
          </w:p>
        </w:tc>
      </w:tr>
      <w:tr>
        <w:tc>
          <w:tcPr>
            <w:tcW w:type="dxa" w:w="4500"/>
          </w:tcPr>
          <w:p>
            <w:r>
              <w:t xml:space="preserve">Original features</w:t>
            </w:r>
          </w:p>
        </w:tc>
        <w:tc>
          <w:tcPr>
            <w:tcW w:type="dxa" w:w="5000"/>
          </w:tcPr>
          <w:p>
            <w:r>
              <w:t xml:space="preserve">41 (+ label + difficulty_level)</w:t>
            </w:r>
          </w:p>
        </w:tc>
      </w:tr>
      <w:tr>
        <w:tc>
          <w:tcPr>
            <w:tcW w:type="dxa" w:w="4500"/>
          </w:tcPr>
          <w:p>
            <w:r>
              <w:t xml:space="preserve">Features after encoding</w:t>
            </w:r>
          </w:p>
        </w:tc>
        <w:tc>
          <w:tcPr>
            <w:tcW w:type="dxa" w:w="5000"/>
          </w:tcPr>
          <w:p>
            <w:r>
              <w:t xml:space="preserve">122 (one-hot expanded)</w:t>
            </w:r>
          </w:p>
        </w:tc>
      </w:tr>
      <w:tr>
        <w:tc>
          <w:tcPr>
            <w:tcW w:type="dxa" w:w="4500"/>
          </w:tcPr>
          <w:p>
            <w:r>
              <w:t xml:space="preserve">Task type</w:t>
            </w:r>
          </w:p>
        </w:tc>
        <w:tc>
          <w:tcPr>
            <w:tcW w:type="dxa" w:w="5000"/>
          </w:tcPr>
          <w:p>
            <w:r>
              <w:t xml:space="preserve">Binary Classification (Normal vs Attack)</w:t>
            </w:r>
          </w:p>
        </w:tc>
      </w:tr>
      <w:tr>
        <w:tc>
          <w:tcPr>
            <w:tcW w:type="dxa" w:w="4500"/>
          </w:tcPr>
          <w:p>
            <w:r>
              <w:t xml:space="preserve">Model</w:t>
            </w:r>
          </w:p>
        </w:tc>
        <w:tc>
          <w:tcPr>
            <w:tcW w:type="dxa" w:w="5000"/>
          </w:tcPr>
          <w:p>
            <w:r>
              <w:t xml:space="preserve">ANN — 2 hidden layers (64 → 32 → 1)</w:t>
            </w:r>
          </w:p>
        </w:tc>
      </w:tr>
      <w:tr>
        <w:tc>
          <w:tcPr>
            <w:tcW w:type="dxa" w:w="4500"/>
          </w:tcPr>
          <w:p>
            <w:r>
              <w:t xml:space="preserve">Training accuracy (final epoch)</w:t>
            </w:r>
          </w:p>
        </w:tc>
        <w:tc>
          <w:tcPr>
            <w:tcW w:type="dxa" w:w="5000"/>
          </w:tcPr>
          <w:p>
            <w:r>
              <w:t xml:space="preserve">99.65%</w:t>
            </w:r>
          </w:p>
        </w:tc>
      </w:tr>
      <w:tr>
        <w:tc>
          <w:tcPr>
            <w:tcW w:type="dxa" w:w="4500"/>
          </w:tcPr>
          <w:p>
            <w:r>
              <w:t xml:space="preserve">Validation accuracy (final epoch)</w:t>
            </w:r>
          </w:p>
        </w:tc>
        <w:tc>
          <w:tcPr>
            <w:tcW w:type="dxa" w:w="5000"/>
          </w:tcPr>
          <w:p>
            <w:r>
              <w:t xml:space="preserve">99.61%</w:t>
            </w:r>
          </w:p>
        </w:tc>
      </w:tr>
      <w:tr>
        <w:tc>
          <w:tcPr>
            <w:tcW w:type="dxa" w:w="4500"/>
          </w:tcPr>
          <w:p>
            <w:r>
              <w:t xml:space="preserve">Test accuracy — baseline model</w:t>
            </w:r>
          </w:p>
        </w:tc>
        <w:tc>
          <w:tcPr>
            <w:tcW w:type="dxa" w:w="5000"/>
          </w:tcPr>
          <w:p>
            <w:r>
              <w:t xml:space="preserve">78%</w:t>
            </w:r>
          </w:p>
        </w:tc>
      </w:tr>
      <w:tr>
        <w:tc>
          <w:tcPr>
            <w:tcW w:type="dxa" w:w="4500"/>
          </w:tcPr>
          <w:p>
            <w:r>
              <w:t xml:space="preserve">Test accuracy — with Dropout</w:t>
            </w:r>
          </w:p>
        </w:tc>
        <w:tc>
          <w:tcPr>
            <w:tcW w:type="dxa" w:w="5000"/>
          </w:tcPr>
          <w:p>
            <w:r>
              <w:t xml:space="preserve">81%</w:t>
            </w:r>
          </w:p>
        </w:tc>
      </w:tr>
      <w:tr>
        <w:tc>
          <w:tcPr>
            <w:tcW w:type="dxa" w:w="4500"/>
          </w:tcPr>
          <w:p>
            <w:r>
              <w:t xml:space="preserve">Attack recall — with Dropout</w:t>
            </w:r>
          </w:p>
        </w:tc>
        <w:tc>
          <w:tcPr>
            <w:tcW w:type="dxa" w:w="5000"/>
          </w:tcPr>
          <w:p>
            <w:r>
              <w:t xml:space="preserve">69%</w:t>
            </w:r>
          </w:p>
        </w:tc>
      </w:tr>
      <w:tr>
        <w:tc>
          <w:tcPr>
            <w:tcW w:type="dxa" w:w="4500"/>
          </w:tcPr>
          <w:p>
            <w:r>
              <w:t xml:space="preserve">Normal recall — with Dropout</w:t>
            </w:r>
          </w:p>
        </w:tc>
        <w:tc>
          <w:tcPr>
            <w:tcW w:type="dxa" w:w="5000"/>
          </w:tcPr>
          <w:p>
            <w:r>
              <w:t xml:space="preserve">95%</w:t>
            </w:r>
          </w:p>
        </w:tc>
      </w:tr>
    </w:tbl>
    <w:p>
      <w:pPr>
        <w:spacing w:after="120"/>
      </w:pPr>
    </w:p>
    <w:p>
      <w:pPr>
        <w:pStyle w:val="Heading1"/>
        <w:spacing w:after="150" w:before="400"/>
      </w:pPr>
      <w:r>
        <w:t xml:space="preserve">📌 What is this Project?</w:t>
      </w:r>
    </w:p>
    <w:p>
      <w:pPr>
        <w:spacing w:after="100"/>
      </w:pPr>
      <w:r>
        <w:t xml:space="preserve">This project builds an Artificial Neural Network (ANN) that looks at the details of a network connection — how long it lasted, how much data was sent, which protocol was used, whether logins failed, and 41 measurements like these — and predicts whether that connection was:</w:t>
      </w:r>
    </w:p>
    <w:p>
      <w:pPr>
        <w:spacing w:after="80"/>
        <w:ind w:left="360"/>
      </w:pPr>
      <w:r>
        <w:rPr>
          <w:b/>
          <w:bCs/>
        </w:rPr>
        <w:t xml:space="preserve">NORMAL </w:t>
      </w:r>
      <w:r>
        <w:t xml:space="preserve">— a genuine, harmless connection</w:t>
      </w:r>
    </w:p>
    <w:p>
      <w:pPr>
        <w:spacing w:after="80"/>
        <w:ind w:left="360"/>
      </w:pPr>
      <w:r>
        <w:rPr>
          <w:b/>
          <w:bCs/>
        </w:rPr>
        <w:t xml:space="preserve">ATTACK </w:t>
      </w:r>
      <w:r>
        <w:t xml:space="preserve">— a malicious connection (Denial of Service, Probe, unauthorized access, etc.)</w:t>
      </w:r>
    </w:p>
    <w:p>
      <w:pPr>
        <w:spacing w:after="100"/>
      </w:pPr>
      <w:r>
        <w:t xml:space="preserve">This directly connects a networking background to a real, respected AI/ML application — Intrusion Detection Systems are an active industry area (used by companies like Darktrace, CrowdStrike). Unlike common portfolio datasets (churn, diabetes, titanic), NSL-KDD is a strong differentiator for hybrid Network + AI roles.</w:t>
      </w:r>
    </w:p>
    <w:p>
      <w:pPr>
        <w:spacing w:after="120"/>
      </w:pPr>
    </w:p>
    <w:p>
      <w:pPr>
        <w:pStyle w:val="Heading1"/>
        <w:spacing w:after="150" w:before="400"/>
      </w:pPr>
      <w:r>
        <w:t xml:space="preserve">📁 About the Dataset — NSL-KDD</w:t>
      </w:r>
    </w:p>
    <w:p>
      <w:pPr>
        <w:spacing w:after="100"/>
      </w:pPr>
      <w:r>
        <w:t xml:space="preserve">NSL-KDD is an improved version of the older KDD Cup 1999 dataset, with duplicate records removed. It comes pre-split into two files:</w:t>
      </w:r>
    </w:p>
    <w:p>
      <w:pPr>
        <w:spacing w:after="80"/>
        <w:ind w:left="360"/>
      </w:pPr>
      <w:r>
        <w:rPr>
          <w:b/>
          <w:bCs/>
        </w:rPr>
        <w:t xml:space="preserve">KDDTrain+.txt </w:t>
      </w:r>
      <w:r>
        <w:t xml:space="preserve">— 125,973 connection records, used to train the model</w:t>
      </w:r>
    </w:p>
    <w:p>
      <w:pPr>
        <w:spacing w:after="80"/>
        <w:ind w:left="360"/>
      </w:pPr>
      <w:r>
        <w:rPr>
          <w:b/>
          <w:bCs/>
        </w:rPr>
        <w:t xml:space="preserve">KDDTest+.txt </w:t>
      </w:r>
      <w:r>
        <w:t xml:space="preserve">— 22,544 connection records, used only to test the model on unseen data</w:t>
      </w:r>
    </w:p>
    <w:p>
      <w:pPr>
        <w:spacing w:after="100"/>
      </w:pPr>
      <w:r>
        <w:t xml:space="preserve">Each row = one network connection. Each connection has 43 columns:</w:t>
      </w:r>
    </w:p>
    <w:p>
      <w:pPr>
        <w:spacing w:after="80"/>
        <w:ind w:left="360"/>
      </w:pPr>
      <w:r>
        <w:rPr>
          <w:b/>
          <w:bCs/>
        </w:rPr>
        <w:t xml:space="preserve">41 features </w:t>
      </w:r>
      <w:r>
        <w:t xml:space="preserve">— the actual measurements the model learns from (duration, protocol_type, src_bytes, num_failed_logins, etc.)</w:t>
      </w:r>
    </w:p>
    <w:p>
      <w:pPr>
        <w:spacing w:after="80"/>
        <w:ind w:left="360"/>
      </w:pPr>
      <w:r>
        <w:rPr>
          <w:b/>
          <w:bCs/>
        </w:rPr>
        <w:t xml:space="preserve">1 label </w:t>
      </w:r>
      <w:r>
        <w:t xml:space="preserve">— the answer (normal, or one of 22 specific attack types like neptune, smurf, satan)</w:t>
      </w:r>
    </w:p>
    <w:p>
      <w:pPr>
        <w:spacing w:after="80"/>
        <w:ind w:left="360"/>
      </w:pPr>
      <w:r>
        <w:rPr>
          <w:b/>
          <w:bCs/>
        </w:rPr>
        <w:t xml:space="preserve">1 difficulty_level </w:t>
      </w:r>
      <w:r>
        <w:t xml:space="preserve">— a research-only column from the original dataset creators, not used in this project</w:t>
      </w:r>
    </w:p>
    <w:p>
      <w:pPr>
        <w:spacing w:after="100"/>
      </w:pPr>
      <w:r>
        <w:t xml:space="preserve">Since the column names are not stored inside the raw .txt files, they were defined manually as a Python list (sourced from the dataset's official kddcup.names specification) and attached to the data using pandas.</w:t>
      </w:r>
    </w:p>
    <w:p>
      <w:pPr>
        <w:spacing w:after="120"/>
      </w:pPr>
    </w:p>
    <w:p>
      <w:pPr>
        <w:pStyle w:val="Heading1"/>
        <w:spacing w:after="150" w:before="400"/>
      </w:pPr>
      <w:r>
        <w:t xml:space="preserve">🔧 Step-by-Step Process</w:t>
      </w:r>
    </w:p>
    <w:p>
      <w:pPr>
        <w:pStyle w:val="Heading2"/>
        <w:spacing w:after="100" w:before="300"/>
      </w:pPr>
      <w:r>
        <w:t xml:space="preserve">Step 1: Load the Data</w:t>
      </w:r>
    </w:p>
    <w:p>
      <w:pPr>
        <w:spacing w:after="100"/>
      </w:pPr>
      <w:r>
        <w:t xml:space="preserve">Attach the 43 official column names to the raw comma-separated files so every value is labeled and readable.</w:t>
      </w:r>
    </w:p>
    <w:p>
      <w:pPr>
        <w:shd w:fill="F2F2F2" w:val="clear"/>
        <w:spacing w:after="80"/>
        <w:ind w:left="720"/>
      </w:pPr>
      <w:r>
        <w:rPr>
          <w:rFonts w:ascii="Courier New" w:cs="Courier New" w:eastAsia="Courier New" w:hAnsi="Courier New"/>
          <w:color w:val="2E4057"/>
          <w:sz w:val="18"/>
          <w:szCs w:val="18"/>
        </w:rPr>
        <w:t xml:space="preserve">columns = ["duration", "protocol_type", "service", "flag", ... , "label", "difficulty_level"]</w:t>
      </w:r>
    </w:p>
    <w:p>
      <w:pPr>
        <w:shd w:fill="F2F2F2" w:val="clear"/>
        <w:spacing w:after="80"/>
        <w:ind w:left="720"/>
      </w:pPr>
      <w:r>
        <w:rPr>
          <w:rFonts w:ascii="Courier New" w:cs="Courier New" w:eastAsia="Courier New" w:hAnsi="Courier New"/>
          <w:color w:val="2E4057"/>
          <w:sz w:val="18"/>
          <w:szCs w:val="18"/>
        </w:rPr>
        <w:t xml:space="preserve">train_df = pd.read_csv("KDDTrain+.txt", names=columns)</w:t>
      </w:r>
    </w:p>
    <w:p>
      <w:pPr>
        <w:shd w:fill="F2F2F2" w:val="clear"/>
        <w:spacing w:after="80"/>
        <w:ind w:left="720"/>
      </w:pPr>
      <w:r>
        <w:rPr>
          <w:rFonts w:ascii="Courier New" w:cs="Courier New" w:eastAsia="Courier New" w:hAnsi="Courier New"/>
          <w:color w:val="2E4057"/>
          <w:sz w:val="18"/>
          <w:szCs w:val="18"/>
        </w:rPr>
        <w:t xml:space="preserve">test_df = pd.read_csv("KDDTest+.txt", names=columns)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2E4057" w:val="clear"/>
          </w:tcPr>
          <w:p>
            <w:r>
              <w:rPr>
                <w:b/>
                <w:bCs/>
                <w:color w:val="FFFFFF"/>
              </w:rPr>
              <w:t xml:space="preserve">Code Part</w:t>
            </w:r>
          </w:p>
        </w:tc>
        <w:tc>
          <w:tcPr>
            <w:tcW w:type="dxa" w:w="6500"/>
            <w:shd w:fill="2E4057" w:val="clear"/>
          </w:tcPr>
          <w:p>
            <w:r>
              <w:rPr>
                <w:b/>
                <w:bCs/>
                <w:color w:val="FFFFFF"/>
              </w:rPr>
              <w:t xml:space="preserve">What it Does</w:t>
            </w:r>
          </w:p>
        </w:tc>
      </w:tr>
      <w:tr>
        <w:tc>
          <w:tcPr>
            <w:tcW w:type="dxa" w:w="3000"/>
          </w:tcPr>
          <w:p>
            <w:r>
              <w:t xml:space="preserve">pd.read_csv(...)</w:t>
            </w:r>
          </w:p>
        </w:tc>
        <w:tc>
          <w:tcPr>
            <w:tcW w:type="dxa" w:w="6500"/>
          </w:tcPr>
          <w:p>
            <w:r>
              <w:t xml:space="preserve">Opens the file and splits every line into columns wherever it sees a comma</w:t>
            </w:r>
          </w:p>
        </w:tc>
      </w:tr>
      <w:tr>
        <w:tc>
          <w:tcPr>
            <w:tcW w:type="dxa" w:w="3000"/>
          </w:tcPr>
          <w:p>
            <w:r>
              <w:t xml:space="preserve">names=columns</w:t>
            </w:r>
          </w:p>
        </w:tc>
        <w:tc>
          <w:tcPr>
            <w:tcW w:type="dxa" w:w="6500"/>
          </w:tcPr>
          <w:p>
            <w:r>
              <w:t xml:space="preserve">Tells pandas to use our list as column headers, matched purely by position (1st value → 1st name, 2nd value → 2nd name, and so on)</w:t>
            </w:r>
          </w:p>
        </w:tc>
      </w:tr>
      <w:tr>
        <w:tc>
          <w:tcPr>
            <w:tcW w:type="dxa" w:w="3000"/>
          </w:tcPr>
          <w:p>
            <w:r>
              <w:t xml:space="preserve">train_df / test_df</w:t>
            </w:r>
          </w:p>
        </w:tc>
        <w:tc>
          <w:tcPr>
            <w:tcW w:type="dxa" w:w="6500"/>
          </w:tcPr>
          <w:p>
            <w:r>
              <w:t xml:space="preserve">Two separate tables — one for training, one for final unseen testing</w:t>
            </w:r>
          </w:p>
        </w:tc>
      </w:tr>
    </w:tbl>
    <w:p>
      <w:pPr>
        <w:spacing w:after="120"/>
      </w:pPr>
    </w:p>
    <w:p>
      <w:pPr>
        <w:pStyle w:val="Heading2"/>
        <w:spacing w:after="100" w:before="300"/>
      </w:pPr>
      <w:r>
        <w:t xml:space="preserve">Step 2: Exploratory Data Analysis (EDA)</w:t>
      </w:r>
    </w:p>
    <w:p>
      <w:pPr>
        <w:spacing w:after="100"/>
      </w:pPr>
      <w:r>
        <w:t xml:space="preserve">Before changing anything, check the shape of the data, how balanced the labels are, which columns are text vs numeric, and whether any values are missing.</w:t>
      </w:r>
    </w:p>
    <w:p>
      <w:pPr>
        <w:shd w:fill="F2F2F2" w:val="clear"/>
        <w:spacing w:after="80"/>
        <w:ind w:left="720"/>
      </w:pPr>
      <w:r>
        <w:rPr>
          <w:rFonts w:ascii="Courier New" w:cs="Courier New" w:eastAsia="Courier New" w:hAnsi="Courier New"/>
          <w:color w:val="2E4057"/>
          <w:sz w:val="18"/>
          <w:szCs w:val="18"/>
        </w:rPr>
        <w:t xml:space="preserve">print(train_df.shape)</w:t>
      </w:r>
    </w:p>
    <w:p>
      <w:pPr>
        <w:shd w:fill="F2F2F2" w:val="clear"/>
        <w:spacing w:after="80"/>
        <w:ind w:left="720"/>
      </w:pPr>
      <w:r>
        <w:rPr>
          <w:rFonts w:ascii="Courier New" w:cs="Courier New" w:eastAsia="Courier New" w:hAnsi="Courier New"/>
          <w:color w:val="2E4057"/>
          <w:sz w:val="18"/>
          <w:szCs w:val="18"/>
        </w:rPr>
        <w:t xml:space="preserve">print(train_df["label"].value_counts())</w:t>
      </w:r>
    </w:p>
    <w:p>
      <w:pPr>
        <w:shd w:fill="F2F2F2" w:val="clear"/>
        <w:spacing w:after="80"/>
        <w:ind w:left="720"/>
      </w:pPr>
      <w:r>
        <w:rPr>
          <w:rFonts w:ascii="Courier New" w:cs="Courier New" w:eastAsia="Courier New" w:hAnsi="Courier New"/>
          <w:color w:val="2E4057"/>
          <w:sz w:val="18"/>
          <w:szCs w:val="18"/>
        </w:rPr>
        <w:t xml:space="preserve">print(train_df.dtypes)</w:t>
      </w:r>
    </w:p>
    <w:p>
      <w:pPr>
        <w:shd w:fill="F2F2F2" w:val="clear"/>
        <w:spacing w:after="80"/>
        <w:ind w:left="720"/>
      </w:pPr>
      <w:r>
        <w:rPr>
          <w:rFonts w:ascii="Courier New" w:cs="Courier New" w:eastAsia="Courier New" w:hAnsi="Courier New"/>
          <w:color w:val="2E4057"/>
          <w:sz w:val="18"/>
          <w:szCs w:val="18"/>
        </w:rPr>
        <w:t xml:space="preserve">print(train_df.isnull().sum().sum())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c>
          <w:tcPr>
            <w:tcW w:type="dxa" w:w="3500"/>
            <w:shd w:fill="2E4057" w:val="clear"/>
          </w:tcPr>
          <w:p>
            <w:r>
              <w:rPr>
                <w:b/>
                <w:bCs/>
                <w:color w:val="FFFFFF"/>
              </w:rPr>
              <w:t xml:space="preserve">Finding</w:t>
            </w:r>
          </w:p>
        </w:tc>
        <w:tc>
          <w:tcPr>
            <w:tcW w:type="dxa" w:w="6000"/>
            <w:shd w:fill="2E4057" w:val="clear"/>
          </w:tcPr>
          <w:p>
            <w:r>
              <w:rPr>
                <w:b/>
                <w:bCs/>
                <w:color w:val="FFFFFF"/>
              </w:rPr>
              <w:t xml:space="preserve">Result</w:t>
            </w:r>
          </w:p>
        </w:tc>
      </w:tr>
      <w:tr>
        <w:tc>
          <w:tcPr>
            <w:tcW w:type="dxa" w:w="3500"/>
          </w:tcPr>
          <w:p>
            <w:r>
              <w:t xml:space="preserve">Shape</w:t>
            </w:r>
          </w:p>
        </w:tc>
        <w:tc>
          <w:tcPr>
            <w:tcW w:type="dxa" w:w="6000"/>
          </w:tcPr>
          <w:p>
            <w:r>
              <w:t xml:space="preserve">125,973 rows × 43 columns</w:t>
            </w:r>
          </w:p>
        </w:tc>
      </w:tr>
      <w:tr>
        <w:tc>
          <w:tcPr>
            <w:tcW w:type="dxa" w:w="3500"/>
          </w:tcPr>
          <w:p>
            <w:r>
              <w:t xml:space="preserve">Label balance</w:t>
            </w:r>
          </w:p>
        </w:tc>
        <w:tc>
          <w:tcPr>
            <w:tcW w:type="dxa" w:w="6000"/>
          </w:tcPr>
          <w:p>
            <w:r>
              <w:t xml:space="preserve">normal = 67,343 | neptune = 41,214 | 21 other attack types, some as rare as 2–10 records</w:t>
            </w:r>
          </w:p>
        </w:tc>
      </w:tr>
      <w:tr>
        <w:tc>
          <w:tcPr>
            <w:tcW w:type="dxa" w:w="3500"/>
          </w:tcPr>
          <w:p>
            <w:r>
              <w:t xml:space="preserve">Text columns needing encoding</w:t>
            </w:r>
          </w:p>
        </w:tc>
        <w:tc>
          <w:tcPr>
            <w:tcW w:type="dxa" w:w="6000"/>
          </w:tcPr>
          <w:p>
            <w:r>
              <w:t xml:space="preserve">protocol_type, service, flag</w:t>
            </w:r>
          </w:p>
        </w:tc>
      </w:tr>
      <w:tr>
        <w:tc>
          <w:tcPr>
            <w:tcW w:type="dxa" w:w="3500"/>
          </w:tcPr>
          <w:p>
            <w:r>
              <w:t xml:space="preserve">Missing values</w:t>
            </w:r>
          </w:p>
        </w:tc>
        <w:tc>
          <w:tcPr>
            <w:tcW w:type="dxa" w:w="6000"/>
          </w:tcPr>
          <w:p>
            <w:r>
              <w:t xml:space="preserve">0 — no cleaning needed</w:t>
            </w:r>
          </w:p>
        </w:tc>
      </w:tr>
    </w:tbl>
    <w:p>
      <w:pPr>
        <w:spacing w:after="120"/>
      </w:pPr>
    </w:p>
    <w:p>
      <w:pPr>
        <w:pStyle w:val="Heading2"/>
        <w:spacing w:after="100" w:before="300"/>
      </w:pPr>
      <w:r>
        <w:t xml:space="preserve">Step 3: Create the Binary Label</w:t>
      </w:r>
    </w:p>
    <w:p>
      <w:pPr>
        <w:spacing w:after="100"/>
      </w:pPr>
      <w:r>
        <w:t xml:space="preserve">Simplify 23 different labels (normal + 22 attack types) down to just two: 0 = normal, 1 = attack. This fixes the extreme imbalance of rare attack types and matches the practical goal — "is this connection dangerous or not," not "which of 23 exact things happened."</w:t>
      </w:r>
    </w:p>
    <w:p>
      <w:pPr>
        <w:shd w:fill="F2F2F2" w:val="clear"/>
        <w:spacing w:after="80"/>
        <w:ind w:left="720"/>
      </w:pPr>
      <w:r>
        <w:rPr>
          <w:rFonts w:ascii="Courier New" w:cs="Courier New" w:eastAsia="Courier New" w:hAnsi="Courier New"/>
          <w:color w:val="2E4057"/>
          <w:sz w:val="18"/>
          <w:szCs w:val="18"/>
        </w:rPr>
        <w:t xml:space="preserve">train_df["binary_label"] = train_df["label"].apply(lambda x: 0 if x == "normal" else 1)</w:t>
      </w:r>
    </w:p>
    <w:p>
      <w:pPr>
        <w:shd w:fill="F2F2F2" w:val="clear"/>
        <w:spacing w:after="80"/>
        <w:ind w:left="720"/>
      </w:pPr>
      <w:r>
        <w:rPr>
          <w:rFonts w:ascii="Courier New" w:cs="Courier New" w:eastAsia="Courier New" w:hAnsi="Courier New"/>
          <w:color w:val="2E4057"/>
          <w:sz w:val="18"/>
          <w:szCs w:val="18"/>
        </w:rPr>
        <w:t xml:space="preserve">test_df["binary_label"] = test_df["label"].apply(lambda x: 0 if x == "normal" else 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5700"/>
      </w:tblGrid>
      <w:tr>
        <w:tc>
          <w:tcPr>
            <w:tcW w:type="dxa" w:w="3800"/>
            <w:shd w:fill="2E4057" w:val="clear"/>
          </w:tcPr>
          <w:p>
            <w:r>
              <w:rPr>
                <w:b/>
                <w:bCs/>
                <w:color w:val="FFFFFF"/>
              </w:rPr>
              <w:t xml:space="preserve">Code Part</w:t>
            </w:r>
          </w:p>
        </w:tc>
        <w:tc>
          <w:tcPr>
            <w:tcW w:type="dxa" w:w="5700"/>
            <w:shd w:fill="2E4057" w:val="clear"/>
          </w:tcPr>
          <w:p>
            <w:r>
              <w:rPr>
                <w:b/>
                <w:bCs/>
                <w:color w:val="FFFFFF"/>
              </w:rPr>
              <w:t xml:space="preserve">What it Does</w:t>
            </w:r>
          </w:p>
        </w:tc>
      </w:tr>
      <w:tr>
        <w:tc>
          <w:tcPr>
            <w:tcW w:type="dxa" w:w="3800"/>
          </w:tcPr>
          <w:p>
            <w:r>
              <w:t xml:space="preserve">train_df["label"]</w:t>
            </w:r>
          </w:p>
        </w:tc>
        <w:tc>
          <w:tcPr>
            <w:tcW w:type="dxa" w:w="5700"/>
          </w:tcPr>
          <w:p>
            <w:r>
              <w:t xml:space="preserve">Selects just the label column (text values like normal, neptune, satan)</w:t>
            </w:r>
          </w:p>
        </w:tc>
      </w:tr>
      <w:tr>
        <w:tc>
          <w:tcPr>
            <w:tcW w:type="dxa" w:w="3800"/>
          </w:tcPr>
          <w:p>
            <w:r>
              <w:t xml:space="preserve">.apply(...)</w:t>
            </w:r>
          </w:p>
        </w:tc>
        <w:tc>
          <w:tcPr>
            <w:tcW w:type="dxa" w:w="5700"/>
          </w:tcPr>
          <w:p>
            <w:r>
              <w:t xml:space="preserve">Runs the given function on every single row's value, one at a time</w:t>
            </w:r>
          </w:p>
        </w:tc>
      </w:tr>
      <w:tr>
        <w:tc>
          <w:tcPr>
            <w:tcW w:type="dxa" w:w="3800"/>
          </w:tcPr>
          <w:p>
            <w:r>
              <w:t xml:space="preserve">lambda x: 0 if x=="normal" else 1</w:t>
            </w:r>
          </w:p>
        </w:tc>
        <w:tc>
          <w:tcPr>
            <w:tcW w:type="dxa" w:w="5700"/>
          </w:tcPr>
          <w:p>
            <w:r>
              <w:t xml:space="preserve">A tiny function: if the value is exactly "normal", output 0; for anything else (any attack type), output 1</w:t>
            </w:r>
          </w:p>
        </w:tc>
      </w:tr>
      <w:tr>
        <w:tc>
          <w:tcPr>
            <w:tcW w:type="dxa" w:w="3800"/>
          </w:tcPr>
          <w:p>
            <w:r>
              <w:t xml:space="preserve">train_df["binary_label"] = ...</w:t>
            </w:r>
          </w:p>
        </w:tc>
        <w:tc>
          <w:tcPr>
            <w:tcW w:type="dxa" w:w="5700"/>
          </w:tcPr>
          <w:p>
            <w:r>
              <w:t xml:space="preserve">Stores the result as a brand-new numeric column, without touching the original text label column</w:t>
            </w:r>
          </w:p>
        </w:tc>
      </w:tr>
    </w:tbl>
    <w:p>
      <w:pPr>
        <w:spacing w:after="120"/>
      </w:pPr>
    </w:p>
    <w:p>
      <w:pPr>
        <w:pStyle w:val="Heading2"/>
        <w:spacing w:after="100" w:before="300"/>
      </w:pPr>
      <w:r>
        <w:t xml:space="preserve">Step 4: One-Hot Encode the Categorical Columns</w:t>
      </w:r>
    </w:p>
    <w:p>
      <w:pPr>
        <w:spacing w:after="100"/>
      </w:pPr>
      <w:r>
        <w:t xml:space="preserve">protocol_type, service, and flag are text. A neural network only does math, so text must become numbers. Simple number-ranking (tcp=0, udp=1, icmp=2) would falsely imply one protocol is "more than" another. Instead, each category gets its own independent 0/1 column.</w:t>
      </w:r>
    </w:p>
    <w:p>
      <w:pPr>
        <w:shd w:fill="F2F2F2" w:val="clear"/>
        <w:spacing w:after="80"/>
        <w:ind w:left="720"/>
      </w:pPr>
      <w:r>
        <w:rPr>
          <w:rFonts w:ascii="Courier New" w:cs="Courier New" w:eastAsia="Courier New" w:hAnsi="Courier New"/>
          <w:color w:val="2E4057"/>
          <w:sz w:val="18"/>
          <w:szCs w:val="18"/>
        </w:rPr>
        <w:t xml:space="preserve">train_df = pd.get_dummies(train_df, columns=["protocol_type", "service", "flag"])</w:t>
      </w:r>
    </w:p>
    <w:p>
      <w:pPr>
        <w:shd w:fill="F2F2F2" w:val="clear"/>
        <w:spacing w:after="80"/>
        <w:ind w:left="720"/>
      </w:pPr>
      <w:r>
        <w:rPr>
          <w:rFonts w:ascii="Courier New" w:cs="Courier New" w:eastAsia="Courier New" w:hAnsi="Courier New"/>
          <w:color w:val="2E4057"/>
          <w:sz w:val="18"/>
          <w:szCs w:val="18"/>
        </w:rPr>
        <w:t xml:space="preserve">test_df = pd.get_dummies(test_df, columns=["protocol_type", "service", "flag"])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c>
          <w:tcPr>
            <w:tcW w:type="dxa" w:w="3500"/>
            <w:shd w:fill="2E4057" w:val="clear"/>
          </w:tcPr>
          <w:p>
            <w:r>
              <w:rPr>
                <w:b/>
                <w:bCs/>
                <w:color w:val="FFFFFF"/>
              </w:rPr>
              <w:t xml:space="preserve">Code Part</w:t>
            </w:r>
          </w:p>
        </w:tc>
        <w:tc>
          <w:tcPr>
            <w:tcW w:type="dxa" w:w="6000"/>
            <w:shd w:fill="2E4057" w:val="clear"/>
          </w:tcPr>
          <w:p>
            <w:r>
              <w:rPr>
                <w:b/>
                <w:bCs/>
                <w:color w:val="FFFFFF"/>
              </w:rPr>
              <w:t xml:space="preserve">What it Does</w:t>
            </w:r>
          </w:p>
        </w:tc>
      </w:tr>
      <w:tr>
        <w:tc>
          <w:tcPr>
            <w:tcW w:type="dxa" w:w="3500"/>
          </w:tcPr>
          <w:p>
            <w:r>
              <w:t xml:space="preserve">pd.get_dummies(...)</w:t>
            </w:r>
          </w:p>
        </w:tc>
        <w:tc>
          <w:tcPr>
            <w:tcW w:type="dxa" w:w="6000"/>
          </w:tcPr>
          <w:p>
            <w:r>
              <w:t xml:space="preserve">Finds every unique value in the given columns and creates one new 0/1 "checkbox" column per unique value</w:t>
            </w:r>
          </w:p>
        </w:tc>
      </w:tr>
      <w:tr>
        <w:tc>
          <w:tcPr>
            <w:tcW w:type="dxa" w:w="3500"/>
          </w:tcPr>
          <w:p>
            <w:r>
              <w:t xml:space="preserve">columns=[...]</w:t>
            </w:r>
          </w:p>
        </w:tc>
        <w:tc>
          <w:tcPr>
            <w:tcW w:type="dxa" w:w="6000"/>
          </w:tcPr>
          <w:p>
            <w:r>
              <w:t xml:space="preserve">Specifies exactly which 3 columns to convert this way; every other column stays untouched</w:t>
            </w:r>
          </w:p>
        </w:tc>
      </w:tr>
      <w:tr>
        <w:tc>
          <w:tcPr>
            <w:tcW w:type="dxa" w:w="3500"/>
          </w:tcPr>
          <w:p>
            <w:r>
              <w:t xml:space="preserve">Result</w:t>
            </w:r>
          </w:p>
        </w:tc>
        <w:tc>
          <w:tcPr>
            <w:tcW w:type="dxa" w:w="6000"/>
          </w:tcPr>
          <w:p>
            <w:r>
              <w:t xml:space="preserve">protocol_type, service, flag are deleted and replaced by ~84 new 0/1 columns (e.g. protocol_type_tcp, service_http, flag_SF)</w:t>
            </w:r>
          </w:p>
        </w:tc>
      </w:tr>
    </w:tbl>
    <w:p>
      <w:pPr>
        <w:spacing w:after="100"/>
      </w:pPr>
      <w:r>
        <w:rPr>
          <w:i/>
          <w:iCs/>
          <w:color w:val="666666"/>
        </w:rPr>
        <w:t xml:space="preserve">Column count after this step: 43 → 125.</w:t>
      </w:r>
    </w:p>
    <w:p>
      <w:pPr>
        <w:spacing w:after="120"/>
      </w:pPr>
    </w:p>
    <w:p>
      <w:pPr>
        <w:pStyle w:val="Heading2"/>
        <w:spacing w:after="100" w:before="300"/>
      </w:pPr>
      <w:r>
        <w:t xml:space="preserve">Step 5: Feature Scaling</w:t>
      </w:r>
    </w:p>
    <w:p>
      <w:pPr>
        <w:spacing w:after="100"/>
      </w:pPr>
      <w:r>
        <w:t xml:space="preserve">Some columns (like src_bytes, which ranges up to 1.3 billion) are naturally huge, while others (like the new 0/1 columns) are tiny. Without scaling, big-number columns would mathematically dominate the network's calculations — not because they are more important, but purely because of their size. StandardScaler re-centers every numeric column to mean 0 and spread (std) 1.</w:t>
      </w:r>
    </w:p>
    <w:p>
      <w:pPr>
        <w:shd w:fill="F2F2F2" w:val="clear"/>
        <w:spacing w:after="80"/>
        <w:ind w:left="720"/>
      </w:pPr>
      <w:r>
        <w:rPr>
          <w:rFonts w:ascii="Courier New" w:cs="Courier New" w:eastAsia="Courier New" w:hAnsi="Courier New"/>
          <w:color w:val="2E4057"/>
          <w:sz w:val="18"/>
          <w:szCs w:val="18"/>
        </w:rPr>
        <w:t xml:space="preserve">numeric_cols = train_df.select_dtypes(include=["int64","float64"]).columns.tolist()</w:t>
      </w:r>
    </w:p>
    <w:p>
      <w:pPr>
        <w:shd w:fill="F2F2F2" w:val="clear"/>
        <w:spacing w:after="80"/>
        <w:ind w:left="720"/>
      </w:pPr>
      <w:r>
        <w:rPr>
          <w:rFonts w:ascii="Courier New" w:cs="Courier New" w:eastAsia="Courier New" w:hAnsi="Courier New"/>
          <w:color w:val="2E4057"/>
          <w:sz w:val="18"/>
          <w:szCs w:val="18"/>
        </w:rPr>
        <w:t xml:space="preserve">numeric_cols.remove("binary_label"); numeric_cols.remove("difficulty_level")</w:t>
      </w:r>
    </w:p>
    <w:p>
      <w:pPr>
        <w:shd w:fill="F2F2F2" w:val="clear"/>
        <w:spacing w:after="80"/>
        <w:ind w:left="720"/>
      </w:pPr>
      <w:r>
        <w:rPr>
          <w:rFonts w:ascii="Courier New" w:cs="Courier New" w:eastAsia="Courier New" w:hAnsi="Courier New"/>
          <w:color w:val="2E4057"/>
          <w:sz w:val="18"/>
          <w:szCs w:val="18"/>
        </w:rPr>
        <w:t xml:space="preserve">scaler = StandardScaler()</w:t>
      </w:r>
    </w:p>
    <w:p>
      <w:pPr>
        <w:shd w:fill="F2F2F2" w:val="clear"/>
        <w:spacing w:after="80"/>
        <w:ind w:left="720"/>
      </w:pPr>
      <w:r>
        <w:rPr>
          <w:rFonts w:ascii="Courier New" w:cs="Courier New" w:eastAsia="Courier New" w:hAnsi="Courier New"/>
          <w:color w:val="2E4057"/>
          <w:sz w:val="18"/>
          <w:szCs w:val="18"/>
        </w:rPr>
        <w:t xml:space="preserve">train_df[numeric_cols] = scaler.fit_transform(train_df[numeric_cols])</w:t>
      </w:r>
    </w:p>
    <w:p>
      <w:pPr>
        <w:shd w:fill="F2F2F2" w:val="clear"/>
        <w:spacing w:after="80"/>
        <w:ind w:left="720"/>
      </w:pPr>
      <w:r>
        <w:rPr>
          <w:rFonts w:ascii="Courier New" w:cs="Courier New" w:eastAsia="Courier New" w:hAnsi="Courier New"/>
          <w:color w:val="2E4057"/>
          <w:sz w:val="18"/>
          <w:szCs w:val="18"/>
        </w:rPr>
        <w:t xml:space="preserve">test_df[numeric_cols]  = scaler.transform(test_df[numeric_cols])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5500"/>
      </w:tblGrid>
      <w:tr>
        <w:tc>
          <w:tcPr>
            <w:tcW w:type="dxa" w:w="4000"/>
            <w:shd w:fill="2E4057" w:val="clear"/>
          </w:tcPr>
          <w:p>
            <w:r>
              <w:rPr>
                <w:b/>
                <w:bCs/>
                <w:color w:val="FFFFFF"/>
              </w:rPr>
              <w:t xml:space="preserve">Code Part</w:t>
            </w:r>
          </w:p>
        </w:tc>
        <w:tc>
          <w:tcPr>
            <w:tcW w:type="dxa" w:w="5500"/>
            <w:shd w:fill="2E4057" w:val="clear"/>
          </w:tcPr>
          <w:p>
            <w:r>
              <w:rPr>
                <w:b/>
                <w:bCs/>
                <w:color w:val="FFFFFF"/>
              </w:rPr>
              <w:t xml:space="preserve">What it Does</w:t>
            </w:r>
          </w:p>
        </w:tc>
      </w:tr>
      <w:tr>
        <w:tc>
          <w:tcPr>
            <w:tcW w:type="dxa" w:w="4000"/>
          </w:tcPr>
          <w:p>
            <w:r>
              <w:t xml:space="preserve">select_dtypes(include=[...])</w:t>
            </w:r>
          </w:p>
        </w:tc>
        <w:tc>
          <w:tcPr>
            <w:tcW w:type="dxa" w:w="5500"/>
          </w:tcPr>
          <w:p>
            <w:r>
              <w:t xml:space="preserve">Picks out only the genuinely numeric columns, automatically skipping the one-hot (True/False) columns</w:t>
            </w:r>
          </w:p>
        </w:tc>
      </w:tr>
      <w:tr>
        <w:tc>
          <w:tcPr>
            <w:tcW w:type="dxa" w:w="4000"/>
          </w:tcPr>
          <w:p>
            <w:r>
              <w:t xml:space="preserve">.remove("binary_label" / "difficulty_level")</w:t>
            </w:r>
          </w:p>
        </w:tc>
        <w:tc>
          <w:tcPr>
            <w:tcW w:type="dxa" w:w="5500"/>
          </w:tcPr>
          <w:p>
            <w:r>
              <w:t xml:space="preserve">Excludes the answer column and the unused metadata column from scaling</w:t>
            </w:r>
          </w:p>
        </w:tc>
      </w:tr>
      <w:tr>
        <w:tc>
          <w:tcPr>
            <w:tcW w:type="dxa" w:w="4000"/>
          </w:tcPr>
          <w:p>
            <w:r>
              <w:t xml:space="preserve">scaler.fit_transform(train_df[...])</w:t>
            </w:r>
          </w:p>
        </w:tc>
        <w:tc>
          <w:tcPr>
            <w:tcW w:type="dxa" w:w="5500"/>
          </w:tcPr>
          <w:p>
            <w:r>
              <w:t xml:space="preserve">Learns the mean &amp; spread from the TRAINING data, then applies scaling to it</w:t>
            </w:r>
          </w:p>
        </w:tc>
      </w:tr>
      <w:tr>
        <w:tc>
          <w:tcPr>
            <w:tcW w:type="dxa" w:w="4000"/>
          </w:tcPr>
          <w:p>
            <w:r>
              <w:t xml:space="preserve">scaler.transform(test_df[...])</w:t>
            </w:r>
          </w:p>
        </w:tc>
        <w:tc>
          <w:tcPr>
            <w:tcW w:type="dxa" w:w="5500"/>
          </w:tcPr>
          <w:p>
            <w:r>
              <w:t xml:space="preserve">Applies the SAME rules learned from training onto the test data — never re-learns from test data, to avoid data leakage</w:t>
            </w:r>
          </w:p>
        </w:tc>
      </w:tr>
    </w:tbl>
    <w:p>
      <w:pPr>
        <w:spacing w:after="120"/>
      </w:pPr>
    </w:p>
    <w:p>
      <w:pPr>
        <w:pStyle w:val="Heading2"/>
        <w:spacing w:after="100" w:before="300"/>
      </w:pPr>
      <w:r>
        <w:t xml:space="preserve">Step 6: Train/Test Feature-Target Split (X / y)</w:t>
      </w:r>
    </w:p>
    <w:p>
      <w:pPr>
        <w:spacing w:after="100"/>
      </w:pPr>
      <w:r>
        <w:t xml:space="preserve">Separate "the questions" (features the model is allowed to see) from "the answer key" (what it is trying to predict). label and difficulty_level are dropped from X since neither should be seen by the model.</w:t>
      </w:r>
    </w:p>
    <w:p>
      <w:pPr>
        <w:shd w:fill="F2F2F2" w:val="clear"/>
        <w:spacing w:after="80"/>
        <w:ind w:left="720"/>
      </w:pPr>
      <w:r>
        <w:rPr>
          <w:rFonts w:ascii="Courier New" w:cs="Courier New" w:eastAsia="Courier New" w:hAnsi="Courier New"/>
          <w:color w:val="2E4057"/>
          <w:sz w:val="18"/>
          <w:szCs w:val="18"/>
        </w:rPr>
        <w:t xml:space="preserve">X_train = train_df.drop(["label","binary_label","difficulty_level"], axis=1)</w:t>
      </w:r>
    </w:p>
    <w:p>
      <w:pPr>
        <w:shd w:fill="F2F2F2" w:val="clear"/>
        <w:spacing w:after="80"/>
        <w:ind w:left="720"/>
      </w:pPr>
      <w:r>
        <w:rPr>
          <w:rFonts w:ascii="Courier New" w:cs="Courier New" w:eastAsia="Courier New" w:hAnsi="Courier New"/>
          <w:color w:val="2E4057"/>
          <w:sz w:val="18"/>
          <w:szCs w:val="18"/>
        </w:rPr>
        <w:t xml:space="preserve">y_train = train_df["binary_label"]</w:t>
      </w:r>
    </w:p>
    <w:p>
      <w:pPr>
        <w:shd w:fill="F2F2F2" w:val="clear"/>
        <w:spacing w:after="80"/>
        <w:ind w:left="720"/>
      </w:pPr>
      <w:r>
        <w:rPr>
          <w:rFonts w:ascii="Courier New" w:cs="Courier New" w:eastAsia="Courier New" w:hAnsi="Courier New"/>
          <w:color w:val="2E4057"/>
          <w:sz w:val="18"/>
          <w:szCs w:val="18"/>
        </w:rPr>
        <w:t xml:space="preserve">X_test  = test_df.drop(["label","binary_label","difficulty_level"], axis=1)</w:t>
      </w:r>
    </w:p>
    <w:p>
      <w:pPr>
        <w:shd w:fill="F2F2F2" w:val="clear"/>
        <w:spacing w:after="80"/>
        <w:ind w:left="720"/>
      </w:pPr>
      <w:r>
        <w:rPr>
          <w:rFonts w:ascii="Courier New" w:cs="Courier New" w:eastAsia="Courier New" w:hAnsi="Courier New"/>
          <w:color w:val="2E4057"/>
          <w:sz w:val="18"/>
          <w:szCs w:val="18"/>
        </w:rPr>
        <w:t xml:space="preserve">y_test  = test_df["binary_label"]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c>
          <w:tcPr>
            <w:tcW w:type="dxa" w:w="3500"/>
            <w:shd w:fill="2E4057" w:val="clear"/>
          </w:tcPr>
          <w:p>
            <w:r>
              <w:rPr>
                <w:b/>
                <w:bCs/>
                <w:color w:val="FFFFFF"/>
              </w:rPr>
              <w:t xml:space="preserve">Code Part</w:t>
            </w:r>
          </w:p>
        </w:tc>
        <w:tc>
          <w:tcPr>
            <w:tcW w:type="dxa" w:w="6000"/>
            <w:shd w:fill="2E4057" w:val="clear"/>
          </w:tcPr>
          <w:p>
            <w:r>
              <w:rPr>
                <w:b/>
                <w:bCs/>
                <w:color w:val="FFFFFF"/>
              </w:rPr>
              <w:t xml:space="preserve">What it Does</w:t>
            </w:r>
          </w:p>
        </w:tc>
      </w:tr>
      <w:tr>
        <w:tc>
          <w:tcPr>
            <w:tcW w:type="dxa" w:w="3500"/>
          </w:tcPr>
          <w:p>
            <w:r>
              <w:t xml:space="preserve">.drop([...], axis=1)</w:t>
            </w:r>
          </w:p>
        </w:tc>
        <w:tc>
          <w:tcPr>
            <w:tcW w:type="dxa" w:w="6000"/>
          </w:tcPr>
          <w:p>
            <w:r>
              <w:t xml:space="preserve">Creates a NEW table with the listed columns removed; axis=1 means "columns", not rows. The original train_df/test_df are left untouched</w:t>
            </w:r>
          </w:p>
        </w:tc>
      </w:tr>
      <w:tr>
        <w:tc>
          <w:tcPr>
            <w:tcW w:type="dxa" w:w="3500"/>
          </w:tcPr>
          <w:p>
            <w:r>
              <w:t xml:space="preserve">X_train / X_test</w:t>
            </w:r>
          </w:p>
        </w:tc>
        <w:tc>
          <w:tcPr>
            <w:tcW w:type="dxa" w:w="6000"/>
          </w:tcPr>
          <w:p>
            <w:r>
              <w:t xml:space="preserve">All remaining feature columns — what the model looks at</w:t>
            </w:r>
          </w:p>
        </w:tc>
      </w:tr>
      <w:tr>
        <w:tc>
          <w:tcPr>
            <w:tcW w:type="dxa" w:w="3500"/>
          </w:tcPr>
          <w:p>
            <w:r>
              <w:t xml:space="preserve">y_train / y_test</w:t>
            </w:r>
          </w:p>
        </w:tc>
        <w:tc>
          <w:tcPr>
            <w:tcW w:type="dxa" w:w="6000"/>
          </w:tcPr>
          <w:p>
            <w:r>
              <w:t xml:space="preserve">Just the binary_label column — the correct answers</w:t>
            </w:r>
          </w:p>
        </w:tc>
      </w:tr>
    </w:tbl>
    <w:p>
      <w:pPr>
        <w:spacing w:after="100"/>
      </w:pPr>
      <w:r>
        <w:rPr>
          <w:i/>
          <w:iCs/>
        </w:rPr>
        <w:t xml:space="preserve">⚠️ Column mismatch fix: since one-hot encoding was run separately on train and test, some rare category columns existed in one but not the other (X_train had 122 columns, X_test had 116). Fixed by aligning X_test to X_train's exact column structure, filling any missing category with 0:</w:t>
      </w:r>
    </w:p>
    <w:p>
      <w:pPr>
        <w:shd w:fill="F2F2F2" w:val="clear"/>
        <w:spacing w:after="80"/>
        <w:ind w:left="720"/>
      </w:pPr>
      <w:r>
        <w:rPr>
          <w:rFonts w:ascii="Courier New" w:cs="Courier New" w:eastAsia="Courier New" w:hAnsi="Courier New"/>
          <w:color w:val="2E4057"/>
          <w:sz w:val="18"/>
          <w:szCs w:val="18"/>
        </w:rPr>
        <w:t xml:space="preserve">X_train, X_test = X_train.align(X_test, join="left", axis=1, fill_value=0)</w:t>
      </w:r>
    </w:p>
    <w:p>
      <w:pPr>
        <w:spacing w:after="120"/>
      </w:pPr>
    </w:p>
    <w:p>
      <w:pPr>
        <w:pStyle w:val="Heading2"/>
        <w:spacing w:after="100" w:before="300"/>
      </w:pPr>
      <w:r>
        <w:t xml:space="preserve">Step 7: Build the ANN Architecture</w:t>
      </w:r>
    </w:p>
    <w:p>
      <w:pPr>
        <w:shd w:fill="F2F2F2" w:val="clear"/>
        <w:spacing w:after="80"/>
        <w:ind w:left="720"/>
      </w:pPr>
      <w:r>
        <w:rPr>
          <w:rFonts w:ascii="Courier New" w:cs="Courier New" w:eastAsia="Courier New" w:hAnsi="Courier New"/>
          <w:color w:val="2E4057"/>
          <w:sz w:val="18"/>
          <w:szCs w:val="18"/>
        </w:rPr>
        <w:t xml:space="preserve">model = Sequential()</w:t>
      </w:r>
    </w:p>
    <w:p>
      <w:pPr>
        <w:shd w:fill="F2F2F2" w:val="clear"/>
        <w:spacing w:after="80"/>
        <w:ind w:left="720"/>
      </w:pPr>
      <w:r>
        <w:rPr>
          <w:rFonts w:ascii="Courier New" w:cs="Courier New" w:eastAsia="Courier New" w:hAnsi="Courier New"/>
          <w:color w:val="2E4057"/>
          <w:sz w:val="18"/>
          <w:szCs w:val="18"/>
        </w:rPr>
        <w:t xml:space="preserve">model.add(Dense(64, activation="relu", input_shape=(X_train.shape[1],)))</w:t>
      </w:r>
    </w:p>
    <w:p>
      <w:pPr>
        <w:shd w:fill="F2F2F2" w:val="clear"/>
        <w:spacing w:after="80"/>
        <w:ind w:left="720"/>
      </w:pPr>
      <w:r>
        <w:rPr>
          <w:rFonts w:ascii="Courier New" w:cs="Courier New" w:eastAsia="Courier New" w:hAnsi="Courier New"/>
          <w:color w:val="2E4057"/>
          <w:sz w:val="18"/>
          <w:szCs w:val="18"/>
        </w:rPr>
        <w:t xml:space="preserve">model.add(Dense(32, activation="relu"))</w:t>
      </w:r>
    </w:p>
    <w:p>
      <w:pPr>
        <w:shd w:fill="F2F2F2" w:val="clear"/>
        <w:spacing w:after="80"/>
        <w:ind w:left="720"/>
      </w:pPr>
      <w:r>
        <w:rPr>
          <w:rFonts w:ascii="Courier New" w:cs="Courier New" w:eastAsia="Courier New" w:hAnsi="Courier New"/>
          <w:color w:val="2E4057"/>
          <w:sz w:val="18"/>
          <w:szCs w:val="18"/>
        </w:rPr>
        <w:t xml:space="preserve">model.add(Dense(1, activation="sigmoid"))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3900"/>
      </w:tblGrid>
      <w:tr>
        <w:tc>
          <w:tcPr>
            <w:tcW w:type="dxa" w:w="2600"/>
            <w:shd w:fill="2E4057" w:val="clear"/>
          </w:tcPr>
          <w:p>
            <w:r>
              <w:rPr>
                <w:b/>
                <w:bCs/>
                <w:color w:val="FFFFFF"/>
              </w:rPr>
              <w:t xml:space="preserve">Layer</w:t>
            </w:r>
          </w:p>
        </w:tc>
        <w:tc>
          <w:tcPr>
            <w:tcW w:type="dxa" w:w="1400"/>
            <w:shd w:fill="2E4057" w:val="clear"/>
          </w:tcPr>
          <w:p>
            <w:r>
              <w:rPr>
                <w:b/>
                <w:bCs/>
                <w:color w:val="FFFFFF"/>
              </w:rPr>
              <w:t xml:space="preserve">Neurons</w:t>
            </w:r>
          </w:p>
        </w:tc>
        <w:tc>
          <w:tcPr>
            <w:tcW w:type="dxa" w:w="1600"/>
            <w:shd w:fill="2E4057" w:val="clear"/>
          </w:tcPr>
          <w:p>
            <w:r>
              <w:rPr>
                <w:b/>
                <w:bCs/>
                <w:color w:val="FFFFFF"/>
              </w:rPr>
              <w:t xml:space="preserve">Activation</w:t>
            </w:r>
          </w:p>
        </w:tc>
        <w:tc>
          <w:tcPr>
            <w:tcW w:type="dxa" w:w="3900"/>
            <w:shd w:fill="2E4057" w:val="clear"/>
          </w:tcPr>
          <w:p>
            <w:r>
              <w:rPr>
                <w:b/>
                <w:bCs/>
                <w:color w:val="FFFFFF"/>
              </w:rPr>
              <w:t xml:space="preserve">Why</w:t>
            </w:r>
          </w:p>
        </w:tc>
      </w:tr>
      <w:tr>
        <w:tc>
          <w:tcPr>
            <w:tcW w:type="dxa" w:w="2600"/>
          </w:tcPr>
          <w:p>
            <w:r>
              <w:t xml:space="preserve">Input → Hidden 1</w:t>
            </w:r>
          </w:p>
        </w:tc>
        <w:tc>
          <w:tcPr>
            <w:tcW w:type="dxa" w:w="1400"/>
          </w:tcPr>
          <w:p>
            <w:r>
              <w:t xml:space="preserve">64</w:t>
            </w:r>
          </w:p>
        </w:tc>
        <w:tc>
          <w:tcPr>
            <w:tcW w:type="dxa" w:w="1600"/>
          </w:tcPr>
          <w:p>
            <w:r>
              <w:t xml:space="preserve">ReLU</w:t>
            </w:r>
          </w:p>
        </w:tc>
        <w:tc>
          <w:tcPr>
            <w:tcW w:type="dxa" w:w="3900"/>
          </w:tcPr>
          <w:p>
            <w:r>
              <w:t xml:space="preserve">Learns broad patterns from all 122 input features; ReLU adds non-linearity so the network can learn complex, non-straight-line relationships</w:t>
            </w:r>
          </w:p>
        </w:tc>
      </w:tr>
      <w:tr>
        <w:tc>
          <w:tcPr>
            <w:tcW w:type="dxa" w:w="2600"/>
          </w:tcPr>
          <w:p>
            <w:r>
              <w:t xml:space="preserve">Hidden 2</w:t>
            </w:r>
          </w:p>
        </w:tc>
        <w:tc>
          <w:tcPr>
            <w:tcW w:type="dxa" w:w="1400"/>
          </w:tcPr>
          <w:p>
            <w:r>
              <w:t xml:space="preserve">32</w:t>
            </w:r>
          </w:p>
        </w:tc>
        <w:tc>
          <w:tcPr>
            <w:tcW w:type="dxa" w:w="1600"/>
          </w:tcPr>
          <w:p>
            <w:r>
              <w:t xml:space="preserve">ReLU</w:t>
            </w:r>
          </w:p>
        </w:tc>
        <w:tc>
          <w:tcPr>
            <w:tcW w:type="dxa" w:w="3900"/>
          </w:tcPr>
          <w:p>
            <w:r>
              <w:t xml:space="preserve">Narrows down and combines what layer 1 learned into more refined patterns</w:t>
            </w:r>
          </w:p>
        </w:tc>
      </w:tr>
      <w:tr>
        <w:tc>
          <w:tcPr>
            <w:tcW w:type="dxa" w:w="2600"/>
          </w:tcPr>
          <w:p>
            <w:r>
              <w:t xml:space="preserve">Output</w:t>
            </w:r>
          </w:p>
        </w:tc>
        <w:tc>
          <w:tcPr>
            <w:tcW w:type="dxa" w:w="1400"/>
          </w:tcPr>
          <w:p>
            <w:r>
              <w:t xml:space="preserve">1</w:t>
            </w:r>
          </w:p>
        </w:tc>
        <w:tc>
          <w:tcPr>
            <w:tcW w:type="dxa" w:w="1600"/>
          </w:tcPr>
          <w:p>
            <w:r>
              <w:t xml:space="preserve">Sigmoid</w:t>
            </w:r>
          </w:p>
        </w:tc>
        <w:tc>
          <w:tcPr>
            <w:tcW w:type="dxa" w:w="3900"/>
          </w:tcPr>
          <w:p>
            <w:r>
              <w:t xml:space="preserve">Squashes the result into a 0–1 probability — perfect for binary classification (probability of being an attack)</w:t>
            </w:r>
          </w:p>
        </w:tc>
      </w:tr>
    </w:tbl>
    <w:p>
      <w:pPr>
        <w:spacing w:after="100"/>
      </w:pPr>
      <w:r>
        <w:rPr>
          <w:i/>
          <w:iCs/>
          <w:color w:val="666666"/>
        </w:rPr>
        <w:t xml:space="preserve">Total trainable parameters: 9,985 (all the weights + biases the network adjusts during learning).</w:t>
      </w:r>
    </w:p>
    <w:p>
      <w:pPr>
        <w:spacing w:after="120"/>
      </w:pPr>
    </w:p>
    <w:p>
      <w:pPr>
        <w:pStyle w:val="Heading2"/>
        <w:spacing w:after="100" w:before="300"/>
      </w:pPr>
      <w:r>
        <w:t xml:space="preserve">Step 8: Compile the Model</w:t>
      </w:r>
    </w:p>
    <w:p>
      <w:pPr>
        <w:shd w:fill="F2F2F2" w:val="clear"/>
        <w:spacing w:after="80"/>
        <w:ind w:left="720"/>
      </w:pPr>
      <w:r>
        <w:rPr>
          <w:rFonts w:ascii="Courier New" w:cs="Courier New" w:eastAsia="Courier New" w:hAnsi="Courier New"/>
          <w:color w:val="2E4057"/>
          <w:sz w:val="18"/>
          <w:szCs w:val="18"/>
        </w:rPr>
        <w:t xml:space="preserve">model.compile(optimizer="adam", loss="binary_crossentropy", metrics=["accuracy"])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900"/>
      </w:tblGrid>
      <w:tr>
        <w:tc>
          <w:tcPr>
            <w:tcW w:type="dxa" w:w="2200"/>
            <w:shd w:fill="2E4057" w:val="clear"/>
          </w:tcPr>
          <w:p>
            <w:r>
              <w:rPr>
                <w:b/>
                <w:bCs/>
                <w:color w:val="FFFFFF"/>
              </w:rPr>
              <w:t xml:space="preserve">Setting</w:t>
            </w:r>
          </w:p>
        </w:tc>
        <w:tc>
          <w:tcPr>
            <w:tcW w:type="dxa" w:w="2400"/>
            <w:shd w:fill="2E4057" w:val="clear"/>
          </w:tcPr>
          <w:p>
            <w:r>
              <w:rPr>
                <w:b/>
                <w:bCs/>
                <w:color w:val="FFFFFF"/>
              </w:rPr>
              <w:t xml:space="preserve">Value</w:t>
            </w:r>
          </w:p>
        </w:tc>
        <w:tc>
          <w:tcPr>
            <w:tcW w:type="dxa" w:w="4900"/>
            <w:shd w:fill="2E4057" w:val="clear"/>
          </w:tcPr>
          <w:p>
            <w:r>
              <w:rPr>
                <w:b/>
                <w:bCs/>
                <w:color w:val="FFFFFF"/>
              </w:rPr>
              <w:t xml:space="preserve">Why</w:t>
            </w:r>
          </w:p>
        </w:tc>
      </w:tr>
      <w:tr>
        <w:tc>
          <w:tcPr>
            <w:tcW w:type="dxa" w:w="2200"/>
          </w:tcPr>
          <w:p>
            <w:r>
              <w:t xml:space="preserve">optimizer</w:t>
            </w:r>
          </w:p>
        </w:tc>
        <w:tc>
          <w:tcPr>
            <w:tcW w:type="dxa" w:w="2400"/>
          </w:tcPr>
          <w:p>
            <w:r>
              <w:t xml:space="preserve">adam</w:t>
            </w:r>
          </w:p>
        </w:tc>
        <w:tc>
          <w:tcPr>
            <w:tcW w:type="dxa" w:w="4900"/>
          </w:tcPr>
          <w:p>
            <w:r>
              <w:t xml:space="preserve">Automatically adapts the learning rate as training progresses; a strong, safe default</w:t>
            </w:r>
          </w:p>
        </w:tc>
      </w:tr>
      <w:tr>
        <w:tc>
          <w:tcPr>
            <w:tcW w:type="dxa" w:w="2200"/>
          </w:tcPr>
          <w:p>
            <w:r>
              <w:t xml:space="preserve">loss</w:t>
            </w:r>
          </w:p>
        </w:tc>
        <w:tc>
          <w:tcPr>
            <w:tcW w:type="dxa" w:w="2400"/>
          </w:tcPr>
          <w:p>
            <w:r>
              <w:t xml:space="preserve">binary_crossentropy</w:t>
            </w:r>
          </w:p>
        </w:tc>
        <w:tc>
          <w:tcPr>
            <w:tcW w:type="dxa" w:w="4900"/>
          </w:tcPr>
          <w:p>
            <w:r>
              <w:t xml:space="preserve">Correct loss function for binary (0/1) classification — measures how wrong each prediction was</w:t>
            </w:r>
          </w:p>
        </w:tc>
      </w:tr>
      <w:tr>
        <w:tc>
          <w:tcPr>
            <w:tcW w:type="dxa" w:w="2200"/>
          </w:tcPr>
          <w:p>
            <w:r>
              <w:t xml:space="preserve">metrics</w:t>
            </w:r>
          </w:p>
        </w:tc>
        <w:tc>
          <w:tcPr>
            <w:tcW w:type="dxa" w:w="2400"/>
          </w:tcPr>
          <w:p>
            <w:r>
              <w:t xml:space="preserve">accuracy</w:t>
            </w:r>
          </w:p>
        </w:tc>
        <w:tc>
          <w:tcPr>
            <w:tcW w:type="dxa" w:w="4900"/>
          </w:tcPr>
          <w:p>
            <w:r>
              <w:t xml:space="preserve">Just for us to monitor progress in readable % terms while training; does not affect the actual learning</w:t>
            </w:r>
          </w:p>
        </w:tc>
      </w:tr>
    </w:tbl>
    <w:p>
      <w:pPr>
        <w:spacing w:after="120"/>
      </w:pPr>
    </w:p>
    <w:p>
      <w:pPr>
        <w:pStyle w:val="Heading2"/>
        <w:spacing w:after="100" w:before="300"/>
      </w:pPr>
      <w:r>
        <w:t xml:space="preserve">Step 9: Train the Model</w:t>
      </w:r>
    </w:p>
    <w:p>
      <w:pPr>
        <w:shd w:fill="F2F2F2" w:val="clear"/>
        <w:spacing w:after="80"/>
        <w:ind w:left="720"/>
      </w:pPr>
      <w:r>
        <w:rPr>
          <w:rFonts w:ascii="Courier New" w:cs="Courier New" w:eastAsia="Courier New" w:hAnsi="Courier New"/>
          <w:color w:val="2E4057"/>
          <w:sz w:val="18"/>
          <w:szCs w:val="18"/>
        </w:rPr>
        <w:t xml:space="preserve">history = model.fit(X_train, y_train, epochs=10, batch_size=32, validation_split=0.2)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5700"/>
      </w:tblGrid>
      <w:tr>
        <w:tc>
          <w:tcPr>
            <w:tcW w:type="dxa" w:w="3800"/>
            <w:shd w:fill="2E4057" w:val="clear"/>
          </w:tcPr>
          <w:p>
            <w:r>
              <w:rPr>
                <w:b/>
                <w:bCs/>
                <w:color w:val="FFFFFF"/>
              </w:rPr>
              <w:t xml:space="preserve">Code Part</w:t>
            </w:r>
          </w:p>
        </w:tc>
        <w:tc>
          <w:tcPr>
            <w:tcW w:type="dxa" w:w="5700"/>
            <w:shd w:fill="2E4057" w:val="clear"/>
          </w:tcPr>
          <w:p>
            <w:r>
              <w:rPr>
                <w:b/>
                <w:bCs/>
                <w:color w:val="FFFFFF"/>
              </w:rPr>
              <w:t xml:space="preserve">What it Does</w:t>
            </w:r>
          </w:p>
        </w:tc>
      </w:tr>
      <w:tr>
        <w:tc>
          <w:tcPr>
            <w:tcW w:type="dxa" w:w="3800"/>
          </w:tcPr>
          <w:p>
            <w:r>
              <w:t xml:space="preserve">model.fit(X_train, y_train)</w:t>
            </w:r>
          </w:p>
        </w:tc>
        <w:tc>
          <w:tcPr>
            <w:tcW w:type="dxa" w:w="5700"/>
          </w:tcPr>
          <w:p>
            <w:r>
              <w:t xml:space="preserve">Runs the full learning loop: forward propagation → compute loss → backpropagation → update weights</w:t>
            </w:r>
          </w:p>
        </w:tc>
      </w:tr>
      <w:tr>
        <w:tc>
          <w:tcPr>
            <w:tcW w:type="dxa" w:w="3800"/>
          </w:tcPr>
          <w:p>
            <w:r>
              <w:t xml:space="preserve">epochs=10</w:t>
            </w:r>
          </w:p>
        </w:tc>
        <w:tc>
          <w:tcPr>
            <w:tcW w:type="dxa" w:w="5700"/>
          </w:tcPr>
          <w:p>
            <w:r>
              <w:t xml:space="preserve">Passes through the entire training dataset 10 times, refining weights each pass</w:t>
            </w:r>
          </w:p>
        </w:tc>
      </w:tr>
      <w:tr>
        <w:tc>
          <w:tcPr>
            <w:tcW w:type="dxa" w:w="3800"/>
          </w:tcPr>
          <w:p>
            <w:r>
              <w:t xml:space="preserve">batch_size=32</w:t>
            </w:r>
          </w:p>
        </w:tc>
        <w:tc>
          <w:tcPr>
            <w:tcW w:type="dxa" w:w="5700"/>
          </w:tcPr>
          <w:p>
            <w:r>
              <w:t xml:space="preserve">Processes 32 rows at a time before updating weights, instead of one row at a time — faster and smoother learning</w:t>
            </w:r>
          </w:p>
        </w:tc>
      </w:tr>
      <w:tr>
        <w:tc>
          <w:tcPr>
            <w:tcW w:type="dxa" w:w="3800"/>
          </w:tcPr>
          <w:p>
            <w:r>
              <w:t xml:space="preserve">validation_split=0.2</w:t>
            </w:r>
          </w:p>
        </w:tc>
        <w:tc>
          <w:tcPr>
            <w:tcW w:type="dxa" w:w="5700"/>
          </w:tcPr>
          <w:p>
            <w:r>
              <w:t xml:space="preserve">Holds back 20% of the training data (not the real test set) purely to check performance during training and watch for overfitting</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700"/>
        <w:gridCol w:w="2000"/>
        <w:gridCol w:w="2000"/>
      </w:tblGrid>
      <w:tr>
        <w:tc>
          <w:tcPr>
            <w:tcW w:type="dxa" w:w="1300"/>
            <w:shd w:fill="2E4057" w:val="clear"/>
          </w:tcPr>
          <w:p>
            <w:r>
              <w:rPr>
                <w:b/>
                <w:bCs/>
                <w:color w:val="FFFFFF"/>
              </w:rPr>
              <w:t xml:space="preserve">Epoch</w:t>
            </w:r>
          </w:p>
        </w:tc>
        <w:tc>
          <w:tcPr>
            <w:tcW w:type="dxa" w:w="2000"/>
            <w:shd w:fill="2E4057" w:val="clear"/>
          </w:tcPr>
          <w:p>
            <w:r>
              <w:rPr>
                <w:b/>
                <w:bCs/>
                <w:color w:val="FFFFFF"/>
              </w:rPr>
              <w:t xml:space="preserve">Train Accuracy</w:t>
            </w:r>
          </w:p>
        </w:tc>
        <w:tc>
          <w:tcPr>
            <w:tcW w:type="dxa" w:w="1700"/>
            <w:shd w:fill="2E4057" w:val="clear"/>
          </w:tcPr>
          <w:p>
            <w:r>
              <w:rPr>
                <w:b/>
                <w:bCs/>
                <w:color w:val="FFFFFF"/>
              </w:rPr>
              <w:t xml:space="preserve">Train Loss</w:t>
            </w:r>
          </w:p>
        </w:tc>
        <w:tc>
          <w:tcPr>
            <w:tcW w:type="dxa" w:w="2000"/>
            <w:shd w:fill="2E4057" w:val="clear"/>
          </w:tcPr>
          <w:p>
            <w:r>
              <w:rPr>
                <w:b/>
                <w:bCs/>
                <w:color w:val="FFFFFF"/>
              </w:rPr>
              <w:t xml:space="preserve">Val Accuracy</w:t>
            </w:r>
          </w:p>
        </w:tc>
        <w:tc>
          <w:tcPr>
            <w:tcW w:type="dxa" w:w="2000"/>
            <w:shd w:fill="2E4057" w:val="clear"/>
          </w:tcPr>
          <w:p>
            <w:r>
              <w:rPr>
                <w:b/>
                <w:bCs/>
                <w:color w:val="FFFFFF"/>
              </w:rPr>
              <w:t xml:space="preserve">Val Loss</w:t>
            </w:r>
          </w:p>
        </w:tc>
      </w:tr>
      <w:tr>
        <w:tc>
          <w:tcPr>
            <w:tcW w:type="dxa" w:w="1300"/>
          </w:tcPr>
          <w:p>
            <w:r>
              <w:t xml:space="preserve">1</w:t>
            </w:r>
          </w:p>
        </w:tc>
        <w:tc>
          <w:tcPr>
            <w:tcW w:type="dxa" w:w="2000"/>
          </w:tcPr>
          <w:p>
            <w:r>
              <w:t xml:space="preserve">98.63%</w:t>
            </w:r>
          </w:p>
        </w:tc>
        <w:tc>
          <w:tcPr>
            <w:tcW w:type="dxa" w:w="1700"/>
          </w:tcPr>
          <w:p>
            <w:r>
              <w:t xml:space="preserve">0.0423</w:t>
            </w:r>
          </w:p>
        </w:tc>
        <w:tc>
          <w:tcPr>
            <w:tcW w:type="dxa" w:w="2000"/>
          </w:tcPr>
          <w:p>
            <w:r>
              <w:t xml:space="preserve">99.19%</w:t>
            </w:r>
          </w:p>
        </w:tc>
        <w:tc>
          <w:tcPr>
            <w:tcW w:type="dxa" w:w="2000"/>
          </w:tcPr>
          <w:p>
            <w:r>
              <w:t xml:space="preserve">0.0235</w:t>
            </w:r>
          </w:p>
        </w:tc>
      </w:tr>
      <w:tr>
        <w:tc>
          <w:tcPr>
            <w:tcW w:type="dxa" w:w="1300"/>
          </w:tcPr>
          <w:p>
            <w:r>
              <w:t xml:space="preserve">5</w:t>
            </w:r>
          </w:p>
        </w:tc>
        <w:tc>
          <w:tcPr>
            <w:tcW w:type="dxa" w:w="2000"/>
          </w:tcPr>
          <w:p>
            <w:r>
              <w:t xml:space="preserve">99.50%</w:t>
            </w:r>
          </w:p>
        </w:tc>
        <w:tc>
          <w:tcPr>
            <w:tcW w:type="dxa" w:w="1700"/>
          </w:tcPr>
          <w:p>
            <w:r>
              <w:t xml:space="preserve">0.0139</w:t>
            </w:r>
          </w:p>
        </w:tc>
        <w:tc>
          <w:tcPr>
            <w:tcW w:type="dxa" w:w="2000"/>
          </w:tcPr>
          <w:p>
            <w:r>
              <w:t xml:space="preserve">99.54%</w:t>
            </w:r>
          </w:p>
        </w:tc>
        <w:tc>
          <w:tcPr>
            <w:tcW w:type="dxa" w:w="2000"/>
          </w:tcPr>
          <w:p>
            <w:r>
              <w:t xml:space="preserve">0.0140</w:t>
            </w:r>
          </w:p>
        </w:tc>
      </w:tr>
      <w:tr>
        <w:tc>
          <w:tcPr>
            <w:tcW w:type="dxa" w:w="1300"/>
          </w:tcPr>
          <w:p>
            <w:r>
              <w:t xml:space="preserve">10</w:t>
            </w:r>
          </w:p>
        </w:tc>
        <w:tc>
          <w:tcPr>
            <w:tcW w:type="dxa" w:w="2000"/>
          </w:tcPr>
          <w:p>
            <w:r>
              <w:t xml:space="preserve">99.65%</w:t>
            </w:r>
          </w:p>
        </w:tc>
        <w:tc>
          <w:tcPr>
            <w:tcW w:type="dxa" w:w="1700"/>
          </w:tcPr>
          <w:p>
            <w:r>
              <w:t xml:space="preserve">0.0096</w:t>
            </w:r>
          </w:p>
        </w:tc>
        <w:tc>
          <w:tcPr>
            <w:tcW w:type="dxa" w:w="2000"/>
          </w:tcPr>
          <w:p>
            <w:r>
              <w:t xml:space="preserve">99.61%</w:t>
            </w:r>
          </w:p>
        </w:tc>
        <w:tc>
          <w:tcPr>
            <w:tcW w:type="dxa" w:w="2000"/>
          </w:tcPr>
          <w:p>
            <w:r>
              <w:t xml:space="preserve">0.0116</w:t>
            </w:r>
          </w:p>
        </w:tc>
      </w:tr>
    </w:tbl>
    <w:p>
      <w:pPr>
        <w:spacing w:after="100"/>
      </w:pPr>
      <w:r>
        <w:rPr>
          <w:i/>
          <w:iCs/>
          <w:color w:val="666666"/>
        </w:rPr>
        <w:t xml:space="preserve">Training accuracy climbed steadily and validation accuracy tracked closely alongside it — a healthy sign the model was learning real, generalizable patterns rather than memorizing.</w:t>
      </w:r>
    </w:p>
    <w:p>
      <w:pPr>
        <w:spacing w:after="120"/>
      </w:pPr>
    </w:p>
    <w:p>
      <w:pPr>
        <w:pStyle w:val="Heading2"/>
        <w:spacing w:after="100" w:before="300"/>
      </w:pPr>
      <w:r>
        <w:t xml:space="preserve">Step 10: Evaluate on the Test Set</w:t>
      </w:r>
    </w:p>
    <w:p>
      <w:pPr>
        <w:shd w:fill="F2F2F2" w:val="clear"/>
        <w:spacing w:after="80"/>
        <w:ind w:left="720"/>
      </w:pPr>
      <w:r>
        <w:rPr>
          <w:rFonts w:ascii="Courier New" w:cs="Courier New" w:eastAsia="Courier New" w:hAnsi="Courier New"/>
          <w:color w:val="2E4057"/>
          <w:sz w:val="18"/>
          <w:szCs w:val="18"/>
        </w:rPr>
        <w:t xml:space="preserve">y_pred = model.predict(X_test)</w:t>
      </w:r>
    </w:p>
    <w:p>
      <w:pPr>
        <w:shd w:fill="F2F2F2" w:val="clear"/>
        <w:spacing w:after="80"/>
        <w:ind w:left="720"/>
      </w:pPr>
      <w:r>
        <w:rPr>
          <w:rFonts w:ascii="Courier New" w:cs="Courier New" w:eastAsia="Courier New" w:hAnsi="Courier New"/>
          <w:color w:val="2E4057"/>
          <w:sz w:val="18"/>
          <w:szCs w:val="18"/>
        </w:rPr>
        <w:t xml:space="preserve">y_pred_binary = (y_pred &gt; 0.5).astype(int)</w:t>
      </w:r>
    </w:p>
    <w:p>
      <w:pPr>
        <w:shd w:fill="F2F2F2" w:val="clear"/>
        <w:spacing w:after="80"/>
        <w:ind w:left="720"/>
      </w:pPr>
      <w:r>
        <w:rPr>
          <w:rFonts w:ascii="Courier New" w:cs="Courier New" w:eastAsia="Courier New" w:hAnsi="Courier New"/>
          <w:color w:val="2E4057"/>
          <w:sz w:val="18"/>
          <w:szCs w:val="18"/>
        </w:rPr>
        <w:t xml:space="preserve">print(confusion_matrix(y_test, y_pred_binary))</w:t>
      </w:r>
    </w:p>
    <w:p>
      <w:pPr>
        <w:shd w:fill="F2F2F2" w:val="clear"/>
        <w:spacing w:after="80"/>
        <w:ind w:left="720"/>
      </w:pPr>
      <w:r>
        <w:rPr>
          <w:rFonts w:ascii="Courier New" w:cs="Courier New" w:eastAsia="Courier New" w:hAnsi="Courier New"/>
          <w:color w:val="2E4057"/>
          <w:sz w:val="18"/>
          <w:szCs w:val="18"/>
        </w:rPr>
        <w:t xml:space="preserve">print(classification_report(y_test, y_pred_binary))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c>
          <w:tcPr>
            <w:tcW w:type="dxa" w:w="3500"/>
            <w:shd w:fill="2E4057" w:val="clear"/>
          </w:tcPr>
          <w:p>
            <w:r>
              <w:rPr>
                <w:b/>
                <w:bCs/>
                <w:color w:val="FFFFFF"/>
              </w:rPr>
              <w:t xml:space="preserve">Code Part</w:t>
            </w:r>
          </w:p>
        </w:tc>
        <w:tc>
          <w:tcPr>
            <w:tcW w:type="dxa" w:w="6000"/>
            <w:shd w:fill="2E4057" w:val="clear"/>
          </w:tcPr>
          <w:p>
            <w:r>
              <w:rPr>
                <w:b/>
                <w:bCs/>
                <w:color w:val="FFFFFF"/>
              </w:rPr>
              <w:t xml:space="preserve">What it Does</w:t>
            </w:r>
          </w:p>
        </w:tc>
      </w:tr>
      <w:tr>
        <w:tc>
          <w:tcPr>
            <w:tcW w:type="dxa" w:w="3500"/>
          </w:tcPr>
          <w:p>
            <w:r>
              <w:t xml:space="preserve">model.predict(X_test)</w:t>
            </w:r>
          </w:p>
        </w:tc>
        <w:tc>
          <w:tcPr>
            <w:tcW w:type="dxa" w:w="6000"/>
          </w:tcPr>
          <w:p>
            <w:r>
              <w:t xml:space="preserve">Runs forward propagation only (no learning) on unseen test data, producing a probability (0–1) per row</w:t>
            </w:r>
          </w:p>
        </w:tc>
      </w:tr>
      <w:tr>
        <w:tc>
          <w:tcPr>
            <w:tcW w:type="dxa" w:w="3500"/>
          </w:tcPr>
          <w:p>
            <w:r>
              <w:t xml:space="preserve">(y_pred &gt; 0.5).astype(int)</w:t>
            </w:r>
          </w:p>
        </w:tc>
        <w:tc>
          <w:tcPr>
            <w:tcW w:type="dxa" w:w="6000"/>
          </w:tcPr>
          <w:p>
            <w:r>
              <w:t xml:space="preserve">Converts probabilities into final 0/1 predictions using 0.5 as the decision threshold</w:t>
            </w:r>
          </w:p>
        </w:tc>
      </w:tr>
      <w:tr>
        <w:tc>
          <w:tcPr>
            <w:tcW w:type="dxa" w:w="3500"/>
          </w:tcPr>
          <w:p>
            <w:r>
              <w:t xml:space="preserve">confusion_matrix(...)</w:t>
            </w:r>
          </w:p>
        </w:tc>
        <w:tc>
          <w:tcPr>
            <w:tcW w:type="dxa" w:w="6000"/>
          </w:tcPr>
          <w:p>
            <w:r>
              <w:t xml:space="preserve">A 2×2 grid comparing actual vs predicted values — correct normals, correct attacks, false alarms, missed attacks</w:t>
            </w:r>
          </w:p>
        </w:tc>
      </w:tr>
      <w:tr>
        <w:tc>
          <w:tcPr>
            <w:tcW w:type="dxa" w:w="3500"/>
          </w:tcPr>
          <w:p>
            <w:r>
              <w:t xml:space="preserve">classification_report(...)</w:t>
            </w:r>
          </w:p>
        </w:tc>
        <w:tc>
          <w:tcPr>
            <w:tcW w:type="dxa" w:w="6000"/>
          </w:tcPr>
          <w:p>
            <w:r>
              <w:t xml:space="preserve">Precision, recall, and F1-score for each class in one summary</w:t>
            </w:r>
          </w:p>
        </w:tc>
      </w:tr>
    </w:tbl>
    <w:p>
      <w:pPr>
        <w:spacing w:after="120"/>
      </w:pPr>
    </w:p>
    <w:p>
      <w:pPr>
        <w:pStyle w:val="Heading2"/>
        <w:spacing w:after="100" w:before="300"/>
      </w:pPr>
      <w:r>
        <w:t xml:space="preserve">Step 10b: Confusion Matrix — Baseline Model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500"/>
      </w:tblGrid>
      <w:tr>
        <w:tc>
          <w:tcPr>
            <w:tcW w:type="dxa" w:w="2800"/>
            <w:shd w:fill="2E4057" w:val="clear"/>
          </w:tcPr>
          <w:p>
            <w:r>
              <w:rPr>
                <w:b/>
                <w:bCs/>
                <w:color w:val="FFFFFF"/>
              </w:rPr>
              <w:t xml:space="preserve"/>
            </w:r>
          </w:p>
        </w:tc>
        <w:tc>
          <w:tcPr>
            <w:tcW w:type="dxa" w:w="3200"/>
            <w:shd w:fill="2E4057" w:val="clear"/>
          </w:tcPr>
          <w:p>
            <w:r>
              <w:rPr>
                <w:b/>
                <w:bCs/>
                <w:color w:val="FFFFFF"/>
              </w:rPr>
              <w:t xml:space="preserve">Predicted Normal</w:t>
            </w:r>
          </w:p>
        </w:tc>
        <w:tc>
          <w:tcPr>
            <w:tcW w:type="dxa" w:w="3500"/>
            <w:shd w:fill="2E4057" w:val="clear"/>
          </w:tcPr>
          <w:p>
            <w:r>
              <w:rPr>
                <w:b/>
                <w:bCs/>
                <w:color w:val="FFFFFF"/>
              </w:rPr>
              <w:t xml:space="preserve">Predicted Attack</w:t>
            </w:r>
          </w:p>
        </w:tc>
      </w:tr>
      <w:tr>
        <w:tc>
          <w:tcPr>
            <w:tcW w:type="dxa" w:w="2800"/>
          </w:tcPr>
          <w:p>
            <w:r>
              <w:t xml:space="preserve">Actual Normal</w:t>
            </w:r>
          </w:p>
        </w:tc>
        <w:tc>
          <w:tcPr>
            <w:tcW w:type="dxa" w:w="3200"/>
          </w:tcPr>
          <w:p>
            <w:r>
              <w:t xml:space="preserve">8,976 ✅</w:t>
            </w:r>
          </w:p>
        </w:tc>
        <w:tc>
          <w:tcPr>
            <w:tcW w:type="dxa" w:w="3500"/>
          </w:tcPr>
          <w:p>
            <w:r>
              <w:t xml:space="preserve">735 ❌ (false alarm)</w:t>
            </w:r>
          </w:p>
        </w:tc>
      </w:tr>
      <w:tr>
        <w:tc>
          <w:tcPr>
            <w:tcW w:type="dxa" w:w="2800"/>
          </w:tcPr>
          <w:p>
            <w:r>
              <w:t xml:space="preserve">Actual Attack</w:t>
            </w:r>
          </w:p>
        </w:tc>
        <w:tc>
          <w:tcPr>
            <w:tcW w:type="dxa" w:w="3200"/>
          </w:tcPr>
          <w:p>
            <w:r>
              <w:t xml:space="preserve">4,315 ❌ (missed attack)</w:t>
            </w:r>
          </w:p>
        </w:tc>
        <w:tc>
          <w:tcPr>
            <w:tcW w:type="dxa" w:w="3500"/>
          </w:tcPr>
          <w:p>
            <w:r>
              <w:t xml:space="preserve">8,518 ✅</w:t>
            </w:r>
          </w:p>
        </w:tc>
      </w:tr>
    </w:tbl>
    <w:p>
      <w:pPr>
        <w:spacing w:after="120"/>
      </w:pPr>
    </w:p>
    <w:p>
      <w:pPr>
        <w:pStyle w:val="Heading2"/>
        <w:spacing w:after="100" w:before="300"/>
      </w:pPr>
      <w:r>
        <w:t xml:space="preserve">Step 10c: Why Test Accuracy Dropped (78% vs ~99.6% Training)</w:t>
      </w:r>
    </w:p>
    <w:p>
      <w:pPr>
        <w:spacing w:after="100"/>
      </w:pPr>
      <w:r>
        <w:t xml:space="preserve">This is a well-known, documented characteristic of NSL-KDD, not a mistake in the pipeline. The test set was deliberately designed by the original researchers to include attack patterns that never appear anywhere in the training set — specifically to test whether a model can generalize to genuinely new attacks, not just memorize what it has already seen. The model performs excellently on patterns it was trained on (99.6%), but its accuracy naturally drops on the held-out test set because a meaningful portion of test-set attacks are structurally new.</w:t>
      </w:r>
    </w:p>
    <w:p>
      <w:pPr>
        <w:spacing w:after="100"/>
      </w:pPr>
      <w:r>
        <w:rPr>
          <w:i/>
          <w:iCs/>
        </w:rPr>
        <w:t xml:space="preserve">This is actually a strong interview talking point — real-world attackers constantly invent new techniques, and this gap illustrates a genuine, core challenge in intrusion detection systems.</w:t>
      </w:r>
    </w:p>
    <w:p>
      <w:pPr>
        <w:spacing w:after="120"/>
      </w:pPr>
    </w:p>
    <w:p>
      <w:pPr>
        <w:pStyle w:val="Heading2"/>
        <w:spacing w:after="100" w:before="300"/>
      </w:pPr>
      <w:r>
        <w:t xml:space="preserve">Step 10d: Improving with Dropout</w:t>
      </w:r>
    </w:p>
    <w:p>
      <w:pPr>
        <w:spacing w:after="100"/>
      </w:pPr>
      <w:r>
        <w:t xml:space="preserve">Dropout is a regularization technique: during training, it randomly "switches off" a percentage of neurons in a layer for that training step, forcing the remaining neurons to not over-rely on any one specific neuron or narrow pattern. This encourages the network to learn more general, robust patterns rather than memorizing quirks specific to the training data. Dropout is only active during training — during actual prediction, all neurons are used.</w:t>
      </w:r>
    </w:p>
    <w:p>
      <w:pPr>
        <w:shd w:fill="F2F2F2" w:val="clear"/>
        <w:spacing w:after="80"/>
        <w:ind w:left="720"/>
      </w:pPr>
      <w:r>
        <w:rPr>
          <w:rFonts w:ascii="Courier New" w:cs="Courier New" w:eastAsia="Courier New" w:hAnsi="Courier New"/>
          <w:color w:val="2E4057"/>
          <w:sz w:val="18"/>
          <w:szCs w:val="18"/>
        </w:rPr>
        <w:t xml:space="preserve">model2 = Sequential()</w:t>
      </w:r>
    </w:p>
    <w:p>
      <w:pPr>
        <w:shd w:fill="F2F2F2" w:val="clear"/>
        <w:spacing w:after="80"/>
        <w:ind w:left="720"/>
      </w:pPr>
      <w:r>
        <w:rPr>
          <w:rFonts w:ascii="Courier New" w:cs="Courier New" w:eastAsia="Courier New" w:hAnsi="Courier New"/>
          <w:color w:val="2E4057"/>
          <w:sz w:val="18"/>
          <w:szCs w:val="18"/>
        </w:rPr>
        <w:t xml:space="preserve">model2.add(Dense(64, activation="relu", input_shape=(X_train.shape[1],)))</w:t>
      </w:r>
    </w:p>
    <w:p>
      <w:pPr>
        <w:shd w:fill="F2F2F2" w:val="clear"/>
        <w:spacing w:after="80"/>
        <w:ind w:left="720"/>
      </w:pPr>
      <w:r>
        <w:rPr>
          <w:rFonts w:ascii="Courier New" w:cs="Courier New" w:eastAsia="Courier New" w:hAnsi="Courier New"/>
          <w:color w:val="2E4057"/>
          <w:sz w:val="18"/>
          <w:szCs w:val="18"/>
        </w:rPr>
        <w:t xml:space="preserve">model2.add(Dropout(0.3))</w:t>
      </w:r>
    </w:p>
    <w:p>
      <w:pPr>
        <w:shd w:fill="F2F2F2" w:val="clear"/>
        <w:spacing w:after="80"/>
        <w:ind w:left="720"/>
      </w:pPr>
      <w:r>
        <w:rPr>
          <w:rFonts w:ascii="Courier New" w:cs="Courier New" w:eastAsia="Courier New" w:hAnsi="Courier New"/>
          <w:color w:val="2E4057"/>
          <w:sz w:val="18"/>
          <w:szCs w:val="18"/>
        </w:rPr>
        <w:t xml:space="preserve">model2.add(Dense(32, activation="relu"))</w:t>
      </w:r>
    </w:p>
    <w:p>
      <w:pPr>
        <w:shd w:fill="F2F2F2" w:val="clear"/>
        <w:spacing w:after="80"/>
        <w:ind w:left="720"/>
      </w:pPr>
      <w:r>
        <w:rPr>
          <w:rFonts w:ascii="Courier New" w:cs="Courier New" w:eastAsia="Courier New" w:hAnsi="Courier New"/>
          <w:color w:val="2E4057"/>
          <w:sz w:val="18"/>
          <w:szCs w:val="18"/>
        </w:rPr>
        <w:t xml:space="preserve">model2.add(Dropout(0.3))</w:t>
      </w:r>
    </w:p>
    <w:p>
      <w:pPr>
        <w:shd w:fill="F2F2F2" w:val="clear"/>
        <w:spacing w:after="80"/>
        <w:ind w:left="720"/>
      </w:pPr>
      <w:r>
        <w:rPr>
          <w:rFonts w:ascii="Courier New" w:cs="Courier New" w:eastAsia="Courier New" w:hAnsi="Courier New"/>
          <w:color w:val="2E4057"/>
          <w:sz w:val="18"/>
          <w:szCs w:val="18"/>
        </w:rPr>
        <w:t xml:space="preserve">model2.add(Dense(1, activation="sigmoid"))</w:t>
      </w:r>
    </w:p>
    <w:p>
      <w:pPr>
        <w:shd w:fill="F2F2F2" w:val="clear"/>
        <w:spacing w:after="80"/>
        <w:ind w:left="720"/>
      </w:pPr>
      <w:r>
        <w:rPr>
          <w:rFonts w:ascii="Courier New" w:cs="Courier New" w:eastAsia="Courier New" w:hAnsi="Courier New"/>
          <w:color w:val="2E4057"/>
          <w:sz w:val="18"/>
          <w:szCs w:val="18"/>
        </w:rPr>
        <w:t xml:space="preserve">model2.compile(optimizer="adam", loss="binary_crossentropy", metrics=["accuracy"])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2E4057" w:val="clear"/>
          </w:tcPr>
          <w:p>
            <w:r>
              <w:rPr>
                <w:b/>
                <w:bCs/>
                <w:color w:val="FFFFFF"/>
              </w:rPr>
              <w:t xml:space="preserve">Code Part</w:t>
            </w:r>
          </w:p>
        </w:tc>
        <w:tc>
          <w:tcPr>
            <w:tcW w:type="dxa" w:w="6500"/>
            <w:shd w:fill="2E4057" w:val="clear"/>
          </w:tcPr>
          <w:p>
            <w:r>
              <w:rPr>
                <w:b/>
                <w:bCs/>
                <w:color w:val="FFFFFF"/>
              </w:rPr>
              <w:t xml:space="preserve">What it Does</w:t>
            </w:r>
          </w:p>
        </w:tc>
      </w:tr>
      <w:tr>
        <w:tc>
          <w:tcPr>
            <w:tcW w:type="dxa" w:w="3000"/>
          </w:tcPr>
          <w:p>
            <w:r>
              <w:t xml:space="preserve">Dropout(0.3)</w:t>
            </w:r>
          </w:p>
        </w:tc>
        <w:tc>
          <w:tcPr>
            <w:tcW w:type="dxa" w:w="6500"/>
          </w:tcPr>
          <w:p>
            <w:r>
              <w:t xml:space="preserve">Randomly ignores 30% of the previous layer's neurons on each training step; a new random 30% is dropped each time</w:t>
            </w:r>
          </w:p>
        </w:tc>
      </w:tr>
      <w:tr>
        <w:tc>
          <w:tcPr>
            <w:tcW w:type="dxa" w:w="3000"/>
          </w:tcPr>
          <w:p>
            <w:r>
              <w:t xml:space="preserve">Placed after each hidden layer</w:t>
            </w:r>
          </w:p>
        </w:tc>
        <w:tc>
          <w:tcPr>
            <w:tcW w:type="dxa" w:w="6500"/>
          </w:tcPr>
          <w:p>
            <w:r>
              <w:t xml:space="preserve">Applies this regularization at both stages of the network, not just once</w:t>
            </w:r>
          </w:p>
        </w:tc>
      </w:tr>
      <w:tr>
        <w:tc>
          <w:tcPr>
            <w:tcW w:type="dxa" w:w="3000"/>
          </w:tcPr>
          <w:p>
            <w:r>
              <w:t xml:space="preserve">Why 0.3 (30%)</w:t>
            </w:r>
          </w:p>
        </w:tc>
        <w:tc>
          <w:tcPr>
            <w:tcW w:type="dxa" w:w="6500"/>
          </w:tcPr>
          <w:p>
            <w:r>
              <w:t xml:space="preserve">A commonly used, moderate starting value — high enough to meaningfully reduce over-reliance on specific neurons, low enough to not cripple learning capacity</w:t>
            </w:r>
          </w:p>
        </w:tc>
      </w:tr>
    </w:tbl>
    <w:p>
      <w:pPr>
        <w:spacing w:after="120"/>
      </w:pPr>
    </w:p>
    <w:p>
      <w:pPr>
        <w:pStyle w:val="Heading2"/>
        <w:spacing w:after="100" w:before="300"/>
      </w:pPr>
      <w:r>
        <w:t xml:space="preserve">Step 10e: Baseline vs Dropout — Comparison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900"/>
      </w:tblGrid>
      <w:tr>
        <w:tc>
          <w:tcPr>
            <w:tcW w:type="dxa" w:w="3800"/>
            <w:shd w:fill="2E4057" w:val="clear"/>
          </w:tcPr>
          <w:p>
            <w:r>
              <w:rPr>
                <w:b/>
                <w:bCs/>
                <w:color w:val="FFFFFF"/>
              </w:rPr>
              <w:t xml:space="preserve">Metric</w:t>
            </w:r>
          </w:p>
        </w:tc>
        <w:tc>
          <w:tcPr>
            <w:tcW w:type="dxa" w:w="2800"/>
            <w:shd w:fill="2E4057" w:val="clear"/>
          </w:tcPr>
          <w:p>
            <w:r>
              <w:rPr>
                <w:b/>
                <w:bCs/>
                <w:color w:val="FFFFFF"/>
              </w:rPr>
              <w:t xml:space="preserve">Baseline Model</w:t>
            </w:r>
          </w:p>
        </w:tc>
        <w:tc>
          <w:tcPr>
            <w:tcW w:type="dxa" w:w="2900"/>
            <w:shd w:fill="2E4057" w:val="clear"/>
          </w:tcPr>
          <w:p>
            <w:r>
              <w:rPr>
                <w:b/>
                <w:bCs/>
                <w:color w:val="FFFFFF"/>
              </w:rPr>
              <w:t xml:space="preserve">With Dropout</w:t>
            </w:r>
          </w:p>
        </w:tc>
      </w:tr>
      <w:tr>
        <w:tc>
          <w:tcPr>
            <w:tcW w:type="dxa" w:w="3800"/>
          </w:tcPr>
          <w:p>
            <w:r>
              <w:t xml:space="preserve">Overall Test Accuracy</w:t>
            </w:r>
          </w:p>
        </w:tc>
        <w:tc>
          <w:tcPr>
            <w:tcW w:type="dxa" w:w="2800"/>
          </w:tcPr>
          <w:p>
            <w:r>
              <w:t xml:space="preserve">78%</w:t>
            </w:r>
          </w:p>
        </w:tc>
        <w:tc>
          <w:tcPr>
            <w:tcW w:type="dxa" w:w="2900"/>
          </w:tcPr>
          <w:p>
            <w:r>
              <w:t xml:space="preserve">81% ✅</w:t>
            </w:r>
          </w:p>
        </w:tc>
      </w:tr>
      <w:tr>
        <w:tc>
          <w:tcPr>
            <w:tcW w:type="dxa" w:w="3800"/>
          </w:tcPr>
          <w:p>
            <w:r>
              <w:t xml:space="preserve">Attack Recall (catching real attacks)</w:t>
            </w:r>
          </w:p>
        </w:tc>
        <w:tc>
          <w:tcPr>
            <w:tcW w:type="dxa" w:w="2800"/>
          </w:tcPr>
          <w:p>
            <w:r>
              <w:t xml:space="preserve">66%</w:t>
            </w:r>
          </w:p>
        </w:tc>
        <w:tc>
          <w:tcPr>
            <w:tcW w:type="dxa" w:w="2900"/>
          </w:tcPr>
          <w:p>
            <w:r>
              <w:t xml:space="preserve">69% ✅</w:t>
            </w:r>
          </w:p>
        </w:tc>
      </w:tr>
      <w:tr>
        <w:tc>
          <w:tcPr>
            <w:tcW w:type="dxa" w:w="3800"/>
          </w:tcPr>
          <w:p>
            <w:r>
              <w:t xml:space="preserve">Normal Recall</w:t>
            </w:r>
          </w:p>
        </w:tc>
        <w:tc>
          <w:tcPr>
            <w:tcW w:type="dxa" w:w="2800"/>
          </w:tcPr>
          <w:p>
            <w:r>
              <w:t xml:space="preserve">92%</w:t>
            </w:r>
          </w:p>
        </w:tc>
        <w:tc>
          <w:tcPr>
            <w:tcW w:type="dxa" w:w="2900"/>
          </w:tcPr>
          <w:p>
            <w:r>
              <w:t xml:space="preserve">95% ✅</w:t>
            </w:r>
          </w:p>
        </w:tc>
      </w:tr>
      <w:tr>
        <w:tc>
          <w:tcPr>
            <w:tcW w:type="dxa" w:w="3800"/>
          </w:tcPr>
          <w:p>
            <w:r>
              <w:t xml:space="preserve">False Alarms (normal flagged as attack)</w:t>
            </w:r>
          </w:p>
        </w:tc>
        <w:tc>
          <w:tcPr>
            <w:tcW w:type="dxa" w:w="2800"/>
          </w:tcPr>
          <w:p>
            <w:r>
              <w:t xml:space="preserve">735</w:t>
            </w:r>
          </w:p>
        </w:tc>
        <w:tc>
          <w:tcPr>
            <w:tcW w:type="dxa" w:w="2900"/>
          </w:tcPr>
          <w:p>
            <w:r>
              <w:t xml:space="preserve">449 ✅</w:t>
            </w:r>
          </w:p>
        </w:tc>
      </w:tr>
      <w:tr>
        <w:tc>
          <w:tcPr>
            <w:tcW w:type="dxa" w:w="3800"/>
          </w:tcPr>
          <w:p>
            <w:r>
              <w:t xml:space="preserve">Missed Attacks (attack flagged as normal)</w:t>
            </w:r>
          </w:p>
        </w:tc>
        <w:tc>
          <w:tcPr>
            <w:tcW w:type="dxa" w:w="2800"/>
          </w:tcPr>
          <w:p>
            <w:r>
              <w:t xml:space="preserve">4,315</w:t>
            </w:r>
          </w:p>
        </w:tc>
        <w:tc>
          <w:tcPr>
            <w:tcW w:type="dxa" w:w="2900"/>
          </w:tcPr>
          <w:p>
            <w:r>
              <w:t xml:space="preserve">3,916 ✅</w:t>
            </w:r>
          </w:p>
        </w:tc>
      </w:tr>
    </w:tbl>
    <w:p>
      <w:pPr>
        <w:spacing w:after="100"/>
      </w:pPr>
      <w:r>
        <w:rPr>
          <w:i/>
          <w:iCs/>
          <w:color w:val="666666"/>
        </w:rPr>
        <w:t xml:space="preserve">Dropout improved every metric, confirming part of the original gap was genuine overfitting to training-specific noise. However, a meaningful gap remains even after dropout — this confirms that most of the drop is caused by the dataset's built-in novel-attack design, not something dropout alone can fully fix.</w:t>
      </w:r>
    </w:p>
    <w:p>
      <w:pPr>
        <w:spacing w:after="120"/>
      </w:pPr>
    </w:p>
    <w:p>
      <w:pPr>
        <w:pStyle w:val="Heading1"/>
        <w:spacing w:after="150" w:before="400"/>
      </w:pPr>
      <w:r>
        <w:t xml:space="preserve">⚠️ Model Limitations</w:t>
      </w:r>
    </w:p>
    <w:p>
      <w:pPr>
        <w:spacing w:after="80"/>
        <w:ind w:left="360"/>
      </w:pPr>
      <w:r>
        <w:rPr>
          <w:b/>
          <w:bCs/>
        </w:rPr>
        <w:t xml:space="preserve">Generalization gap on novel attacks </w:t>
      </w:r>
      <w:r>
        <w:t xml:space="preserve">— test accuracy (78–81%) is meaningfully lower than training/validation accuracy (~99.6%) because the NSL-KDD test set intentionally includes attack patterns never seen during training.</w:t>
      </w:r>
    </w:p>
    <w:p>
      <w:pPr>
        <w:spacing w:after="80"/>
        <w:ind w:left="360"/>
      </w:pPr>
      <w:r>
        <w:rPr>
          <w:b/>
          <w:bCs/>
        </w:rPr>
        <w:t xml:space="preserve">Severe class imbalance for rare attack types </w:t>
      </w:r>
      <w:r>
        <w:t xml:space="preserve">— several attack types (spy: 2 records, perl: 3, phf: 4) had far too few examples for reliable multi-class learning, which is exactly why this project uses binary classification (normal vs attack) instead of predicting the exact attack type.</w:t>
      </w:r>
    </w:p>
    <w:p>
      <w:pPr>
        <w:spacing w:after="80"/>
        <w:ind w:left="360"/>
      </w:pPr>
      <w:r>
        <w:rPr>
          <w:b/>
          <w:bCs/>
        </w:rPr>
        <w:t xml:space="preserve">False negatives remain the biggest risk </w:t>
      </w:r>
      <w:r>
        <w:t xml:space="preserve">— even after dropout, the model still misses roughly 31% of real attacks in the test set (false negatives) — in a production security system, missed attacks are more costly than false alarms, and this would need further tuning (e.g. adjusting the decision threshold below 0.5, class weighting, or a more complex architecture) before real deployment.</w:t>
      </w:r>
    </w:p>
    <w:p>
      <w:pPr>
        <w:spacing w:after="80"/>
        <w:ind w:left="360"/>
      </w:pPr>
      <w:r>
        <w:rPr>
          <w:b/>
          <w:bCs/>
        </w:rPr>
        <w:t xml:space="preserve">Dataset age </w:t>
      </w:r>
      <w:r>
        <w:t xml:space="preserve">— trained on a single benchmark from 1999-era traffic patterns (even though NSL-KDD cleaned up the original KDD99 set); real-world modern network traffic and attack techniques may differ substantially.</w:t>
      </w:r>
    </w:p>
    <w:p>
      <w:pPr>
        <w:spacing w:after="120"/>
      </w:pPr>
    </w:p>
    <w:p>
      <w:pPr>
        <w:pStyle w:val="Heading1"/>
        <w:spacing w:after="150" w:before="400"/>
      </w:pPr>
      <w:r>
        <w:t xml:space="preserve">🎤 Ready-to-Use Interview Answer</w:t>
      </w:r>
    </w:p>
    <w:p>
      <w:pPr>
        <w:spacing w:after="100"/>
      </w:pPr>
      <w:r>
        <w:t xml:space="preserve">"I built a Network Intrusion Detection system using an Artificial Neural Network trained on the NSL-KDD dataset — a benchmark cybersecurity dataset with over 125,000 labeled network connections. I engineered the pipeline end-to-end: encoding categorical protocol/service features with one-hot encoding, scaling numeric features with StandardScaler, and building a 2-hidden-layer ANN with ReLU activations and a sigmoid output for binary classification — normal traffic versus an attack. The model reached about 99.6% training accuracy but dropped to 78% on the held-out test set, because NSL-KDD deliberately includes attack types the model never saw during training — a real-world reflection of how attackers constantly evolve new techniques. I added dropout regularization, which improved test accuracy to 81% and reduced both false alarms and missed attacks, confirming part of the gap was genuine overfitting. I chose this dataset specifically because it connects to my networking background — I could reason about the features (protocol types, byte counts, failed logins) the way a network engineer would, which is exactly the hybrid Network + AI skill set I'm building toward."</w:t>
      </w:r>
    </w:p>
    <w:p>
      <w:pPr>
        <w:spacing w:after="120"/>
      </w:pPr>
    </w:p>
    <w:p>
      <w:pPr>
        <w:pStyle w:val="Heading1"/>
        <w:spacing w:after="150" w:before="400"/>
      </w:pPr>
      <w:r>
        <w:t xml:space="preserve">📚 Key Terms Glossary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2E4057" w:val="clear"/>
          </w:tcPr>
          <w:p>
            <w:r>
              <w:rPr>
                <w:b/>
                <w:bCs/>
                <w:color w:val="FFFFFF"/>
              </w:rPr>
              <w:t xml:space="preserve">Term</w:t>
            </w:r>
          </w:p>
        </w:tc>
        <w:tc>
          <w:tcPr>
            <w:tcW w:type="dxa" w:w="6300"/>
            <w:shd w:fill="2E4057" w:val="clear"/>
          </w:tcPr>
          <w:p>
            <w:r>
              <w:rPr>
                <w:b/>
                <w:bCs/>
                <w:color w:val="FFFFFF"/>
              </w:rPr>
              <w:t xml:space="preserve">Simple Meaning</w:t>
            </w:r>
          </w:p>
        </w:tc>
      </w:tr>
      <w:tr>
        <w:tc>
          <w:tcPr>
            <w:tcW w:type="dxa" w:w="3200"/>
          </w:tcPr>
          <w:p>
            <w:r>
              <w:t xml:space="preserve">Neuron</w:t>
            </w:r>
          </w:p>
        </w:tc>
        <w:tc>
          <w:tcPr>
            <w:tcW w:type="dxa" w:w="6300"/>
          </w:tcPr>
          <w:p>
            <w:r>
              <w:t xml:space="preserve">A unit that multiplies inputs by weights, adds a bias, and passes the result through an activation function</w:t>
            </w:r>
          </w:p>
        </w:tc>
      </w:tr>
      <w:tr>
        <w:tc>
          <w:tcPr>
            <w:tcW w:type="dxa" w:w="3200"/>
          </w:tcPr>
          <w:p>
            <w:r>
              <w:t xml:space="preserve">Weight</w:t>
            </w:r>
          </w:p>
        </w:tc>
        <w:tc>
          <w:tcPr>
            <w:tcW w:type="dxa" w:w="6300"/>
          </w:tcPr>
          <w:p>
            <w:r>
              <w:t xml:space="preserve">A number representing how important an input is to a neuron's decision</w:t>
            </w:r>
          </w:p>
        </w:tc>
      </w:tr>
      <w:tr>
        <w:tc>
          <w:tcPr>
            <w:tcW w:type="dxa" w:w="3200"/>
          </w:tcPr>
          <w:p>
            <w:r>
              <w:t xml:space="preserve">Bias</w:t>
            </w:r>
          </w:p>
        </w:tc>
        <w:tc>
          <w:tcPr>
            <w:tcW w:type="dxa" w:w="6300"/>
          </w:tcPr>
          <w:p>
            <w:r>
              <w:t xml:space="preserve">An extra adjustable number added to a neuron's calculation, letting it shift its output up or down</w:t>
            </w:r>
          </w:p>
        </w:tc>
      </w:tr>
      <w:tr>
        <w:tc>
          <w:tcPr>
            <w:tcW w:type="dxa" w:w="3200"/>
          </w:tcPr>
          <w:p>
            <w:r>
              <w:t xml:space="preserve">Activation Function</w:t>
            </w:r>
          </w:p>
        </w:tc>
        <w:tc>
          <w:tcPr>
            <w:tcW w:type="dxa" w:w="6300"/>
          </w:tcPr>
          <w:p>
            <w:r>
              <w:t xml:space="preserve">A rule applied after the weighted sum that introduces non-linearity, letting the network learn complex patterns</w:t>
            </w:r>
          </w:p>
        </w:tc>
      </w:tr>
      <w:tr>
        <w:tc>
          <w:tcPr>
            <w:tcW w:type="dxa" w:w="3200"/>
          </w:tcPr>
          <w:p>
            <w:r>
              <w:t xml:space="preserve">ReLU</w:t>
            </w:r>
          </w:p>
        </w:tc>
        <w:tc>
          <w:tcPr>
            <w:tcW w:type="dxa" w:w="6300"/>
          </w:tcPr>
          <w:p>
            <w:r>
              <w:t xml:space="preserve">Activation function: outputs 0 for negative inputs, and the input itself for positive inputs; common default for hidden layers</w:t>
            </w:r>
          </w:p>
        </w:tc>
      </w:tr>
      <w:tr>
        <w:tc>
          <w:tcPr>
            <w:tcW w:type="dxa" w:w="3200"/>
          </w:tcPr>
          <w:p>
            <w:r>
              <w:t xml:space="preserve">Sigmoid</w:t>
            </w:r>
          </w:p>
        </w:tc>
        <w:tc>
          <w:tcPr>
            <w:tcW w:type="dxa" w:w="6300"/>
          </w:tcPr>
          <w:p>
            <w:r>
              <w:t xml:space="preserve">Activation function that squashes any input into a value between 0 and 1; used for binary classification outputs</w:t>
            </w:r>
          </w:p>
        </w:tc>
      </w:tr>
      <w:tr>
        <w:tc>
          <w:tcPr>
            <w:tcW w:type="dxa" w:w="3200"/>
          </w:tcPr>
          <w:p>
            <w:r>
              <w:t xml:space="preserve">Forward Propagation</w:t>
            </w:r>
          </w:p>
        </w:tc>
        <w:tc>
          <w:tcPr>
            <w:tcW w:type="dxa" w:w="6300"/>
          </w:tcPr>
          <w:p>
            <w:r>
              <w:t xml:space="preserve">Data flowing through the network, layer by layer, to produce a prediction</w:t>
            </w:r>
          </w:p>
        </w:tc>
      </w:tr>
      <w:tr>
        <w:tc>
          <w:tcPr>
            <w:tcW w:type="dxa" w:w="3200"/>
          </w:tcPr>
          <w:p>
            <w:r>
              <w:t xml:space="preserve">Loss Function</w:t>
            </w:r>
          </w:p>
        </w:tc>
        <w:tc>
          <w:tcPr>
            <w:tcW w:type="dxa" w:w="6300"/>
          </w:tcPr>
          <w:p>
            <w:r>
              <w:t xml:space="preserve">A formula that measures how wrong a prediction was compared to the real answer</w:t>
            </w:r>
          </w:p>
        </w:tc>
      </w:tr>
      <w:tr>
        <w:tc>
          <w:tcPr>
            <w:tcW w:type="dxa" w:w="3200"/>
          </w:tcPr>
          <w:p>
            <w:r>
              <w:t xml:space="preserve">Binary Cross-Entropy</w:t>
            </w:r>
          </w:p>
        </w:tc>
        <w:tc>
          <w:tcPr>
            <w:tcW w:type="dxa" w:w="6300"/>
          </w:tcPr>
          <w:p>
            <w:r>
              <w:t xml:space="preserve">The loss function used for binary (0/1) classification problems</w:t>
            </w:r>
          </w:p>
        </w:tc>
      </w:tr>
      <w:tr>
        <w:tc>
          <w:tcPr>
            <w:tcW w:type="dxa" w:w="3200"/>
          </w:tcPr>
          <w:p>
            <w:r>
              <w:t xml:space="preserve">Backpropagation</w:t>
            </w:r>
          </w:p>
        </w:tc>
        <w:tc>
          <w:tcPr>
            <w:tcW w:type="dxa" w:w="6300"/>
          </w:tcPr>
          <w:p>
            <w:r>
              <w:t xml:space="preserve">The process of tracing the error backward through the network to find how much each weight contributed to it</w:t>
            </w:r>
          </w:p>
        </w:tc>
      </w:tr>
      <w:tr>
        <w:tc>
          <w:tcPr>
            <w:tcW w:type="dxa" w:w="3200"/>
          </w:tcPr>
          <w:p>
            <w:r>
              <w:t xml:space="preserve">Gradient Descent</w:t>
            </w:r>
          </w:p>
        </w:tc>
        <w:tc>
          <w:tcPr>
            <w:tcW w:type="dxa" w:w="6300"/>
          </w:tcPr>
          <w:p>
            <w:r>
              <w:t xml:space="preserve">Using the traced error to nudge each weight slightly in the direction that reduces the loss</w:t>
            </w:r>
          </w:p>
        </w:tc>
      </w:tr>
      <w:tr>
        <w:tc>
          <w:tcPr>
            <w:tcW w:type="dxa" w:w="3200"/>
          </w:tcPr>
          <w:p>
            <w:r>
              <w:t xml:space="preserve">Optimizer (Adam)</w:t>
            </w:r>
          </w:p>
        </w:tc>
        <w:tc>
          <w:tcPr>
            <w:tcW w:type="dxa" w:w="6300"/>
          </w:tcPr>
          <w:p>
            <w:r>
              <w:t xml:space="preserve">The algorithm that applies gradient descent efficiently, automatically adapting the learning rate</w:t>
            </w:r>
          </w:p>
        </w:tc>
      </w:tr>
      <w:tr>
        <w:tc>
          <w:tcPr>
            <w:tcW w:type="dxa" w:w="3200"/>
          </w:tcPr>
          <w:p>
            <w:r>
              <w:t xml:space="preserve">Epoch</w:t>
            </w:r>
          </w:p>
        </w:tc>
        <w:tc>
          <w:tcPr>
            <w:tcW w:type="dxa" w:w="6300"/>
          </w:tcPr>
          <w:p>
            <w:r>
              <w:t xml:space="preserve">One complete pass through the entire training dataset</w:t>
            </w:r>
          </w:p>
        </w:tc>
      </w:tr>
      <w:tr>
        <w:tc>
          <w:tcPr>
            <w:tcW w:type="dxa" w:w="3200"/>
          </w:tcPr>
          <w:p>
            <w:r>
              <w:t xml:space="preserve">Batch Size</w:t>
            </w:r>
          </w:p>
        </w:tc>
        <w:tc>
          <w:tcPr>
            <w:tcW w:type="dxa" w:w="6300"/>
          </w:tcPr>
          <w:p>
            <w:r>
              <w:t xml:space="preserve">Number of rows processed together before the network updates its weights once</w:t>
            </w:r>
          </w:p>
        </w:tc>
      </w:tr>
      <w:tr>
        <w:tc>
          <w:tcPr>
            <w:tcW w:type="dxa" w:w="3200"/>
          </w:tcPr>
          <w:p>
            <w:r>
              <w:t xml:space="preserve">Overfitting</w:t>
            </w:r>
          </w:p>
        </w:tc>
        <w:tc>
          <w:tcPr>
            <w:tcW w:type="dxa" w:w="6300"/>
          </w:tcPr>
          <w:p>
            <w:r>
              <w:t xml:space="preserve">When a model memorizes training-specific patterns instead of learning general, transferable ones</w:t>
            </w:r>
          </w:p>
        </w:tc>
      </w:tr>
      <w:tr>
        <w:tc>
          <w:tcPr>
            <w:tcW w:type="dxa" w:w="3200"/>
          </w:tcPr>
          <w:p>
            <w:r>
              <w:t xml:space="preserve">Dropout</w:t>
            </w:r>
          </w:p>
        </w:tc>
        <w:tc>
          <w:tcPr>
            <w:tcW w:type="dxa" w:w="6300"/>
          </w:tcPr>
          <w:p>
            <w:r>
              <w:t xml:space="preserve">A regularization technique that randomly disables a percentage of neurons during training to reduce overfitting</w:t>
            </w:r>
          </w:p>
        </w:tc>
      </w:tr>
      <w:tr>
        <w:tc>
          <w:tcPr>
            <w:tcW w:type="dxa" w:w="3200"/>
          </w:tcPr>
          <w:p>
            <w:r>
              <w:t xml:space="preserve">Feature Scaling</w:t>
            </w:r>
          </w:p>
        </w:tc>
        <w:tc>
          <w:tcPr>
            <w:tcW w:type="dxa" w:w="6300"/>
          </w:tcPr>
          <w:p>
            <w:r>
              <w:t xml:space="preserve">Adjusting numeric columns onto a comparable range so no column dominates the model's math due to its raw size alone</w:t>
            </w:r>
          </w:p>
        </w:tc>
      </w:tr>
      <w:tr>
        <w:tc>
          <w:tcPr>
            <w:tcW w:type="dxa" w:w="3200"/>
          </w:tcPr>
          <w:p>
            <w:r>
              <w:t xml:space="preserve">StandardScaler</w:t>
            </w:r>
          </w:p>
        </w:tc>
        <w:tc>
          <w:tcPr>
            <w:tcW w:type="dxa" w:w="6300"/>
          </w:tcPr>
          <w:p>
            <w:r>
              <w:t xml:space="preserve">A scaling method that transforms each column to have mean 0 and standard deviation 1</w:t>
            </w:r>
          </w:p>
        </w:tc>
      </w:tr>
      <w:tr>
        <w:tc>
          <w:tcPr>
            <w:tcW w:type="dxa" w:w="3200"/>
          </w:tcPr>
          <w:p>
            <w:r>
              <w:t xml:space="preserve">One-Hot Encoding</w:t>
            </w:r>
          </w:p>
        </w:tc>
        <w:tc>
          <w:tcPr>
            <w:tcW w:type="dxa" w:w="6300"/>
          </w:tcPr>
          <w:p>
            <w:r>
              <w:t xml:space="preserve">Converting a text category column into multiple 0/1 columns, one per unique category, to avoid implying false rankings</w:t>
            </w:r>
          </w:p>
        </w:tc>
      </w:tr>
      <w:tr>
        <w:tc>
          <w:tcPr>
            <w:tcW w:type="dxa" w:w="3200"/>
          </w:tcPr>
          <w:p>
            <w:r>
              <w:t xml:space="preserve">Data Leakage</w:t>
            </w:r>
          </w:p>
        </w:tc>
        <w:tc>
          <w:tcPr>
            <w:tcW w:type="dxa" w:w="6300"/>
          </w:tcPr>
          <w:p>
            <w:r>
              <w:t xml:space="preserve">Accidentally letting information from the test set influence how the training set was processed — avoided by fitting the scaler only on training data</w:t>
            </w:r>
          </w:p>
        </w:tc>
      </w:tr>
      <w:tr>
        <w:tc>
          <w:tcPr>
            <w:tcW w:type="dxa" w:w="3200"/>
          </w:tcPr>
          <w:p>
            <w:r>
              <w:t xml:space="preserve">Binary Classification</w:t>
            </w:r>
          </w:p>
        </w:tc>
        <w:tc>
          <w:tcPr>
            <w:tcW w:type="dxa" w:w="6300"/>
          </w:tcPr>
          <w:p>
            <w:r>
              <w:t xml:space="preserve">A prediction task with exactly two possible outcomes (e.g., Normal or Attack)</w:t>
            </w:r>
          </w:p>
        </w:tc>
      </w:tr>
      <w:tr>
        <w:tc>
          <w:tcPr>
            <w:tcW w:type="dxa" w:w="3200"/>
          </w:tcPr>
          <w:p>
            <w:r>
              <w:t xml:space="preserve">Confusion Matrix</w:t>
            </w:r>
          </w:p>
        </w:tc>
        <w:tc>
          <w:tcPr>
            <w:tcW w:type="dxa" w:w="6300"/>
          </w:tcPr>
          <w:p>
            <w:r>
              <w:t xml:space="preserve">A table comparing actual vs predicted classifications, showing correct predictions, false alarms, and missed detections</w:t>
            </w:r>
          </w:p>
        </w:tc>
      </w:tr>
      <w:tr>
        <w:tc>
          <w:tcPr>
            <w:tcW w:type="dxa" w:w="3200"/>
          </w:tcPr>
          <w:p>
            <w:r>
              <w:t xml:space="preserve">Precision</w:t>
            </w:r>
          </w:p>
        </w:tc>
        <w:tc>
          <w:tcPr>
            <w:tcW w:type="dxa" w:w="6300"/>
          </w:tcPr>
          <w:p>
            <w:r>
              <w:t xml:space="preserve">Out of everything predicted as "attack," what fraction was actually an attack</w:t>
            </w:r>
          </w:p>
        </w:tc>
      </w:tr>
      <w:tr>
        <w:tc>
          <w:tcPr>
            <w:tcW w:type="dxa" w:w="3200"/>
          </w:tcPr>
          <w:p>
            <w:r>
              <w:t xml:space="preserve">Recall</w:t>
            </w:r>
          </w:p>
        </w:tc>
        <w:tc>
          <w:tcPr>
            <w:tcW w:type="dxa" w:w="6300"/>
          </w:tcPr>
          <w:p>
            <w:r>
              <w:t xml:space="preserve">Out of everything that was actually an attack, what fraction the model correctly caught</w:t>
            </w:r>
          </w:p>
        </w:tc>
      </w:tr>
      <w:tr>
        <w:tc>
          <w:tcPr>
            <w:tcW w:type="dxa" w:w="3200"/>
          </w:tcPr>
          <w:p>
            <w:r>
              <w:t xml:space="preserve">F1-Score</w:t>
            </w:r>
          </w:p>
        </w:tc>
        <w:tc>
          <w:tcPr>
            <w:tcW w:type="dxa" w:w="6300"/>
          </w:tcPr>
          <w:p>
            <w:r>
              <w:t xml:space="preserve">The balance between precision and recall in a single number</w:t>
            </w:r>
          </w:p>
        </w:tc>
      </w:tr>
      <w:tr>
        <w:tc>
          <w:tcPr>
            <w:tcW w:type="dxa" w:w="3200"/>
          </w:tcPr>
          <w:p>
            <w:r>
              <w:t xml:space="preserve">False Positive</w:t>
            </w:r>
          </w:p>
        </w:tc>
        <w:tc>
          <w:tcPr>
            <w:tcW w:type="dxa" w:w="6300"/>
          </w:tcPr>
          <w:p>
            <w:r>
              <w:t xml:space="preserve">A normal connection wrongly flagged as an attack (a false alarm)</w:t>
            </w:r>
          </w:p>
        </w:tc>
      </w:tr>
      <w:tr>
        <w:tc>
          <w:tcPr>
            <w:tcW w:type="dxa" w:w="3200"/>
          </w:tcPr>
          <w:p>
            <w:r>
              <w:t xml:space="preserve">False Negative</w:t>
            </w:r>
          </w:p>
        </w:tc>
        <w:tc>
          <w:tcPr>
            <w:tcW w:type="dxa" w:w="6300"/>
          </w:tcPr>
          <w:p>
            <w:r>
              <w:t xml:space="preserve">An actual attack wrongly classified as normal (a missed detection) — the costliest type of error in security</w:t>
            </w:r>
          </w:p>
        </w:tc>
      </w:tr>
      <w:tr>
        <w:tc>
          <w:tcPr>
            <w:tcW w:type="dxa" w:w="3200"/>
          </w:tcPr>
          <w:p>
            <w:r>
              <w:t xml:space="preserve">Generalization Gap</w:t>
            </w:r>
          </w:p>
        </w:tc>
        <w:tc>
          <w:tcPr>
            <w:tcW w:type="dxa" w:w="6300"/>
          </w:tcPr>
          <w:p>
            <w:r>
              <w:t xml:space="preserve">The difference in performance between data a model was trained on and genuinely new, unseen data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2026-08-04T09:14:03.311Z</dcterms:created>
  <dcterms:modified xsi:type="dcterms:W3CDTF">2026-08-04T09:14:03.328Z</dcterms:modified>
</cp:coreProperties>
</file>

<file path=docProps/custom.xml><?xml version="1.0" encoding="utf-8"?>
<Properties xmlns="http://schemas.openxmlformats.org/officeDocument/2006/custom-properties" xmlns:vt="http://schemas.openxmlformats.org/officeDocument/2006/docPropsVTypes"/>
</file>