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Procès-verbal de la réunion de cabinet du 1er septembre 2026</w:t>
      </w:r>
    </w:p>
    <w:p>
      <w:r>
        <w:t xml:space="preserve">Présents : Hélène Marchetti, Dr Paul Martin, Sandrine Colas, Nadia Bensaïd.</w:t>
      </w:r>
    </w:p>
    <w:p>
      <w:r>
        <w:t xml:space="preserve">Rédacteur : Sandrine Colas.</w:t>
      </w:r>
    </w:p>
    <w:p>
      <w:r>
        <w:t xml:space="preserve">1. Matériel — le devis de MedSupply SA est accepté pour un montant de CHF 978.68.</w:t>
      </w:r>
    </w:p>
    <w:p>
      <w:r>
        <w:t xml:space="preserve">2. Planning — les permanences de juillet sont réparties entre Dr Paul Martin et Dr Hélène Marchetti.</w:t>
      </w:r>
    </w:p>
    <w:p>
      <w:r>
        <w:t xml:space="preserve">3. Hygiène — la procédure de nettoyage des salles d'examen est rappelée et affichée.</w:t>
      </w:r>
    </w:p>
    <w:p>
      <w:r>
        <w:t xml:space="preserve">4. Formation — Dr Martin propose une demi-journée sur la gestion des rendez-vous manqués.</w:t>
      </w:r>
    </w:p>
    <w:p>
      <w:r>
        <w:t xml:space="preserve">La prochaine réunion aura lieu le 31 octobre 2026.</w:t>
      </w:r>
    </w:p>
  </w:body>
</w:document>
</file>