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5 mars 2026</w:t>
      </w:r>
    </w:p>
    <w:p>
      <w:r>
        <w:t xml:space="preserve">Dr Yves Dupuy</w:t>
      </w:r>
    </w:p>
    <w:p>
      <w:r>
        <w:t xml:space="preserve">Hospices Civils de Lyon</w:t>
      </w:r>
    </w:p>
    <w:p>
      <w:r>
        <w:t xml:space="preserve">14 quai du Paquier, 01100 Oyonnax</w:t>
      </w:r>
    </w:p>
    <w:p>
      <w:r>
        <w:t xml:space="preserve">Tél. 01 99 00 20 21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Oyonnax, le 5 mars 2026</w:t>
      </w:r>
    </w:p>
    <w:p>
      <w:r>
        <w:t xml:space="preserve">Objet : MARTIN Claire, né(e) en 1988, consultation pour un avis ORL.</w:t>
      </w:r>
    </w:p>
    <w:p>
      <w:r>
        <w:t xml:space="preserve">N° de sécurité sociale : 2 88 01 69 019 020 38</w:t>
      </w:r>
    </w:p>
    <w:p>
      <w:r>
        <w:t xml:space="preserve">Chère consœur,</w:t>
      </w:r>
    </w:p>
    <w:p>
      <w:r>
        <w:t xml:space="preserve">J'ai reçu Mme Martin le 18 février 2026 pour un avis ORL.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metformine est poursuivi à la dose habituelle. Mme Martin a été informé(e) des modalités de suivi et du calendrier des prochains rendez-vous.</w:t>
      </w:r>
    </w:p>
    <w:p>
      <w:r>
        <w:t xml:space="preserve">N'hésitez pas à me contacter pour toute question. Prochain rendez-vous : 3 juin 2026.</w:t>
      </w:r>
    </w:p>
    <w:p>
      <w:r>
        <w:t xml:space="preserve">Confraternellement,</w:t>
      </w:r>
    </w:p>
    <w:p>
      <w:r>
        <w:t xml:space="preserve">Dr Yves Dupuy</w:t>
      </w:r>
    </w:p>
  </w:body>
</w:document>
</file>