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Laboratoire Cantonal - Analyse de sang</w:t>
      </w:r>
    </w:p>
    <w:p>
      <w:r>
        <w:t xml:space="preserve">Patient : Laurent Bonvin, né en 1968. Prélèvement du 1er avril 2026.</w:t>
      </w:r>
    </w:p>
    <w:p>
      <w:r>
        <w:t xml:space="preserve">Créatinine : 84 µmol/L (valeurs de référence 60 à 110 µmol/L).</w:t>
      </w:r>
    </w:p>
    <w:p>
      <w:r>
        <w:t xml:space="preserve">Sodium : 140 mmol/L. Potassium : 4.2 mmol/L. Aucune anomalie notable.</w:t>
      </w:r>
    </w:p>
  </w:body>
</w:document>
</file>