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7DABA" w14:textId="77777777" w:rsidR="00892144" w:rsidRDefault="00000000">
      <w:pPr>
        <w:jc w:val="center"/>
      </w:pPr>
      <w:r>
        <w:rPr>
          <w:rFonts w:hint="eastAsia"/>
        </w:rPr>
        <w:t>第一次作业:</w:t>
      </w:r>
      <w:r>
        <w:t xml:space="preserve"> </w:t>
      </w:r>
      <w:r>
        <w:rPr>
          <w:rFonts w:hint="eastAsia"/>
        </w:rPr>
        <w:t>类图</w:t>
      </w:r>
    </w:p>
    <w:p w14:paraId="7EEEC1A9" w14:textId="77777777" w:rsidR="00892144" w:rsidRDefault="00892144">
      <w:pPr>
        <w:jc w:val="center"/>
      </w:pPr>
    </w:p>
    <w:p w14:paraId="288878DE" w14:textId="0DAEDD3E" w:rsidR="00892144" w:rsidRDefault="00000000">
      <w:pPr>
        <w:jc w:val="center"/>
      </w:pPr>
      <w:r>
        <w:rPr>
          <w:rFonts w:hint="eastAsia"/>
        </w:rPr>
        <w:t>班级</w:t>
      </w:r>
      <w:r>
        <w:t xml:space="preserve">         </w:t>
      </w:r>
      <w:r>
        <w:rPr>
          <w:rFonts w:hint="eastAsia"/>
        </w:rPr>
        <w:t>学号</w:t>
      </w:r>
      <w:r>
        <w:t xml:space="preserve">           </w:t>
      </w:r>
      <w:r>
        <w:rPr>
          <w:rFonts w:hint="eastAsia"/>
        </w:rPr>
        <w:t>姓名</w:t>
      </w:r>
    </w:p>
    <w:p w14:paraId="1691B4FE" w14:textId="77777777" w:rsidR="00892144" w:rsidRDefault="00892144">
      <w:pPr>
        <w:jc w:val="center"/>
      </w:pPr>
    </w:p>
    <w:p w14:paraId="6ED92DAA" w14:textId="77777777" w:rsidR="00892144" w:rsidRDefault="00000000">
      <w:pPr>
        <w:ind w:firstLineChars="200" w:firstLine="420"/>
      </w:pPr>
      <w:r>
        <w:rPr>
          <w:rFonts w:hint="eastAsia"/>
        </w:rPr>
        <w:t>1.讨论下列4类事物,</w:t>
      </w:r>
      <w:r>
        <w:t xml:space="preserve"> </w:t>
      </w:r>
      <w:r>
        <w:rPr>
          <w:rFonts w:hint="eastAsia"/>
        </w:rPr>
        <w:t>每类有哪些共同的属性(或描述值</w:t>
      </w:r>
      <w:r>
        <w:t>)</w:t>
      </w:r>
      <w:r>
        <w:rPr>
          <w:rFonts w:hint="eastAsia"/>
        </w:rPr>
        <w:t>和行为(或操作</w:t>
      </w:r>
      <w:r>
        <w:t>),</w:t>
      </w:r>
      <w:r>
        <w:rPr>
          <w:rFonts w:hint="eastAsia"/>
        </w:rPr>
        <w:t>在每个类上添加更多的事物</w:t>
      </w:r>
    </w:p>
    <w:p w14:paraId="1CB9D835" w14:textId="77777777" w:rsidR="00892144" w:rsidRDefault="00000000">
      <w:pPr>
        <w:ind w:firstLineChars="200" w:firstLine="420"/>
      </w:pPr>
      <w:r>
        <w:t xml:space="preserve">a. </w:t>
      </w:r>
      <w:r>
        <w:rPr>
          <w:rFonts w:hint="eastAsia"/>
        </w:rPr>
        <w:t>显微镜/望远镜/眼镜/瞄准镜/</w:t>
      </w:r>
    </w:p>
    <w:p w14:paraId="20A83010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共同的属性：焦距，折射率，透光率，放大/缩小倍数</w:t>
      </w:r>
    </w:p>
    <w:p w14:paraId="6F48A23D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行为：折射光线让人眼看到放大/缩小后的事物</w:t>
      </w:r>
    </w:p>
    <w:p w14:paraId="5084E27D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加入：放大镜</w:t>
      </w:r>
    </w:p>
    <w:p w14:paraId="14F1B7A5" w14:textId="77777777" w:rsidR="00892144" w:rsidRDefault="00000000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5D88784" wp14:editId="1ED3AF0B">
            <wp:extent cx="4857750" cy="2552700"/>
            <wp:effectExtent l="0" t="0" r="0" b="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81EED71" w14:textId="77777777" w:rsidR="00892144" w:rsidRDefault="00892144">
      <w:pPr>
        <w:widowControl/>
        <w:jc w:val="left"/>
        <w:rPr>
          <w:b/>
          <w:bCs/>
        </w:rPr>
      </w:pPr>
    </w:p>
    <w:p w14:paraId="7587B9E0" w14:textId="77777777" w:rsidR="00892144" w:rsidRDefault="00892144">
      <w:pPr>
        <w:ind w:firstLineChars="200" w:firstLine="420"/>
      </w:pPr>
    </w:p>
    <w:p w14:paraId="72F2BE8F" w14:textId="77777777" w:rsidR="00892144" w:rsidRDefault="00000000">
      <w:pPr>
        <w:ind w:firstLineChars="200" w:firstLine="420"/>
      </w:pPr>
      <w:r>
        <w:t xml:space="preserve">b. </w:t>
      </w:r>
      <w:r>
        <w:rPr>
          <w:rFonts w:hint="eastAsia"/>
        </w:rPr>
        <w:t>自行车/卡车/飞机/摩托车/马</w:t>
      </w:r>
    </w:p>
    <w:p w14:paraId="65855B46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共同的属性：价格，速度，质量，可装载量</w:t>
      </w:r>
    </w:p>
    <w:p w14:paraId="480B78DA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行为：运输人和货物</w:t>
      </w:r>
    </w:p>
    <w:p w14:paraId="7B2816AA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加入：汽车，三轮车</w:t>
      </w:r>
    </w:p>
    <w:p w14:paraId="4BFA5EEF" w14:textId="77777777" w:rsidR="00892144" w:rsidRDefault="00000000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39EEF58A" wp14:editId="1F4E7FFC">
            <wp:extent cx="5834380" cy="2179320"/>
            <wp:effectExtent l="0" t="0" r="4445" b="190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18D54F" w14:textId="77777777" w:rsidR="00892144" w:rsidRDefault="00892144">
      <w:pPr>
        <w:ind w:firstLineChars="200" w:firstLine="420"/>
        <w:rPr>
          <w:b/>
          <w:bCs/>
        </w:rPr>
      </w:pPr>
    </w:p>
    <w:p w14:paraId="56BC1369" w14:textId="77777777" w:rsidR="00892144" w:rsidRDefault="00892144">
      <w:pPr>
        <w:ind w:firstLineChars="200" w:firstLine="420"/>
      </w:pPr>
    </w:p>
    <w:p w14:paraId="08418993" w14:textId="77777777" w:rsidR="00892144" w:rsidRDefault="00000000">
      <w:pPr>
        <w:ind w:firstLineChars="200" w:firstLine="420"/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帐篷/宿舍/工棚/摩天大楼‘</w:t>
      </w:r>
    </w:p>
    <w:p w14:paraId="55478B7E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lastRenderedPageBreak/>
        <w:t>共同的属性：体积，面积，可居住人数</w:t>
      </w:r>
    </w:p>
    <w:p w14:paraId="34BF385E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行为：提供住所</w:t>
      </w:r>
    </w:p>
    <w:p w14:paraId="26E22E97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加入：自建楼，公寓</w:t>
      </w:r>
    </w:p>
    <w:p w14:paraId="4E22126C" w14:textId="77777777" w:rsidR="00892144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19099A6" wp14:editId="43634A80">
            <wp:extent cx="5629275" cy="2238375"/>
            <wp:effectExtent l="0" t="0" r="0" b="0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29A296" w14:textId="77777777" w:rsidR="00892144" w:rsidRDefault="00892144">
      <w:pPr>
        <w:ind w:firstLineChars="200" w:firstLine="420"/>
        <w:rPr>
          <w:b/>
          <w:bCs/>
        </w:rPr>
      </w:pPr>
    </w:p>
    <w:p w14:paraId="344F16CE" w14:textId="77777777" w:rsidR="00892144" w:rsidRDefault="00892144">
      <w:pPr>
        <w:ind w:firstLineChars="200" w:firstLine="420"/>
      </w:pPr>
    </w:p>
    <w:p w14:paraId="592AAD28" w14:textId="77777777" w:rsidR="00892144" w:rsidRDefault="00000000">
      <w:pPr>
        <w:ind w:firstLineChars="200" w:firstLine="420"/>
      </w:pP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手机/服务器/台式机/便携计算机</w:t>
      </w:r>
    </w:p>
    <w:p w14:paraId="5541CCF1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共同的属性：运算速度，功率</w:t>
      </w:r>
    </w:p>
    <w:p w14:paraId="58602B97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行为：计算</w:t>
      </w:r>
    </w:p>
    <w:p w14:paraId="7C752B39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加入：平板电脑</w:t>
      </w:r>
    </w:p>
    <w:p w14:paraId="36083513" w14:textId="77777777" w:rsidR="00892144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532DD821" wp14:editId="20C95CB5">
            <wp:extent cx="5257800" cy="2085975"/>
            <wp:effectExtent l="0" t="0" r="0" b="0"/>
            <wp:docPr id="11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E8EE0B" w14:textId="77777777" w:rsidR="00892144" w:rsidRDefault="00892144">
      <w:pPr>
        <w:ind w:firstLineChars="200" w:firstLine="420"/>
        <w:rPr>
          <w:b/>
          <w:bCs/>
        </w:rPr>
      </w:pPr>
    </w:p>
    <w:p w14:paraId="4A011B86" w14:textId="77777777" w:rsidR="00892144" w:rsidRDefault="00892144"/>
    <w:p w14:paraId="2789C35D" w14:textId="77777777" w:rsidR="00892144" w:rsidRDefault="00000000">
      <w:pPr>
        <w:ind w:firstLineChars="200" w:firstLine="420"/>
      </w:pPr>
      <w:r>
        <w:t xml:space="preserve">2. </w:t>
      </w:r>
      <w:r>
        <w:rPr>
          <w:rFonts w:hint="eastAsia"/>
        </w:rPr>
        <w:t>当几个独立系统要确定同一对象时,就会出现问题.例如</w:t>
      </w:r>
      <w:r>
        <w:t>,</w:t>
      </w:r>
      <w:r>
        <w:rPr>
          <w:rFonts w:hint="eastAsia"/>
        </w:rPr>
        <w:t>机动车辆管理部门/保险公司/银行/警察可能都需要识别某台机动车.讨论使用以下识别方法的好处和或不足.</w:t>
      </w:r>
    </w:p>
    <w:p w14:paraId="6B189EE6" w14:textId="77777777" w:rsidR="00892144" w:rsidRDefault="00000000">
      <w:pPr>
        <w:ind w:firstLineChars="200" w:firstLine="420"/>
      </w:pPr>
      <w:r>
        <w:rPr>
          <w:rFonts w:hint="eastAsia"/>
        </w:rPr>
        <w:t>a. 根据车辆的拥有者识别</w:t>
      </w:r>
    </w:p>
    <w:p w14:paraId="2A94CEC6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29CD4717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直观简单：容易理解和记录。</w:t>
      </w:r>
    </w:p>
    <w:p w14:paraId="432D09EF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方便更改所有权：车辆转手时，只需更新所有者信息。</w:t>
      </w:r>
    </w:p>
    <w:p w14:paraId="31E2E1BA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67FA767B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缺乏唯一性：同一人可能拥有多辆车，无法仅凭所有者区分。</w:t>
      </w:r>
    </w:p>
    <w:p w14:paraId="0EA04BB1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所有权变更频繁：所有者变更可能导致识别混乱。</w:t>
      </w:r>
    </w:p>
    <w:p w14:paraId="36847435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安全风险：依赖个人信息可能涉及隐私保护问题。</w:t>
      </w:r>
    </w:p>
    <w:p w14:paraId="126AE3DB" w14:textId="77777777" w:rsidR="00892144" w:rsidRDefault="00892144">
      <w:pPr>
        <w:ind w:left="420" w:firstLineChars="200" w:firstLine="420"/>
      </w:pPr>
    </w:p>
    <w:p w14:paraId="29B410CB" w14:textId="77777777" w:rsidR="00892144" w:rsidRDefault="00000000">
      <w:pPr>
        <w:ind w:firstLineChars="200" w:firstLine="420"/>
      </w:pPr>
      <w:r>
        <w:rPr>
          <w:rFonts w:hint="eastAsia"/>
        </w:rPr>
        <w:t>b. 根据厂商/模型编号/年份等属性确定</w:t>
      </w:r>
    </w:p>
    <w:p w14:paraId="7BF4F31D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7F1FA8A7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详细程度高：提供多个维度的车辆信息。</w:t>
      </w:r>
    </w:p>
    <w:p w14:paraId="7C95F7F0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有助于车辆分类：便于统计和管理不同类型的车辆。</w:t>
      </w:r>
    </w:p>
    <w:p w14:paraId="2055BA56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13DA2A5F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缺乏唯一性：不同车辆可能具有相同的厂商、模型和年份。</w:t>
      </w:r>
    </w:p>
    <w:p w14:paraId="339829AC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数据复杂：信息较多，管理和查询较为繁琐。</w:t>
      </w:r>
    </w:p>
    <w:p w14:paraId="6F8376EF" w14:textId="77777777" w:rsidR="00892144" w:rsidRDefault="00892144">
      <w:pPr>
        <w:ind w:left="420" w:firstLineChars="200" w:firstLine="420"/>
      </w:pPr>
    </w:p>
    <w:p w14:paraId="2176ABA8" w14:textId="77777777" w:rsidR="00892144" w:rsidRDefault="00000000">
      <w:pPr>
        <w:ind w:firstLineChars="200" w:firstLine="420"/>
      </w:pPr>
      <w:r>
        <w:rPr>
          <w:rFonts w:hint="eastAsia"/>
        </w:rPr>
        <w:t>c. 使用由厂商分配给汽车的车辆识别号(VIN)</w:t>
      </w:r>
    </w:p>
    <w:p w14:paraId="60A41708" w14:textId="77777777" w:rsidR="0089214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1214874B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唯一性强：每辆车的 VIN 是独一无二的，便于精确识别。</w:t>
      </w:r>
    </w:p>
    <w:p w14:paraId="3897059D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包含丰富信息：VIN 中蕴含了车辆制造信息、型号、年份等。</w:t>
      </w:r>
    </w:p>
    <w:p w14:paraId="14BF28D0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048D5FB3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需要标准化：不同厂商的 VIN 系统可能有所不同，需要统一标准。</w:t>
      </w:r>
    </w:p>
    <w:p w14:paraId="3E9D08FB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可能需要数据库支持：为准确解读 VIN，可能需要专门的数据库支持。</w:t>
      </w:r>
    </w:p>
    <w:p w14:paraId="296E4C71" w14:textId="77777777" w:rsidR="00892144" w:rsidRDefault="00892144">
      <w:pPr>
        <w:ind w:left="420" w:firstLineChars="200" w:firstLine="420"/>
        <w:rPr>
          <w:b/>
          <w:bCs/>
        </w:rPr>
      </w:pPr>
    </w:p>
    <w:p w14:paraId="07775AEE" w14:textId="77777777" w:rsidR="00892144" w:rsidRDefault="00000000">
      <w:pPr>
        <w:ind w:firstLineChars="200" w:firstLine="420"/>
      </w:pPr>
      <w:r>
        <w:rPr>
          <w:rFonts w:hint="eastAsia"/>
        </w:rPr>
        <w:t>d. 使用有关管理部门内部生成的ID</w:t>
      </w:r>
    </w:p>
    <w:p w14:paraId="08E801B4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优点:</w:t>
      </w:r>
    </w:p>
    <w:p w14:paraId="4796146E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控制性强：管理部门可完全控制 ID 的分配和管理。</w:t>
      </w:r>
    </w:p>
    <w:p w14:paraId="639AA915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灵活性：可根据需求调整 ID 分配和管理方式。</w:t>
      </w:r>
    </w:p>
    <w:p w14:paraId="3F5584C3" w14:textId="77777777" w:rsidR="00892144" w:rsidRDefault="00000000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>缺点:</w:t>
      </w:r>
    </w:p>
    <w:p w14:paraId="4ED30987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系统间兼容性：不同部门的 ID 系统可能不互通，造成识别障碍。</w:t>
      </w:r>
    </w:p>
    <w:p w14:paraId="11214DF9" w14:textId="77777777" w:rsidR="00892144" w:rsidRDefault="00000000">
      <w:pPr>
        <w:ind w:left="420" w:firstLineChars="200" w:firstLine="420"/>
        <w:rPr>
          <w:b/>
          <w:bCs/>
        </w:rPr>
      </w:pPr>
      <w:r>
        <w:rPr>
          <w:rFonts w:hint="eastAsia"/>
          <w:b/>
          <w:bCs/>
        </w:rPr>
        <w:t>管理成本：维护一个独立的 ID 系统需要资源和时间。</w:t>
      </w:r>
      <w:r>
        <w:rPr>
          <w:b/>
          <w:bCs/>
        </w:rPr>
        <w:t xml:space="preserve">a. </w:t>
      </w:r>
      <w:r>
        <w:rPr>
          <w:rFonts w:hint="eastAsia"/>
          <w:b/>
          <w:bCs/>
        </w:rPr>
        <w:t>根据车辆的拥有者识别;</w:t>
      </w:r>
    </w:p>
    <w:p w14:paraId="45B8F956" w14:textId="77777777" w:rsidR="00892144" w:rsidRDefault="00000000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67F642C0" wp14:editId="6D6BA606">
            <wp:extent cx="5641340" cy="2258060"/>
            <wp:effectExtent l="0" t="0" r="6985" b="8890"/>
            <wp:docPr id="1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4234B4" w14:textId="77777777" w:rsidR="00892144" w:rsidRDefault="00892144"/>
    <w:p w14:paraId="5AECBCC6" w14:textId="77777777" w:rsidR="00892144" w:rsidRDefault="00892144"/>
    <w:p w14:paraId="4712DA89" w14:textId="77777777" w:rsidR="00892144" w:rsidRDefault="00892144"/>
    <w:p w14:paraId="3956951C" w14:textId="77777777" w:rsidR="00892144" w:rsidRDefault="00000000">
      <w:pPr>
        <w:ind w:firstLineChars="200" w:firstLine="420"/>
      </w:pPr>
      <w:r>
        <w:t xml:space="preserve">3 </w:t>
      </w:r>
      <w:r>
        <w:rPr>
          <w:rFonts w:hint="eastAsia"/>
        </w:rPr>
        <w:t>所有的对象都有标识</w:t>
      </w:r>
      <w:r>
        <w:t>, 都可以辨别. 考察一张商品的购买发票, 如图所示, 其中对买方和买方分别采用了哪些标识, 这些标识如何设计的?例如:购买方名称:"华中科技大学"字符串,购买方名称全称.</w:t>
      </w:r>
    </w:p>
    <w:p w14:paraId="49A316C2" w14:textId="77777777" w:rsidR="00892144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55CD320F" wp14:editId="086A3B04">
            <wp:extent cx="4066540" cy="26460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22" cy="26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E42D" w14:textId="77777777" w:rsidR="00892144" w:rsidRDefault="00000000">
      <w:r>
        <w:rPr>
          <w:rFonts w:hint="eastAsia"/>
        </w:rPr>
        <w:t>对买方采用的标识：</w:t>
      </w:r>
    </w:p>
    <w:p w14:paraId="53BA41B4" w14:textId="77777777" w:rsidR="00892144" w:rsidRDefault="00000000">
      <w:r>
        <w:rPr>
          <w:rFonts w:hint="eastAsia"/>
        </w:rPr>
        <w:t>1.名称：“华中科技大学”，购买方名称全称；</w:t>
      </w:r>
    </w:p>
    <w:p w14:paraId="2B776870" w14:textId="77777777" w:rsidR="00892144" w:rsidRDefault="00000000">
      <w:r>
        <w:rPr>
          <w:rFonts w:hint="eastAsia"/>
        </w:rPr>
        <w:t>2.纳税人识别号：“12100000441626842D”，购买方纳税识别号码；</w:t>
      </w:r>
    </w:p>
    <w:p w14:paraId="1EEE668F" w14:textId="77777777" w:rsidR="00892144" w:rsidRDefault="00000000">
      <w:r>
        <w:rPr>
          <w:rFonts w:hint="eastAsia"/>
        </w:rPr>
        <w:t>3.地址、电话：空，购买方的地址和电话；</w:t>
      </w:r>
    </w:p>
    <w:p w14:paraId="3AE13592" w14:textId="77777777" w:rsidR="00892144" w:rsidRDefault="00000000">
      <w:r>
        <w:rPr>
          <w:rFonts w:hint="eastAsia"/>
        </w:rPr>
        <w:t>4.开户行及账号：空，购买方开户的银行及账号。</w:t>
      </w:r>
    </w:p>
    <w:p w14:paraId="6CD0EFAA" w14:textId="77777777" w:rsidR="00892144" w:rsidRDefault="00892144"/>
    <w:p w14:paraId="26872D7E" w14:textId="77777777" w:rsidR="00892144" w:rsidRDefault="00000000">
      <w:r>
        <w:rPr>
          <w:rFonts w:hint="eastAsia"/>
        </w:rPr>
        <w:t>对卖方采用的标识：</w:t>
      </w:r>
    </w:p>
    <w:p w14:paraId="2AE9016F" w14:textId="77777777" w:rsidR="00892144" w:rsidRDefault="00000000">
      <w:r>
        <w:rPr>
          <w:rFonts w:hint="eastAsia"/>
        </w:rPr>
        <w:t>1.名称：“四川金创越贸易有限公司”，销售方名称全称；</w:t>
      </w:r>
    </w:p>
    <w:p w14:paraId="47E8BDD0" w14:textId="77777777" w:rsidR="00892144" w:rsidRDefault="00000000">
      <w:r>
        <w:rPr>
          <w:rFonts w:hint="eastAsia"/>
        </w:rPr>
        <w:t>2.纳税人识别号：“91510000767291042W”，销售方纳税人识别号码；</w:t>
      </w:r>
    </w:p>
    <w:p w14:paraId="46C6C122" w14:textId="77777777" w:rsidR="00892144" w:rsidRDefault="00000000">
      <w:r>
        <w:rPr>
          <w:rFonts w:hint="eastAsia"/>
        </w:rPr>
        <w:t>3.地址、电话：“四川成都市武侯区一环路南二段十五号 028-85482280”，销售方具体地址和电话；</w:t>
      </w:r>
    </w:p>
    <w:p w14:paraId="51EC16C2" w14:textId="77777777" w:rsidR="00892144" w:rsidRDefault="00000000">
      <w:r>
        <w:rPr>
          <w:rFonts w:hint="eastAsia"/>
        </w:rPr>
        <w:t>4.开户行及账号：“成都银行洗面桥支行03042003219726800016”，销售方的开户银行及账号。</w:t>
      </w:r>
    </w:p>
    <w:p w14:paraId="6931EF69" w14:textId="77777777" w:rsidR="00892144" w:rsidRDefault="00000000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58363535" wp14:editId="32A41B3B">
            <wp:extent cx="4142740" cy="8523605"/>
            <wp:effectExtent l="0" t="0" r="635" b="1270"/>
            <wp:docPr id="1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852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BA6E4E" w14:textId="77777777" w:rsidR="00892144" w:rsidRDefault="00000000">
      <w:r>
        <w:lastRenderedPageBreak/>
        <w:t xml:space="preserve">4 </w:t>
      </w:r>
      <w:r>
        <w:rPr>
          <w:rFonts w:hint="eastAsia"/>
        </w:rPr>
        <w:t>绘制一个类模型来描述无向图.无向图由一组顶点和边组成.边连接顶点对.包括顶点的名称和位置,边的名称/宽度和颜色.类似的,</w:t>
      </w:r>
      <w:r>
        <w:t xml:space="preserve"> </w:t>
      </w:r>
      <w:r>
        <w:rPr>
          <w:rFonts w:hint="eastAsia"/>
        </w:rPr>
        <w:t>绘制一个类模型来描述有向图,</w:t>
      </w:r>
      <w:r>
        <w:t xml:space="preserve"> </w:t>
      </w:r>
      <w:r>
        <w:rPr>
          <w:rFonts w:hint="eastAsia"/>
        </w:rPr>
        <w:t>有向图的边是有方向的.</w:t>
      </w:r>
    </w:p>
    <w:p w14:paraId="7A267409" w14:textId="77777777" w:rsidR="00892144" w:rsidRDefault="00892144"/>
    <w:p w14:paraId="303E64F9" w14:textId="77777777" w:rsidR="00892144" w:rsidRDefault="00000000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5CB56C44" wp14:editId="370751A2">
            <wp:extent cx="1769745" cy="3455035"/>
            <wp:effectExtent l="0" t="0" r="1905" b="2540"/>
            <wp:docPr id="1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3455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B466EB" w14:textId="77777777" w:rsidR="00892144" w:rsidRDefault="00892144"/>
    <w:p w14:paraId="77DD23A1" w14:textId="77777777" w:rsidR="00892144" w:rsidRDefault="00000000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ED38107" wp14:editId="0309C6D5">
            <wp:extent cx="2238375" cy="4219575"/>
            <wp:effectExtent l="0" t="0" r="0" b="0"/>
            <wp:docPr id="1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ACC4A8" w14:textId="77777777" w:rsidR="00892144" w:rsidRDefault="00000000">
      <w:r>
        <w:rPr>
          <w:rFonts w:hint="eastAsia"/>
        </w:rPr>
        <w:lastRenderedPageBreak/>
        <w:t xml:space="preserve"> </w:t>
      </w:r>
      <w:r>
        <w:t xml:space="preserve">      5 </w:t>
      </w:r>
      <w:r>
        <w:rPr>
          <w:rFonts w:hint="eastAsia"/>
        </w:rPr>
        <w:t>为哲学家就餐问题绘制一个类图.圆桌周围有5位哲学家,</w:t>
      </w:r>
      <w:r>
        <w:t xml:space="preserve"> 5</w:t>
      </w:r>
      <w:r>
        <w:rPr>
          <w:rFonts w:hint="eastAsia"/>
        </w:rPr>
        <w:t>把餐叉.</w:t>
      </w:r>
      <w:r>
        <w:t xml:space="preserve"> </w:t>
      </w:r>
      <w:r>
        <w:rPr>
          <w:rFonts w:hint="eastAsia"/>
        </w:rPr>
        <w:t>每位哲学家可以使用两把餐叉,</w:t>
      </w:r>
      <w:r>
        <w:t xml:space="preserve"> </w:t>
      </w:r>
      <w:r>
        <w:rPr>
          <w:rFonts w:hint="eastAsia"/>
        </w:rPr>
        <w:t>一边一把.</w:t>
      </w:r>
      <w:r>
        <w:t xml:space="preserve"> </w:t>
      </w:r>
      <w:r>
        <w:rPr>
          <w:rFonts w:hint="eastAsia"/>
        </w:rPr>
        <w:t>每把餐叉可以被两位哲学家使用.</w:t>
      </w:r>
      <w:r>
        <w:t xml:space="preserve"> </w:t>
      </w:r>
      <w:r>
        <w:rPr>
          <w:rFonts w:hint="eastAsia"/>
        </w:rPr>
        <w:t>每把餐叉要么放在桌上,</w:t>
      </w:r>
      <w:r>
        <w:t xml:space="preserve"> </w:t>
      </w:r>
      <w:r>
        <w:rPr>
          <w:rFonts w:hint="eastAsia"/>
        </w:rPr>
        <w:t>要么正在被哲学家使用.</w:t>
      </w:r>
      <w:r>
        <w:t xml:space="preserve"> </w:t>
      </w:r>
      <w:r>
        <w:rPr>
          <w:rFonts w:hint="eastAsia"/>
        </w:rPr>
        <w:t>哲学家必须用两把餐叉才能吃饭.</w:t>
      </w:r>
    </w:p>
    <w:p w14:paraId="740153E5" w14:textId="77777777" w:rsidR="00892144" w:rsidRDefault="00000000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91D9253" wp14:editId="6E8355CA">
            <wp:extent cx="2143125" cy="4371975"/>
            <wp:effectExtent l="0" t="0" r="0" b="0"/>
            <wp:docPr id="19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FC6390" w14:textId="77777777" w:rsidR="00892144" w:rsidRDefault="00892144"/>
    <w:p w14:paraId="7A847063" w14:textId="77777777" w:rsidR="00892144" w:rsidRDefault="00892144"/>
    <w:sectPr w:rsidR="00892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2249"/>
    <w:rsid w:val="D6E7CE8F"/>
    <w:rsid w:val="00393A50"/>
    <w:rsid w:val="003F2249"/>
    <w:rsid w:val="00594FA7"/>
    <w:rsid w:val="00634874"/>
    <w:rsid w:val="007D2159"/>
    <w:rsid w:val="00892144"/>
    <w:rsid w:val="009B48FB"/>
    <w:rsid w:val="00CF6899"/>
    <w:rsid w:val="00ED63E4"/>
    <w:rsid w:val="04263624"/>
    <w:rsid w:val="462FAB58"/>
    <w:rsid w:val="58F0381D"/>
    <w:rsid w:val="77BB25D8"/>
    <w:rsid w:val="788E0B0C"/>
    <w:rsid w:val="7DFBF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1B0BB"/>
  <w15:docId w15:val="{960056F2-98FD-6F45-8DD8-86D0C1AF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fangs</dc:creator>
  <cp:lastModifiedBy>骁凯 张</cp:lastModifiedBy>
  <cp:revision>4</cp:revision>
  <dcterms:created xsi:type="dcterms:W3CDTF">2021-11-11T09:08:00Z</dcterms:created>
  <dcterms:modified xsi:type="dcterms:W3CDTF">2024-02-22T05:54:00Z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2052-11.1.0.11708</vt:lpwstr>
  </property>
</Properties>
</file>