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val="0"/>
          <w:color w:val="475569"/>
          <w:sz w:val="18"/>
        </w:rPr>
        <w:t>EXAMGEN UNIVERSITY</w:t>
      </w:r>
    </w:p>
    <w:p>
      <w:pPr>
        <w:spacing w:after="80"/>
        <w:jc w:val="center"/>
      </w:pPr>
      <w:r>
        <w:rPr>
          <w:rFonts w:ascii="Calibri" w:hAnsi="Calibri"/>
          <w:b/>
          <w:color w:val="0F172A"/>
          <w:sz w:val="36"/>
        </w:rPr>
        <w:t>ANNUAL UNIVERSITY EXAMINATION 2026</w:t>
      </w:r>
    </w:p>
    <w:p>
      <w:pPr>
        <w:spacing w:after="160"/>
        <w:jc w:val="center"/>
      </w:pPr>
      <w:r>
        <w:rPr>
          <w:rFonts w:ascii="Calibri" w:hAnsi="Calibri"/>
          <w:color w:val="475569"/>
          <w:sz w:val="19"/>
        </w:rPr>
        <w:t>Course: SCI-301   |   Year: 2026   |   Maximum Marks: 100   |   Total Questions: 5   |   Time: 3 Hours</w:t>
      </w:r>
    </w:p>
    <w:p>
      <w:pPr>
        <w:pBdr>
          <w:bottom w:val="single" w:sz="6" w:space="1" w:color="0f172a"/>
        </w:pBdr>
        <w:spacing w:before="0" w:after="0"/>
      </w:pPr>
    </w:p>
    <w:p>
      <w:pPr>
        <w:spacing w:after="40"/>
      </w:pPr>
    </w:p>
    <w:p>
      <w:pPr>
        <w:spacing w:after="200"/>
      </w:pPr>
      <w:r>
        <w:rPr>
          <w:rFonts w:ascii="Calibri" w:hAnsi="Calibri"/>
          <w:b/>
          <w:color w:val="0F172A"/>
          <w:sz w:val="20"/>
        </w:rPr>
        <w:t xml:space="preserve">GENERAL INSTRUCTIONS:  </w:t>
      </w:r>
      <w:r>
        <w:rPr>
          <w:rFonts w:ascii="Calibri" w:hAnsi="Calibri"/>
          <w:i/>
          <w:color w:val="475569"/>
          <w:sz w:val="19"/>
        </w:rPr>
        <w:t>Answer all questions. Show all working, derivations and calculations. Draw and label diagrams wherever required. Use of scientific calculator is permitted.</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7"/>
            <w:shd w:val="clear" w:color="auto" w:fill="0f172a"/>
          </w:tcPr>
          <w:p>
            <w:pPr>
              <w:jc w:val="center"/>
            </w:pPr>
            <w:r>
              <w:rPr>
                <w:rFonts w:ascii="Calibri" w:hAnsi="Calibri"/>
                <w:b/>
                <w:color w:val="FFFFFF"/>
                <w:sz w:val="18"/>
              </w:rPr>
              <w:t>Q.No</w:t>
            </w:r>
          </w:p>
        </w:tc>
        <w:tc>
          <w:tcPr>
            <w:tcW w:type="dxa" w:w="1377"/>
            <w:shd w:val="clear" w:color="auto" w:fill="0f172a"/>
          </w:tcPr>
          <w:p>
            <w:pPr>
              <w:jc w:val="center"/>
            </w:pPr>
            <w:r>
              <w:rPr>
                <w:rFonts w:ascii="Calibri" w:hAnsi="Calibri"/>
                <w:b/>
                <w:color w:val="FFFFFF"/>
                <w:sz w:val="18"/>
              </w:rPr>
              <w:t>1</w:t>
            </w:r>
          </w:p>
        </w:tc>
        <w:tc>
          <w:tcPr>
            <w:tcW w:type="dxa" w:w="1377"/>
            <w:shd w:val="clear" w:color="auto" w:fill="0f172a"/>
          </w:tcPr>
          <w:p>
            <w:pPr>
              <w:jc w:val="center"/>
            </w:pPr>
            <w:r>
              <w:rPr>
                <w:rFonts w:ascii="Calibri" w:hAnsi="Calibri"/>
                <w:b/>
                <w:color w:val="FFFFFF"/>
                <w:sz w:val="18"/>
              </w:rPr>
              <w:t>2</w:t>
            </w:r>
          </w:p>
        </w:tc>
        <w:tc>
          <w:tcPr>
            <w:tcW w:type="dxa" w:w="1377"/>
            <w:shd w:val="clear" w:color="auto" w:fill="0f172a"/>
          </w:tcPr>
          <w:p>
            <w:pPr>
              <w:jc w:val="center"/>
            </w:pPr>
            <w:r>
              <w:rPr>
                <w:rFonts w:ascii="Calibri" w:hAnsi="Calibri"/>
                <w:b/>
                <w:color w:val="FFFFFF"/>
                <w:sz w:val="18"/>
              </w:rPr>
              <w:t>3</w:t>
            </w:r>
          </w:p>
        </w:tc>
        <w:tc>
          <w:tcPr>
            <w:tcW w:type="dxa" w:w="1377"/>
            <w:shd w:val="clear" w:color="auto" w:fill="0f172a"/>
          </w:tcPr>
          <w:p>
            <w:pPr>
              <w:jc w:val="center"/>
            </w:pPr>
            <w:r>
              <w:rPr>
                <w:rFonts w:ascii="Calibri" w:hAnsi="Calibri"/>
                <w:b/>
                <w:color w:val="FFFFFF"/>
                <w:sz w:val="18"/>
              </w:rPr>
              <w:t>4</w:t>
            </w:r>
          </w:p>
        </w:tc>
        <w:tc>
          <w:tcPr>
            <w:tcW w:type="dxa" w:w="1377"/>
            <w:shd w:val="clear" w:color="auto" w:fill="0f172a"/>
          </w:tcPr>
          <w:p>
            <w:pPr>
              <w:jc w:val="center"/>
            </w:pPr>
            <w:r>
              <w:rPr>
                <w:rFonts w:ascii="Calibri" w:hAnsi="Calibri"/>
                <w:b/>
                <w:color w:val="FFFFFF"/>
                <w:sz w:val="18"/>
              </w:rPr>
              <w:t>5</w:t>
            </w:r>
          </w:p>
        </w:tc>
        <w:tc>
          <w:tcPr>
            <w:tcW w:type="dxa" w:w="1377"/>
            <w:shd w:val="clear" w:color="auto" w:fill="0f172a"/>
          </w:tcPr>
          <w:p>
            <w:pPr>
              <w:jc w:val="center"/>
            </w:pPr>
            <w:r>
              <w:rPr>
                <w:rFonts w:ascii="Calibri" w:hAnsi="Calibri"/>
                <w:b/>
                <w:color w:val="FFFFFF"/>
                <w:sz w:val="18"/>
              </w:rPr>
              <w:t>Total</w:t>
            </w:r>
          </w:p>
        </w:tc>
      </w:tr>
      <w:tr>
        <w:tc>
          <w:tcPr>
            <w:tcW w:type="dxa" w:w="1377"/>
            <w:shd w:val="clear" w:color="auto" w:fill="f1f5f9"/>
          </w:tcPr>
          <w:p>
            <w:pPr>
              <w:jc w:val="center"/>
            </w:pPr>
            <w:r>
              <w:rPr>
                <w:rFonts w:ascii="Calibri" w:hAnsi="Calibri"/>
                <w:b/>
                <w:color w:val="0F172A"/>
                <w:sz w:val="18"/>
              </w:rPr>
              <w:t>Marks</w:t>
            </w:r>
          </w:p>
        </w:tc>
        <w:tc>
          <w:tcPr>
            <w:tcW w:type="dxa" w:w="1377"/>
            <w:shd w:val="clear" w:color="auto" w:fill="ffffff"/>
          </w:tcPr>
          <w:p>
            <w:pPr>
              <w:jc w:val="center"/>
            </w:pPr>
            <w:r>
              <w:rPr>
                <w:rFonts w:ascii="Calibri" w:hAnsi="Calibri"/>
                <w:color w:val="0F172A"/>
                <w:sz w:val="18"/>
              </w:rPr>
              <w:t>20</w:t>
            </w:r>
          </w:p>
        </w:tc>
        <w:tc>
          <w:tcPr>
            <w:tcW w:type="dxa" w:w="1377"/>
            <w:shd w:val="clear" w:color="auto" w:fill="f1f5f9"/>
          </w:tcPr>
          <w:p>
            <w:pPr>
              <w:jc w:val="center"/>
            </w:pPr>
            <w:r>
              <w:rPr>
                <w:rFonts w:ascii="Calibri" w:hAnsi="Calibri"/>
                <w:color w:val="0F172A"/>
                <w:sz w:val="18"/>
              </w:rPr>
              <w:t>15</w:t>
            </w:r>
          </w:p>
        </w:tc>
        <w:tc>
          <w:tcPr>
            <w:tcW w:type="dxa" w:w="1377"/>
            <w:shd w:val="clear" w:color="auto" w:fill="ffffff"/>
          </w:tcPr>
          <w:p>
            <w:pPr>
              <w:jc w:val="center"/>
            </w:pPr>
            <w:r>
              <w:rPr>
                <w:rFonts w:ascii="Calibri" w:hAnsi="Calibri"/>
                <w:color w:val="0F172A"/>
                <w:sz w:val="18"/>
              </w:rPr>
              <w:t>25</w:t>
            </w:r>
          </w:p>
        </w:tc>
        <w:tc>
          <w:tcPr>
            <w:tcW w:type="dxa" w:w="1377"/>
            <w:shd w:val="clear" w:color="auto" w:fill="f1f5f9"/>
          </w:tcPr>
          <w:p>
            <w:pPr>
              <w:jc w:val="center"/>
            </w:pPr>
            <w:r>
              <w:rPr>
                <w:rFonts w:ascii="Calibri" w:hAnsi="Calibri"/>
                <w:color w:val="0F172A"/>
                <w:sz w:val="18"/>
              </w:rPr>
              <w:t>20</w:t>
            </w:r>
          </w:p>
        </w:tc>
        <w:tc>
          <w:tcPr>
            <w:tcW w:type="dxa" w:w="1377"/>
            <w:shd w:val="clear" w:color="auto" w:fill="ffffff"/>
          </w:tcPr>
          <w:p>
            <w:pPr>
              <w:jc w:val="center"/>
            </w:pPr>
            <w:r>
              <w:rPr>
                <w:rFonts w:ascii="Calibri" w:hAnsi="Calibri"/>
                <w:color w:val="0F172A"/>
                <w:sz w:val="18"/>
              </w:rPr>
              <w:t>20</w:t>
            </w:r>
          </w:p>
        </w:tc>
        <w:tc>
          <w:tcPr>
            <w:tcW w:type="dxa" w:w="1377"/>
            <w:shd w:val="clear" w:color="auto" w:fill="dbeafe"/>
          </w:tcPr>
          <w:p>
            <w:pPr>
              <w:jc w:val="center"/>
            </w:pPr>
            <w:r>
              <w:rPr>
                <w:rFonts w:ascii="Calibri" w:hAnsi="Calibri"/>
                <w:b/>
                <w:color w:val="1E40AF"/>
                <w:sz w:val="18"/>
              </w:rPr>
              <w:t>100</w:t>
            </w:r>
          </w:p>
        </w:tc>
      </w:tr>
    </w:tbl>
    <w:p>
      <w:pPr>
        <w:spacing w:after="120"/>
      </w:pPr>
    </w:p>
    <w:tbl>
      <w:tblPr>
        <w:tblStyle w:val="TableGrid"/>
        <w:tblW w:type="auto" w:w="0"/>
        <w:jc w:val="left"/>
        <w:tblLook w:firstColumn="1" w:firstRow="1" w:lastColumn="0" w:lastRow="0" w:noHBand="0" w:noVBand="1" w:val="04A0"/>
      </w:tblPr>
      <w:tblGrid>
        <w:gridCol w:w="4824"/>
        <w:gridCol w:w="4824"/>
      </w:tblGrid>
      <w:tr>
        <w:tc>
          <w:tcPr>
            <w:tcW w:type="dxa" w:w="7087"/>
            <w:shd w:val="clear" w:color="auto" w:fill="eff6ff"/>
            <w:tcBorders>
              <w:bottom w:val="single" w:sz="4" w:space="0" w:color="bfdbfe"/>
            </w:tcBorders>
          </w:tcPr>
          <w:p>
            <w:pPr>
              <w:spacing w:before="0" w:after="0"/>
              <w:jc w:val="left"/>
            </w:pPr>
            <w:r/>
            <w:r>
              <w:rPr>
                <w:rFonts w:ascii="Calibri" w:hAnsi="Calibri"/>
                <w:b/>
                <w:color w:val="1E40AF"/>
                <w:sz w:val="22"/>
              </w:rPr>
              <w:t>Question 1</w:t>
            </w:r>
          </w:p>
        </w:tc>
        <w:tc>
          <w:tcPr>
            <w:tcW w:type="dxa" w:w="2438"/>
            <w:shd w:val="clear" w:color="auto" w:fill="eff6ff"/>
            <w:tcBorders>
              <w:bottom w:val="single" w:sz="4" w:space="0" w:color="bfdbfe"/>
            </w:tcBorders>
          </w:tcPr>
          <w:p>
            <w:pPr>
              <w:spacing w:before="0" w:after="0"/>
              <w:jc w:val="right"/>
            </w:pPr>
            <w:r/>
            <w:r>
              <w:rPr>
                <w:rFonts w:ascii="Calibri" w:hAnsi="Calibri"/>
                <w:b/>
                <w:color w:val="0284C7"/>
                <w:sz w:val="20"/>
              </w:rPr>
              <w:t>[20 Marks]</w:t>
            </w:r>
          </w:p>
        </w:tc>
      </w:tr>
    </w:tbl>
    <w:p>
      <w:pPr>
        <w:spacing w:before="100" w:after="80"/>
        <w:ind w:left="216"/>
      </w:pPr>
      <w:r>
        <w:rPr>
          <w:rFonts w:ascii="Calibri" w:hAnsi="Calibri"/>
          <w:color w:val="1E293B"/>
          <w:sz w:val="22"/>
        </w:rPr>
        <w:t>Find the derivative of f(x) = sin(x) · e^-0.2x and determine all critical points in the interval [0, 2π]. Sketch the function and clearly label the critical points.</w:t>
      </w:r>
    </w:p>
    <w:p>
      <w:pPr>
        <w:spacing w:before="80" w:after="40"/>
        <w:jc w:val="center"/>
      </w:pPr>
      <w:r>
        <w:drawing>
          <wp:inline xmlns:a="http://schemas.openxmlformats.org/drawingml/2006/main" xmlns:pic="http://schemas.openxmlformats.org/drawingml/2006/picture">
            <wp:extent cx="4206240" cy="2879224"/>
            <wp:docPr id="1" name="Picture 1"/>
            <wp:cNvGraphicFramePr>
              <a:graphicFrameLocks noChangeAspect="1"/>
            </wp:cNvGraphicFramePr>
            <a:graphic>
              <a:graphicData uri="http://schemas.openxmlformats.org/drawingml/2006/picture">
                <pic:pic>
                  <pic:nvPicPr>
                    <pic:cNvPr id="0" name="plot_cbb148b6e6.png"/>
                    <pic:cNvPicPr/>
                  </pic:nvPicPr>
                  <pic:blipFill>
                    <a:blip r:embed="rId9"/>
                    <a:stretch>
                      <a:fillRect/>
                    </a:stretch>
                  </pic:blipFill>
                  <pic:spPr>
                    <a:xfrm>
                      <a:off x="0" y="0"/>
                      <a:ext cx="4206240" cy="2879224"/>
                    </a:xfrm>
                    <a:prstGeom prst="rect"/>
                  </pic:spPr>
                </pic:pic>
              </a:graphicData>
            </a:graphic>
          </wp:inline>
        </w:drawing>
      </w:r>
    </w:p>
    <w:p>
      <w:pPr>
        <w:spacing w:after="80"/>
        <w:jc w:val="center"/>
      </w:pPr>
      <w:r>
        <w:rPr>
          <w:rFonts w:ascii="Calibri" w:hAnsi="Calibri"/>
          <w:i/>
          <w:color w:val="475569"/>
          <w:sz w:val="18"/>
        </w:rPr>
        <w:t>Figure 1</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pBdr>
          <w:bottom w:val="single" w:sz="6" w:space="1" w:color="e2e8f0"/>
        </w:pBdr>
        <w:spacing w:before="0" w:after="0"/>
      </w:pPr>
    </w:p>
    <w:p>
      <w:pPr>
        <w:spacing w:after="160"/>
      </w:pPr>
    </w:p>
    <w:tbl>
      <w:tblPr>
        <w:tblStyle w:val="TableGrid"/>
        <w:tblW w:type="auto" w:w="0"/>
        <w:jc w:val="left"/>
        <w:tblLook w:firstColumn="1" w:firstRow="1" w:lastColumn="0" w:lastRow="0" w:noHBand="0" w:noVBand="1" w:val="04A0"/>
      </w:tblPr>
      <w:tblGrid>
        <w:gridCol w:w="4824"/>
        <w:gridCol w:w="4824"/>
      </w:tblGrid>
      <w:tr>
        <w:tc>
          <w:tcPr>
            <w:tcW w:type="dxa" w:w="7087"/>
            <w:shd w:val="clear" w:color="auto" w:fill="eff6ff"/>
            <w:tcBorders>
              <w:bottom w:val="single" w:sz="4" w:space="0" w:color="bfdbfe"/>
            </w:tcBorders>
          </w:tcPr>
          <w:p>
            <w:pPr>
              <w:spacing w:before="0" w:after="0"/>
              <w:jc w:val="left"/>
            </w:pPr>
            <w:r/>
            <w:r>
              <w:rPr>
                <w:rFonts w:ascii="Calibri" w:hAnsi="Calibri"/>
                <w:b/>
                <w:color w:val="1E40AF"/>
                <w:sz w:val="22"/>
              </w:rPr>
              <w:t>Question 2</w:t>
            </w:r>
          </w:p>
        </w:tc>
        <w:tc>
          <w:tcPr>
            <w:tcW w:type="dxa" w:w="2438"/>
            <w:shd w:val="clear" w:color="auto" w:fill="eff6ff"/>
            <w:tcBorders>
              <w:bottom w:val="single" w:sz="4" w:space="0" w:color="bfdbfe"/>
            </w:tcBorders>
          </w:tcPr>
          <w:p>
            <w:pPr>
              <w:spacing w:before="0" w:after="0"/>
              <w:jc w:val="right"/>
            </w:pPr>
            <w:r/>
            <w:r>
              <w:rPr>
                <w:rFonts w:ascii="Calibri" w:hAnsi="Calibri"/>
                <w:b/>
                <w:color w:val="0284C7"/>
                <w:sz w:val="20"/>
              </w:rPr>
              <w:t>[15 Marks]</w:t>
            </w:r>
          </w:p>
        </w:tc>
      </w:tr>
    </w:tbl>
    <w:p>
      <w:pPr>
        <w:spacing w:before="100" w:after="80"/>
        <w:ind w:left="216"/>
      </w:pPr>
      <w:r>
        <w:rPr>
          <w:rFonts w:ascii="Calibri" w:hAnsi="Calibri"/>
          <w:color w:val="1E293B"/>
          <w:sz w:val="22"/>
        </w:rPr>
        <w:t>With reference to the diagram, label the organelles of an animal cell and describe the function of the mitochondria and nucleus. Explain how the cell membrane regulates the entry and exit of substances.</w:t>
      </w:r>
    </w:p>
    <w:p>
      <w:pPr>
        <w:spacing w:before="80" w:after="40"/>
        <w:jc w:val="center"/>
      </w:pPr>
      <w:r>
        <w:drawing>
          <wp:inline xmlns:a="http://schemas.openxmlformats.org/drawingml/2006/main" xmlns:pic="http://schemas.openxmlformats.org/drawingml/2006/picture">
            <wp:extent cx="4206240" cy="3750520"/>
            <wp:docPr id="2" name="Picture 2"/>
            <wp:cNvGraphicFramePr>
              <a:graphicFrameLocks noChangeAspect="1"/>
            </wp:cNvGraphicFramePr>
            <a:graphic>
              <a:graphicData uri="http://schemas.openxmlformats.org/drawingml/2006/picture">
                <pic:pic>
                  <pic:nvPicPr>
                    <pic:cNvPr id="0" name="plot_b465d17128.png"/>
                    <pic:cNvPicPr/>
                  </pic:nvPicPr>
                  <pic:blipFill>
                    <a:blip r:embed="rId10"/>
                    <a:stretch>
                      <a:fillRect/>
                    </a:stretch>
                  </pic:blipFill>
                  <pic:spPr>
                    <a:xfrm>
                      <a:off x="0" y="0"/>
                      <a:ext cx="4206240" cy="3750520"/>
                    </a:xfrm>
                    <a:prstGeom prst="rect"/>
                  </pic:spPr>
                </pic:pic>
              </a:graphicData>
            </a:graphic>
          </wp:inline>
        </w:drawing>
      </w:r>
    </w:p>
    <w:p>
      <w:pPr>
        <w:spacing w:after="80"/>
        <w:jc w:val="center"/>
      </w:pPr>
      <w:r>
        <w:rPr>
          <w:rFonts w:ascii="Calibri" w:hAnsi="Calibri"/>
          <w:i/>
          <w:color w:val="475569"/>
          <w:sz w:val="18"/>
        </w:rPr>
        <w:t>Figure 2</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pBdr>
          <w:bottom w:val="single" w:sz="6" w:space="1" w:color="e2e8f0"/>
        </w:pBdr>
        <w:spacing w:before="0" w:after="0"/>
      </w:pPr>
    </w:p>
    <w:p>
      <w:pPr>
        <w:spacing w:after="160"/>
      </w:pPr>
    </w:p>
    <w:tbl>
      <w:tblPr>
        <w:tblStyle w:val="TableGrid"/>
        <w:tblW w:type="auto" w:w="0"/>
        <w:jc w:val="left"/>
        <w:tblLook w:firstColumn="1" w:firstRow="1" w:lastColumn="0" w:lastRow="0" w:noHBand="0" w:noVBand="1" w:val="04A0"/>
      </w:tblPr>
      <w:tblGrid>
        <w:gridCol w:w="4824"/>
        <w:gridCol w:w="4824"/>
      </w:tblGrid>
      <w:tr>
        <w:tc>
          <w:tcPr>
            <w:tcW w:type="dxa" w:w="7087"/>
            <w:shd w:val="clear" w:color="auto" w:fill="eff6ff"/>
            <w:tcBorders>
              <w:bottom w:val="single" w:sz="4" w:space="0" w:color="bfdbfe"/>
            </w:tcBorders>
          </w:tcPr>
          <w:p>
            <w:pPr>
              <w:spacing w:before="0" w:after="0"/>
              <w:jc w:val="left"/>
            </w:pPr>
            <w:r/>
            <w:r>
              <w:rPr>
                <w:rFonts w:ascii="Calibri" w:hAnsi="Calibri"/>
                <w:b/>
                <w:color w:val="1E40AF"/>
                <w:sz w:val="22"/>
              </w:rPr>
              <w:t>Question 3</w:t>
            </w:r>
          </w:p>
        </w:tc>
        <w:tc>
          <w:tcPr>
            <w:tcW w:type="dxa" w:w="2438"/>
            <w:shd w:val="clear" w:color="auto" w:fill="eff6ff"/>
            <w:tcBorders>
              <w:bottom w:val="single" w:sz="4" w:space="0" w:color="bfdbfe"/>
            </w:tcBorders>
          </w:tcPr>
          <w:p>
            <w:pPr>
              <w:spacing w:before="0" w:after="0"/>
              <w:jc w:val="right"/>
            </w:pPr>
            <w:r/>
            <w:r>
              <w:rPr>
                <w:rFonts w:ascii="Calibri" w:hAnsi="Calibri"/>
                <w:b/>
                <w:color w:val="0284C7"/>
                <w:sz w:val="20"/>
              </w:rPr>
              <w:t>[25 Marks]</w:t>
            </w:r>
          </w:p>
        </w:tc>
      </w:tr>
    </w:tbl>
    <w:p>
      <w:pPr>
        <w:spacing w:before="100" w:after="80"/>
        <w:ind w:left="216"/>
      </w:pPr>
      <w:r>
        <w:rPr>
          <w:rFonts w:ascii="Calibri" w:hAnsi="Calibri"/>
          <w:color w:val="1E293B"/>
          <w:sz w:val="22"/>
        </w:rPr>
        <w:t>A block of mass M = 5\,kg is placed on a frictionless horizontal surface. A force F = 20\,N is applied at an angle θ = 30° to the horizontal. Using Newton's second law F = ma, find the acceleration of the block and the normal reaction force N.</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pBdr>
          <w:bottom w:val="single" w:sz="6" w:space="1" w:color="e2e8f0"/>
        </w:pBdr>
        <w:spacing w:before="0" w:after="0"/>
      </w:pPr>
    </w:p>
    <w:p>
      <w:pPr>
        <w:spacing w:after="160"/>
      </w:pPr>
    </w:p>
    <w:tbl>
      <w:tblPr>
        <w:tblStyle w:val="TableGrid"/>
        <w:tblW w:type="auto" w:w="0"/>
        <w:jc w:val="left"/>
        <w:tblLook w:firstColumn="1" w:firstRow="1" w:lastColumn="0" w:lastRow="0" w:noHBand="0" w:noVBand="1" w:val="04A0"/>
      </w:tblPr>
      <w:tblGrid>
        <w:gridCol w:w="4824"/>
        <w:gridCol w:w="4824"/>
      </w:tblGrid>
      <w:tr>
        <w:tc>
          <w:tcPr>
            <w:tcW w:type="dxa" w:w="7087"/>
            <w:shd w:val="clear" w:color="auto" w:fill="eff6ff"/>
            <w:tcBorders>
              <w:bottom w:val="single" w:sz="4" w:space="0" w:color="bfdbfe"/>
            </w:tcBorders>
          </w:tcPr>
          <w:p>
            <w:pPr>
              <w:spacing w:before="0" w:after="0"/>
              <w:jc w:val="left"/>
            </w:pPr>
            <w:r/>
            <w:r>
              <w:rPr>
                <w:rFonts w:ascii="Calibri" w:hAnsi="Calibri"/>
                <w:b/>
                <w:color w:val="1E40AF"/>
                <w:sz w:val="22"/>
              </w:rPr>
              <w:t>Question 4</w:t>
            </w:r>
          </w:p>
        </w:tc>
        <w:tc>
          <w:tcPr>
            <w:tcW w:type="dxa" w:w="2438"/>
            <w:shd w:val="clear" w:color="auto" w:fill="eff6ff"/>
            <w:tcBorders>
              <w:bottom w:val="single" w:sz="4" w:space="0" w:color="bfdbfe"/>
            </w:tcBorders>
          </w:tcPr>
          <w:p>
            <w:pPr>
              <w:spacing w:before="0" w:after="0"/>
              <w:jc w:val="right"/>
            </w:pPr>
            <w:r/>
            <w:r>
              <w:rPr>
                <w:rFonts w:ascii="Calibri" w:hAnsi="Calibri"/>
                <w:b/>
                <w:color w:val="0284C7"/>
                <w:sz w:val="20"/>
              </w:rPr>
              <w:t>[20 Marks]</w:t>
            </w:r>
          </w:p>
        </w:tc>
      </w:tr>
    </w:tbl>
    <w:p>
      <w:pPr>
        <w:spacing w:before="100" w:after="80"/>
        <w:ind w:left="216"/>
      </w:pPr>
      <w:r>
        <w:rPr>
          <w:rFonts w:ascii="Calibri" w:hAnsi="Calibri"/>
          <w:color w:val="1E293B"/>
          <w:sz w:val="22"/>
        </w:rPr>
        <w:t>Evaluate the definite integral ∫[0 to 1] (x^2 / 1+x^3)\,dx using an appropriate substitution. Show all intermediate steps.</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pBdr>
          <w:bottom w:val="single" w:sz="6" w:space="1" w:color="e2e8f0"/>
        </w:pBdr>
        <w:spacing w:before="0" w:after="0"/>
      </w:pPr>
    </w:p>
    <w:p>
      <w:pPr>
        <w:spacing w:after="160"/>
      </w:pPr>
    </w:p>
    <w:tbl>
      <w:tblPr>
        <w:tblStyle w:val="TableGrid"/>
        <w:tblW w:type="auto" w:w="0"/>
        <w:jc w:val="left"/>
        <w:tblLook w:firstColumn="1" w:firstRow="1" w:lastColumn="0" w:lastRow="0" w:noHBand="0" w:noVBand="1" w:val="04A0"/>
      </w:tblPr>
      <w:tblGrid>
        <w:gridCol w:w="4824"/>
        <w:gridCol w:w="4824"/>
      </w:tblGrid>
      <w:tr>
        <w:tc>
          <w:tcPr>
            <w:tcW w:type="dxa" w:w="7087"/>
            <w:shd w:val="clear" w:color="auto" w:fill="eff6ff"/>
            <w:tcBorders>
              <w:bottom w:val="single" w:sz="4" w:space="0" w:color="bfdbfe"/>
            </w:tcBorders>
          </w:tcPr>
          <w:p>
            <w:pPr>
              <w:spacing w:before="0" w:after="0"/>
              <w:jc w:val="left"/>
            </w:pPr>
            <w:r/>
            <w:r>
              <w:rPr>
                <w:rFonts w:ascii="Calibri" w:hAnsi="Calibri"/>
                <w:b/>
                <w:color w:val="1E40AF"/>
                <w:sz w:val="22"/>
              </w:rPr>
              <w:t>Question 5</w:t>
            </w:r>
          </w:p>
        </w:tc>
        <w:tc>
          <w:tcPr>
            <w:tcW w:type="dxa" w:w="2438"/>
            <w:shd w:val="clear" w:color="auto" w:fill="eff6ff"/>
            <w:tcBorders>
              <w:bottom w:val="single" w:sz="4" w:space="0" w:color="bfdbfe"/>
            </w:tcBorders>
          </w:tcPr>
          <w:p>
            <w:pPr>
              <w:spacing w:before="0" w:after="0"/>
              <w:jc w:val="right"/>
            </w:pPr>
            <w:r/>
            <w:r>
              <w:rPr>
                <w:rFonts w:ascii="Calibri" w:hAnsi="Calibri"/>
                <w:b/>
                <w:color w:val="0284C7"/>
                <w:sz w:val="20"/>
              </w:rPr>
              <w:t>[20 Marks]</w:t>
            </w:r>
          </w:p>
        </w:tc>
      </w:tr>
    </w:tbl>
    <w:p>
      <w:pPr>
        <w:spacing w:before="100" w:after="80"/>
        <w:ind w:left="216"/>
      </w:pPr>
      <w:r>
        <w:rPr>
          <w:rFonts w:ascii="Calibri" w:hAnsi="Calibri"/>
          <w:color w:val="1E293B"/>
          <w:sz w:val="22"/>
        </w:rPr>
        <w:t>Describe the process of meiosis and distinguish it from mitosis. Include a diagram showing the stages of meiosis I and meiosis II.</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pBdr>
          <w:bottom w:val="single" w:sz="6" w:space="1" w:color="e2e8f0"/>
        </w:pBdr>
        <w:spacing w:before="0" w:after="0"/>
      </w:pPr>
    </w:p>
    <w:p>
      <w:pPr>
        <w:spacing w:after="160"/>
      </w:pP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