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0" w:rsidRDefault="00294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948A0" w:rsidRDefault="00294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2948A0" w:rsidRDefault="002948A0"/>
    <w:p w:rsidR="002948A0" w:rsidRDefault="002948A0"/>
    <w:p w:rsidR="002948A0" w:rsidRDefault="002948A0"/>
    <w:p w:rsidR="002948A0" w:rsidRDefault="002948A0"/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«Математическая статистика в медицине»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Описательная статистика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Точечные характеристики, графики</w:t>
      </w: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:rsidR="002948A0" w:rsidRDefault="002948A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Pr="008B5487" w:rsidRDefault="00F936A4">
      <w:pPr>
        <w:jc w:val="righ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bookmarkStart w:id="0" w:name="_heading=h.mg77niheyvgm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8B5487">
        <w:rPr>
          <w:rFonts w:ascii="Times New Roman" w:eastAsia="Times New Roman" w:hAnsi="Times New Roman" w:cs="Times New Roman"/>
          <w:sz w:val="28"/>
          <w:szCs w:val="28"/>
          <w:lang w:val="en-IN"/>
        </w:rPr>
        <w:t>0402-02</w:t>
      </w:r>
    </w:p>
    <w:p w:rsidR="008B5487" w:rsidRPr="008B5487" w:rsidRDefault="008B548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q6njnd7801se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Берникова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Аделина</w:t>
      </w:r>
      <w:proofErr w:type="spellEnd"/>
    </w:p>
    <w:p w:rsidR="002948A0" w:rsidRDefault="00F936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2948A0" w:rsidRDefault="002948A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376831" w:rsidRDefault="00376831" w:rsidP="00376831">
      <w:pPr>
        <w:pStyle w:val="af4"/>
        <w:spacing w:before="0" w:beforeAutospacing="0" w:after="200" w:afterAutospacing="0"/>
        <w:textAlignment w:val="baseline"/>
        <w:rPr>
          <w:sz w:val="28"/>
          <w:szCs w:val="28"/>
        </w:rPr>
      </w:pPr>
    </w:p>
    <w:p w:rsidR="00692CE2" w:rsidRDefault="00692CE2" w:rsidP="00376831">
      <w:pPr>
        <w:pStyle w:val="af4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 работы. Постановка задачи исследования</w:t>
      </w:r>
    </w:p>
    <w:p w:rsidR="00692CE2" w:rsidRDefault="00692CE2" w:rsidP="00376831">
      <w:pPr>
        <w:pStyle w:val="af4"/>
        <w:spacing w:before="0" w:beforeAutospacing="0" w:after="200" w:afterAutospacing="0"/>
      </w:pPr>
      <w:r>
        <w:rPr>
          <w:color w:val="000000"/>
          <w:sz w:val="28"/>
          <w:szCs w:val="28"/>
        </w:rPr>
        <w:t>Цель работы: изучить методы описательной статистики.</w:t>
      </w:r>
    </w:p>
    <w:p w:rsidR="00692CE2" w:rsidRDefault="00692CE2" w:rsidP="00376831">
      <w:pPr>
        <w:pStyle w:val="af4"/>
        <w:spacing w:before="0" w:beforeAutospacing="0" w:after="200" w:afterAutospacing="0"/>
      </w:pPr>
      <w:r>
        <w:rPr>
          <w:color w:val="000000"/>
          <w:sz w:val="28"/>
          <w:szCs w:val="28"/>
        </w:rPr>
        <w:t>Задачи исследования: </w:t>
      </w:r>
    </w:p>
    <w:p w:rsidR="00692CE2" w:rsidRDefault="00692CE2" w:rsidP="00376831">
      <w:pPr>
        <w:pStyle w:val="af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график «Ящиков с усами» для переменных с именами X1,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692CE2" w:rsidRDefault="00692CE2" w:rsidP="00376831">
      <w:pPr>
        <w:pStyle w:val="af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расчет точечных характеристик всех выборок X1 и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2948A0" w:rsidRDefault="00692CE2" w:rsidP="00376831">
      <w:pPr>
        <w:pStyle w:val="af4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гистограммы для переменных X1,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376831" w:rsidRPr="00376831" w:rsidRDefault="00376831" w:rsidP="00376831">
      <w:pPr>
        <w:pStyle w:val="af4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</w:p>
    <w:p w:rsidR="002948A0" w:rsidRPr="00692CE2" w:rsidRDefault="00F936A4" w:rsidP="00692CE2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692CE2">
        <w:rPr>
          <w:rFonts w:ascii="Times New Roman" w:eastAsia="Times New Roman" w:hAnsi="Times New Roman" w:cs="Times New Roman"/>
          <w:sz w:val="28"/>
          <w:szCs w:val="28"/>
        </w:rPr>
        <w:t>Таблица исходных данных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3378"/>
        <w:gridCol w:w="2848"/>
      </w:tblGrid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0,110928758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0,788556081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0,899484839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0,299320056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0,305100061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0,604420117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0,354459683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0,0419271018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0,396386785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0,285391302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0,748691252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1,03408255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0,43562752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0,461867109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0,897494628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0,0269010236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0,301459579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0,328360602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0,817384916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0,996780759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1,81416567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0,268183443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0,721834203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0,990017646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0,310347591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0,596426096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0,906773686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0,102616139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0,369830529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0,472446668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0,776117982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0,406570333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1,18268832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0,496267547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0,100263416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0,596530962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0,467173823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0,571464338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1,03863816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0,668564354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0,00590121397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0,674465568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0,864900103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0,453843502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1,3187436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0,226252997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0,420894891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0,647147888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0,933613017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0,899938695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1,83355171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0,446199252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0,441571657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0,887770909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0,819543607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0,319285213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1,13882882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0,361244653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0,208567557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0,56981221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0,089867492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0,548445123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0,638312615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0,714481731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0,9713009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1,68578263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0,814278958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0,685144267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1,49942322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0,562222963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0,901603481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1,46382644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0,895377015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0,289551615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1,18492863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0,910294068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0,839979134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1,7502732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0,587535445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0,877354896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1,46489034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0,036506001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0,654843294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0,691349295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0,540389078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0,107465683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0,647854761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0,153277115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0,42656754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0,579844655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0,520228622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0,364739384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0,884968006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0,446801651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0,335227989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0,782029641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0,38426718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0,438184353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0,822451533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0,160596854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0,73459069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0,895187544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0,236313231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0,335748574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0,572061804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0,513916815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0,595437797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1,10935461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0,184580474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0,450672228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0,635252702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0,522756132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0,320752057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0,843508188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0,679129333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0,747519467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1,4266488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0,460463762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0,164372839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0,624836601</w:t>
            </w:r>
          </w:p>
        </w:tc>
      </w:tr>
    </w:tbl>
    <w:p w:rsidR="002948A0" w:rsidRDefault="002948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Pr="00692CE2" w:rsidRDefault="00F936A4" w:rsidP="00692CE2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«Точечные характеристики X1,</w:t>
      </w:r>
      <w:r w:rsidR="00376831"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Х2,</w:t>
      </w:r>
      <w:r w:rsidR="00376831"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9900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1605"/>
        <w:gridCol w:w="1575"/>
        <w:gridCol w:w="1440"/>
        <w:gridCol w:w="1425"/>
        <w:gridCol w:w="1440"/>
        <w:gridCol w:w="2415"/>
      </w:tblGrid>
      <w:tr w:rsidR="002948A0">
        <w:trPr>
          <w:trHeight w:val="2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Значение Х1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Х2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Комментарий</w:t>
            </w:r>
          </w:p>
        </w:tc>
      </w:tr>
      <w:tr w:rsidR="002948A0">
        <w:trPr>
          <w:trHeight w:val="2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948A0">
        <w:trPr>
          <w:trHeight w:val="48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4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48A0">
        <w:trPr>
          <w:trHeight w:val="784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P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0,462108</w:t>
            </w: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0,498757</w:t>
            </w:r>
          </w:p>
          <w:p w:rsidR="002948A0" w:rsidRDefault="002948A0" w:rsidP="008B54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0,960865</w:t>
            </w:r>
          </w:p>
          <w:p w:rsidR="002948A0" w:rsidRDefault="002948A0" w:rsidP="008B54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2948A0">
        <w:trPr>
          <w:trHeight w:val="55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0,453633</w:t>
            </w:r>
          </w:p>
          <w:p w:rsidR="002948A0" w:rsidRDefault="002948A0" w:rsidP="008B5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r>
              <w:rPr>
                <w:rFonts w:ascii="Arial" w:hAnsi="Arial" w:cs="Arial"/>
                <w:color w:val="000000"/>
                <w:sz w:val="20"/>
                <w:szCs w:val="20"/>
              </w:rPr>
              <w:t>0,446122</w:t>
            </w:r>
          </w:p>
          <w:p w:rsidR="008B5487" w:rsidRDefault="008B5487" w:rsidP="008B5487"/>
          <w:p w:rsidR="002948A0" w:rsidRDefault="002948A0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0,891479</w:t>
            </w:r>
          </w:p>
          <w:p w:rsidR="002948A0" w:rsidRDefault="002948A0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2948A0">
        <w:trPr>
          <w:trHeight w:val="7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8B5487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IN"/>
              </w:rPr>
              <w:t>M</w:t>
            </w:r>
            <w:proofErr w:type="spellStart"/>
            <w:r w:rsidR="00F936A4">
              <w:rPr>
                <w:rFonts w:ascii="Arial" w:eastAsia="Arial" w:hAnsi="Arial" w:cs="Arial"/>
                <w:sz w:val="20"/>
                <w:szCs w:val="20"/>
              </w:rPr>
              <w:t>ultiple</w:t>
            </w:r>
            <w:proofErr w:type="spellEnd"/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2948A0">
        <w:trPr>
          <w:trHeight w:val="55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0,359990</w:t>
            </w: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0,387560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0,881637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2948A0">
        <w:trPr>
          <w:trHeight w:val="58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0,069871</w:t>
            </w:r>
          </w:p>
          <w:p w:rsidR="006D2407" w:rsidRDefault="006D2407" w:rsidP="006D2407">
            <w:pPr>
              <w:jc w:val="both"/>
            </w:pP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0,069685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0,163519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2948A0">
        <w:trPr>
          <w:trHeight w:val="7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0,264330</w:t>
            </w: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0,263979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0,404375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Мера разброса данных в выборке, в отличие от среднего квадрата измеряется в тех же единицах, что и </w:t>
            </w:r>
            <w:r w:rsidR="00FF55E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сама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случайная величина</w:t>
            </w:r>
          </w:p>
        </w:tc>
      </w:tr>
      <w:tr w:rsidR="002948A0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0,041794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0,041739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0,063937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2948A0">
        <w:trPr>
          <w:trHeight w:val="61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0,026901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0,005901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0,328361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2948A0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0,933613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0,996781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1,833552</w:t>
            </w:r>
          </w:p>
          <w:p w:rsidR="00FF55E4" w:rsidRDefault="00FF55E4" w:rsidP="00FF55E4">
            <w:pPr>
              <w:jc w:val="both"/>
            </w:pP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2948A0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0,906712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0,990880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1,505191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2948A0">
        <w:trPr>
          <w:trHeight w:val="4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0,252248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0,320019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0,636783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2948A0">
        <w:trPr>
          <w:trHeight w:val="48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0,673847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0,728212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1,183808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2948A0">
        <w:trPr>
          <w:trHeight w:val="8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Pr="004577D2" w:rsidRDefault="00573E48" w:rsidP="006D240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</w:rPr>
            </w:pPr>
            <w:r w:rsidRPr="004577D2">
              <w:rPr>
                <w:rFonts w:ascii="Arial" w:eastAsia="Times New Roman" w:hAnsi="Arial" w:cs="Arial"/>
                <w:sz w:val="20"/>
              </w:rPr>
              <w:t>0,421599</w:t>
            </w: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Pr="004577D2" w:rsidRDefault="004577D2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4577D2">
              <w:rPr>
                <w:rFonts w:ascii="Arial" w:eastAsia="Times New Roman" w:hAnsi="Arial" w:cs="Arial"/>
              </w:rPr>
              <w:t>0,408193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Pr="004577D2" w:rsidRDefault="004577D2" w:rsidP="006D240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4577D2">
              <w:rPr>
                <w:rFonts w:ascii="Arial" w:eastAsia="Times New Roman" w:hAnsi="Arial" w:cs="Arial"/>
              </w:rPr>
              <w:t>0,547025</w:t>
            </w: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2948A0">
        <w:trPr>
          <w:trHeight w:val="6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0,173468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0,137964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0,697924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 случае асимметрии медиана значительно отличается от среднего, знак "+" соответствует случаю, </w:t>
            </w:r>
          </w:p>
        </w:tc>
      </w:tr>
      <w:tr w:rsidR="002948A0">
        <w:trPr>
          <w:trHeight w:val="11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573E48" w:rsidRDefault="00573E48" w:rsidP="00573E48">
            <w:pPr>
              <w:jc w:val="both"/>
            </w:pP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я</w:t>
            </w:r>
          </w:p>
        </w:tc>
      </w:tr>
      <w:tr w:rsidR="002948A0">
        <w:trPr>
          <w:trHeight w:val="67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-0,979311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-0,781922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r>
              <w:rPr>
                <w:rFonts w:ascii="Arial" w:hAnsi="Arial" w:cs="Arial"/>
                <w:color w:val="000000"/>
                <w:sz w:val="20"/>
                <w:szCs w:val="20"/>
              </w:rPr>
              <w:t>-0,399039</w:t>
            </w:r>
          </w:p>
          <w:p w:rsidR="002948A0" w:rsidRDefault="00294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2948A0">
        <w:trPr>
          <w:trHeight w:val="87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2948A0">
        <w:trPr>
          <w:trHeight w:val="9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573E48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57,20101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52,92732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42,08445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2948A0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18,48432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19,95027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38,43460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76831" w:rsidRDefault="003768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92CE2" w:rsidRPr="00376831" w:rsidRDefault="00F936A4" w:rsidP="00376831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Гистограмма по выборкам</w:t>
      </w:r>
    </w:p>
    <w:tbl>
      <w:tblPr>
        <w:tblStyle w:val="af1"/>
        <w:tblW w:w="94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2"/>
        <w:gridCol w:w="7237"/>
      </w:tblGrid>
      <w:tr w:rsidR="002948A0" w:rsidTr="00376831">
        <w:trPr>
          <w:trHeight w:val="2497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2948A0" w:rsidTr="00376831">
        <w:trPr>
          <w:trHeight w:val="2497"/>
        </w:trPr>
        <w:tc>
          <w:tcPr>
            <w:tcW w:w="22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03747" cy="2105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X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48" cy="21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 w:rsidTr="00376831">
        <w:trPr>
          <w:trHeight w:val="2497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X2</w:t>
            </w:r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29442" cy="210502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337" cy="211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 w:rsidTr="00376831">
        <w:trPr>
          <w:trHeight w:val="1774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2147936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u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696" cy="216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6831" w:rsidRPr="00376831" w:rsidRDefault="00F936A4" w:rsidP="00376831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ящик с усами по выборкам</w:t>
      </w:r>
    </w:p>
    <w:tbl>
      <w:tblPr>
        <w:tblStyle w:val="af2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2948A0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2948A0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899" cy="255305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X2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76951" cy="254353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2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86478" cy="2524477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um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CE2" w:rsidRDefault="00692C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6831" w:rsidRDefault="00F936A4" w:rsidP="00692C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«Построение гистограммы X1»</w:t>
      </w:r>
    </w:p>
    <w:tbl>
      <w:tblPr>
        <w:tblStyle w:val="af3"/>
        <w:tblW w:w="10074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2142"/>
        <w:gridCol w:w="1249"/>
        <w:gridCol w:w="1337"/>
        <w:gridCol w:w="1173"/>
        <w:gridCol w:w="1391"/>
        <w:gridCol w:w="1391"/>
        <w:gridCol w:w="1391"/>
      </w:tblGrid>
      <w:tr w:rsidR="002948A0" w:rsidTr="00500A97">
        <w:trPr>
          <w:trHeight w:val="14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2948A0" w:rsidRDefault="0029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2948A0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2948A0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</w:tr>
      <w:tr w:rsidR="00500A97" w:rsidTr="00500A97">
        <w:trPr>
          <w:trHeight w:val="1170"/>
        </w:trPr>
        <w:tc>
          <w:tcPr>
            <w:tcW w:w="2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</w:p>
          <w:p w:rsidR="00500A97" w:rsidRDefault="00500A97" w:rsidP="0050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</w:tr>
      <w:tr w:rsidR="00500A97" w:rsidTr="00500A97">
        <w:trPr>
          <w:trHeight w:val="3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,722E-15&lt;x&lt;=,2000000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</w:t>
            </w:r>
          </w:p>
        </w:tc>
      </w:tr>
      <w:tr w:rsidR="00500A97" w:rsidTr="00500A97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bookmarkStart w:id="2" w:name="_GoBack"/>
            <w:bookmarkEnd w:id="2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42,5000</w:t>
            </w:r>
          </w:p>
        </w:tc>
      </w:tr>
      <w:tr w:rsidR="00500A97" w:rsidTr="00500A97">
        <w:trPr>
          <w:trHeight w:val="31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72,5000</w:t>
            </w:r>
          </w:p>
        </w:tc>
      </w:tr>
      <w:tr w:rsidR="00500A97" w:rsidTr="00500A97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500A97" w:rsidRDefault="00500A97" w:rsidP="0050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82,5000</w:t>
            </w:r>
          </w:p>
        </w:tc>
      </w:tr>
      <w:tr w:rsidR="00500A97" w:rsidTr="00500A97">
        <w:trPr>
          <w:trHeight w:val="5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  <w:tr w:rsidR="00500A97" w:rsidTr="00500A97">
        <w:trPr>
          <w:trHeight w:val="70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</w:tbl>
    <w:p w:rsidR="002948A0" w:rsidRDefault="002948A0" w:rsidP="00692CE2">
      <w:pPr>
        <w:widowControl w:val="0"/>
        <w:numPr>
          <w:ilvl w:val="0"/>
          <w:numId w:val="7"/>
        </w:numPr>
        <w:spacing w:before="200" w:after="0" w:line="216" w:lineRule="auto"/>
        <w:rPr>
          <w:rFonts w:ascii="Times New Roman" w:eastAsia="Times New Roman" w:hAnsi="Times New Roman" w:cs="Times New Roman"/>
          <w:sz w:val="4"/>
          <w:szCs w:val="4"/>
        </w:rPr>
      </w:pPr>
    </w:p>
    <w:p w:rsidR="002948A0" w:rsidRDefault="002948A0">
      <w:pPr>
        <w:widowControl w:val="0"/>
        <w:spacing w:before="200" w:after="0" w:line="216" w:lineRule="auto"/>
        <w:ind w:left="720"/>
        <w:rPr>
          <w:rFonts w:ascii="Times New Roman" w:eastAsia="Times New Roman" w:hAnsi="Times New Roman" w:cs="Times New Roman"/>
          <w:sz w:val="4"/>
          <w:szCs w:val="4"/>
        </w:rPr>
      </w:pPr>
    </w:p>
    <w:p w:rsidR="002948A0" w:rsidRDefault="002948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948A0" w:rsidSect="00376831">
      <w:pgSz w:w="11906" w:h="16838" w:code="9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A4" w:rsidRDefault="00F936A4">
      <w:pPr>
        <w:spacing w:after="0" w:line="240" w:lineRule="auto"/>
      </w:pPr>
      <w:r>
        <w:separator/>
      </w:r>
    </w:p>
  </w:endnote>
  <w:endnote w:type="continuationSeparator" w:id="0">
    <w:p w:rsidR="00F936A4" w:rsidRDefault="00F9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A4" w:rsidRDefault="00F936A4">
      <w:pPr>
        <w:spacing w:after="0" w:line="240" w:lineRule="auto"/>
      </w:pPr>
      <w:r>
        <w:separator/>
      </w:r>
    </w:p>
  </w:footnote>
  <w:footnote w:type="continuationSeparator" w:id="0">
    <w:p w:rsidR="00F936A4" w:rsidRDefault="00F9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2F9"/>
    <w:multiLevelType w:val="hybridMultilevel"/>
    <w:tmpl w:val="7E66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7CD"/>
    <w:multiLevelType w:val="hybridMultilevel"/>
    <w:tmpl w:val="B2760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6FE"/>
    <w:multiLevelType w:val="multilevel"/>
    <w:tmpl w:val="36F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74E21"/>
    <w:multiLevelType w:val="multilevel"/>
    <w:tmpl w:val="085069D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9E1509"/>
    <w:multiLevelType w:val="multilevel"/>
    <w:tmpl w:val="6A26A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45B71"/>
    <w:multiLevelType w:val="multilevel"/>
    <w:tmpl w:val="94CE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23B9A"/>
    <w:multiLevelType w:val="multilevel"/>
    <w:tmpl w:val="9EF4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45B2526"/>
    <w:multiLevelType w:val="multilevel"/>
    <w:tmpl w:val="C80610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A0"/>
    <w:rsid w:val="002948A0"/>
    <w:rsid w:val="00376831"/>
    <w:rsid w:val="004577D2"/>
    <w:rsid w:val="00500A97"/>
    <w:rsid w:val="00573E48"/>
    <w:rsid w:val="00692CE2"/>
    <w:rsid w:val="006D2407"/>
    <w:rsid w:val="008B5487"/>
    <w:rsid w:val="00F936A4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3977A"/>
  <w15:docId w15:val="{9F7905ED-1421-4DD6-977D-D542EF4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F31E0B"/>
  </w:style>
  <w:style w:type="paragraph" w:customStyle="1" w:styleId="msonormal0">
    <w:name w:val="msonormal"/>
    <w:basedOn w:val="a"/>
    <w:rsid w:val="00F3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4">
    <w:name w:val="Normal (Web)"/>
    <w:basedOn w:val="a"/>
    <w:uiPriority w:val="99"/>
    <w:unhideWhenUsed/>
    <w:rsid w:val="0069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37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76831"/>
  </w:style>
  <w:style w:type="paragraph" w:styleId="af7">
    <w:name w:val="footer"/>
    <w:basedOn w:val="a"/>
    <w:link w:val="af8"/>
    <w:uiPriority w:val="99"/>
    <w:unhideWhenUsed/>
    <w:rsid w:val="0037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7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rUD5S88BsF0p/qUPwZgNP+6rw==">CgMxLjAyDmgubWc3N25paGV5dmdtMg5oLnE2bmpuZDc4MDFzZTgAciExVE9iLXNvZ3FyN2YtM3RyVTNOd3ZnYmNYQ3R6MWpHb2o=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F93796-1E71-4D05-8F2F-24DCB812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2025-03-29T07:00:00Z</dcterms:created>
  <dcterms:modified xsi:type="dcterms:W3CDTF">2025-03-29T07:00:00Z</dcterms:modified>
</cp:coreProperties>
</file>