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E1" w:rsidRDefault="00C24A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C24AE1" w:rsidRDefault="00400A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Псковский государственный университет</w:t>
      </w:r>
    </w:p>
    <w:p w:rsidR="00C24AE1" w:rsidRDefault="00C24AE1"/>
    <w:p w:rsidR="00C24AE1" w:rsidRDefault="00C24AE1"/>
    <w:p w:rsidR="00C24AE1" w:rsidRDefault="00C24AE1"/>
    <w:p w:rsidR="00C24AE1" w:rsidRDefault="00C24AE1"/>
    <w:p w:rsidR="00C24AE1" w:rsidRDefault="00C24AE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24AE1" w:rsidRDefault="00C24A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4AE1" w:rsidRDefault="00400A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</w:p>
    <w:p w:rsidR="00C24AE1" w:rsidRDefault="00400A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«Медицинская кибернетика»</w:t>
      </w:r>
    </w:p>
    <w:p w:rsidR="00C24AE1" w:rsidRDefault="00400A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ANOVA-анализ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Statistica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24AE1" w:rsidRDefault="00400AD7" w:rsidP="00030C7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0402-02                                                                                                             </w:t>
      </w:r>
      <w:r w:rsidR="00030C79">
        <w:rPr>
          <w:rFonts w:ascii="Times New Roman" w:eastAsia="Times New Roman" w:hAnsi="Times New Roman" w:cs="Times New Roman"/>
          <w:sz w:val="28"/>
          <w:szCs w:val="28"/>
        </w:rPr>
        <w:t>Берникова А.С.</w:t>
      </w:r>
    </w:p>
    <w:p w:rsidR="00C24AE1" w:rsidRDefault="00C24A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30C79" w:rsidRDefault="00030C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30C79" w:rsidRDefault="00030C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4AE1" w:rsidRDefault="00C24A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4AE1" w:rsidRDefault="00C24A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4AE1" w:rsidRDefault="00C24A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4AE1" w:rsidRDefault="00C24A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4AE1" w:rsidRDefault="00C24A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4AE1" w:rsidRDefault="00C24A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4AE1" w:rsidRDefault="00C24A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4AE1" w:rsidRDefault="00C24A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4AE1" w:rsidRDefault="00400A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Псков</w:t>
      </w:r>
    </w:p>
    <w:p w:rsidR="00C24AE1" w:rsidRDefault="00400A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:rsidR="00C24AE1" w:rsidRDefault="00C24A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4AE1" w:rsidRDefault="00C24AE1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</w:p>
    <w:p w:rsidR="00C24AE1" w:rsidRDefault="00400AD7">
      <w:pPr>
        <w:ind w:firstLine="3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работы: изучение метода проверки гипотезы об однородности дисперсий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Statistica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24AE1" w:rsidRDefault="00400AD7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Задачи исследования: </w:t>
      </w:r>
    </w:p>
    <w:p w:rsidR="00C24AE1" w:rsidRDefault="00400A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 Однофакторный дисперсионный анализ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One-way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ANOVA);</w:t>
      </w:r>
    </w:p>
    <w:p w:rsidR="00C24AE1" w:rsidRDefault="00400A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 Однофакторный дисперсионный анализ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effects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ANOVA);</w:t>
      </w:r>
    </w:p>
    <w:p w:rsidR="00C24AE1" w:rsidRDefault="00400A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 Многофакторный дисперсионный анализ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Factorial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ANOVA);</w:t>
      </w:r>
    </w:p>
    <w:p w:rsidR="00C24AE1" w:rsidRDefault="00400A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графики результатов многофакторного анализа;</w:t>
      </w:r>
    </w:p>
    <w:p w:rsidR="00C24AE1" w:rsidRDefault="00400A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Сделать выводы.</w:t>
      </w:r>
    </w:p>
    <w:p w:rsidR="00C24AE1" w:rsidRPr="00030C79" w:rsidRDefault="00400AD7" w:rsidP="00030C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исследование уровня</w:t>
      </w:r>
      <w:r w:rsidR="00030C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гормона пролактина у пациентов</w:t>
      </w:r>
    </w:p>
    <w:p w:rsidR="00C24AE1" w:rsidRDefault="00400AD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данные.</w:t>
      </w:r>
    </w:p>
    <w:p w:rsidR="00C24AE1" w:rsidRDefault="00030C79">
      <w:r>
        <w:rPr>
          <w:noProof/>
        </w:rPr>
        <w:drawing>
          <wp:inline distT="0" distB="0" distL="0" distR="0">
            <wp:extent cx="2800350" cy="5283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для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516" cy="543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E1" w:rsidRDefault="00400A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Графики однофакторного ANOVA анализа и выводы.</w:t>
      </w:r>
    </w:p>
    <w:tbl>
      <w:tblPr>
        <w:tblStyle w:val="a7"/>
        <w:tblW w:w="933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91"/>
        <w:gridCol w:w="4873"/>
        <w:gridCol w:w="2171"/>
      </w:tblGrid>
      <w:tr w:rsidR="00C24AE1">
        <w:trPr>
          <w:trHeight w:val="1260"/>
        </w:trPr>
        <w:tc>
          <w:tcPr>
            <w:tcW w:w="22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24AE1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0"/>
                <w:szCs w:val="30"/>
              </w:rPr>
              <w:t>Параметр-группирующий признак</w:t>
            </w:r>
          </w:p>
        </w:tc>
        <w:tc>
          <w:tcPr>
            <w:tcW w:w="48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0"/>
                <w:szCs w:val="30"/>
              </w:rPr>
              <w:t>Графическое представление результат однофакторного анализа  ANOVA</w:t>
            </w:r>
          </w:p>
        </w:tc>
        <w:tc>
          <w:tcPr>
            <w:tcW w:w="21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Вывод на основе качественного анализа  графика</w:t>
            </w:r>
          </w:p>
        </w:tc>
      </w:tr>
      <w:tr w:rsidR="00C24AE1">
        <w:trPr>
          <w:trHeight w:val="1005"/>
        </w:trPr>
        <w:tc>
          <w:tcPr>
            <w:tcW w:w="2291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30"/>
                <w:szCs w:val="30"/>
              </w:rPr>
              <w:t>Пролактин-Возраст</w:t>
            </w:r>
          </w:p>
        </w:tc>
        <w:tc>
          <w:tcPr>
            <w:tcW w:w="4873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 w:rsidP="0003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0"/>
                <w:szCs w:val="30"/>
              </w:rPr>
              <w:t> </w:t>
            </w:r>
            <w:r w:rsidR="00030C79">
              <w:object w:dxaOrig="4560" w:dyaOrig="34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8pt;height:170.4pt" o:ole="">
                  <v:imagedata r:id="rId10" o:title=""/>
                </v:shape>
                <o:OLEObject Type="Embed" ProgID="STATISTICA.Graph" ShapeID="_x0000_i1025" DrawAspect="Content" ObjectID="_1810213502" r:id="rId11">
                  <o:FieldCodes>\s</o:FieldCodes>
                </o:OLEObject>
              </w:object>
            </w:r>
          </w:p>
        </w:tc>
        <w:tc>
          <w:tcPr>
            <w:tcW w:w="21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для пары 18-30 — 50-и-более</w:t>
            </w:r>
          </w:p>
          <w:p w:rsidR="00C24AE1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различие статистически значимо</w:t>
            </w:r>
            <w:r>
              <w:rPr>
                <w:rFonts w:ascii="Arial" w:eastAsia="Arial" w:hAnsi="Arial" w:cs="Arial"/>
                <w:color w:val="333333"/>
                <w:sz w:val="32"/>
                <w:szCs w:val="32"/>
              </w:rPr>
              <w:t>.</w:t>
            </w:r>
          </w:p>
        </w:tc>
      </w:tr>
      <w:tr w:rsidR="00C24AE1">
        <w:trPr>
          <w:trHeight w:val="1200"/>
        </w:trPr>
        <w:tc>
          <w:tcPr>
            <w:tcW w:w="2291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C2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3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C2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 w:rsidP="0003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30-50 — 50-и-более различие статистически значимо.</w:t>
            </w:r>
          </w:p>
        </w:tc>
      </w:tr>
      <w:tr w:rsidR="00C24AE1">
        <w:trPr>
          <w:trHeight w:val="720"/>
        </w:trPr>
        <w:tc>
          <w:tcPr>
            <w:tcW w:w="2291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C2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3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C2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18-30—30-50 различие статистически незначимо</w:t>
            </w:r>
          </w:p>
        </w:tc>
      </w:tr>
      <w:tr w:rsidR="00C24AE1">
        <w:trPr>
          <w:trHeight w:val="1425"/>
        </w:trPr>
        <w:tc>
          <w:tcPr>
            <w:tcW w:w="22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30"/>
                <w:szCs w:val="30"/>
              </w:rPr>
              <w:t>Пролактин-Пол</w:t>
            </w:r>
          </w:p>
        </w:tc>
        <w:tc>
          <w:tcPr>
            <w:tcW w:w="4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 w:rsidP="0003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0"/>
                <w:szCs w:val="30"/>
              </w:rPr>
              <w:t> </w:t>
            </w:r>
            <w:r w:rsidR="00030C79">
              <w:object w:dxaOrig="4485" w:dyaOrig="3391">
                <v:shape id="_x0000_i1026" type="#_x0000_t75" style="width:224.4pt;height:169.8pt" o:ole="">
                  <v:imagedata r:id="rId12" o:title=""/>
                </v:shape>
                <o:OLEObject Type="Embed" ProgID="STATISTICA.Graph" ShapeID="_x0000_i1026" DrawAspect="Content" ObjectID="_1810213503" r:id="rId13">
                  <o:FieldCodes>\s</o:FieldCodes>
                </o:OLEObject>
              </w:object>
            </w:r>
          </w:p>
        </w:tc>
        <w:tc>
          <w:tcPr>
            <w:tcW w:w="21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для пары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Female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—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Male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различие статистически значимо</w:t>
            </w:r>
          </w:p>
          <w:p w:rsidR="00C24AE1" w:rsidRDefault="00C2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4AE1">
        <w:trPr>
          <w:trHeight w:val="1470"/>
        </w:trPr>
        <w:tc>
          <w:tcPr>
            <w:tcW w:w="22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Пролактин-Химия</w:t>
            </w:r>
          </w:p>
        </w:tc>
        <w:tc>
          <w:tcPr>
            <w:tcW w:w="4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 w:rsidP="0003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0"/>
                <w:szCs w:val="30"/>
              </w:rPr>
              <w:t> </w:t>
            </w:r>
            <w:r w:rsidR="00030C79">
              <w:object w:dxaOrig="4500" w:dyaOrig="3360">
                <v:shape id="_x0000_i1027" type="#_x0000_t75" style="width:225pt;height:168pt" o:ole="">
                  <v:imagedata r:id="rId14" o:title=""/>
                </v:shape>
                <o:OLEObject Type="Embed" ProgID="STATISTICA.Graph" ShapeID="_x0000_i1027" DrawAspect="Content" ObjectID="_1810213504" r:id="rId15">
                  <o:FieldCodes>\s</o:FieldCodes>
                </o:OLEObject>
              </w:object>
            </w:r>
          </w:p>
        </w:tc>
        <w:tc>
          <w:tcPr>
            <w:tcW w:w="21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0"/>
                <w:szCs w:val="30"/>
              </w:rPr>
              <w:t> 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для пары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Yes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—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No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различие статистически значимо</w:t>
            </w:r>
          </w:p>
          <w:p w:rsidR="00C24AE1" w:rsidRDefault="00C2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24AE1" w:rsidRDefault="00C24AE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24AE1" w:rsidRDefault="00400A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Графики многофакторного ANOVA анализа и выводы.</w:t>
      </w:r>
    </w:p>
    <w:tbl>
      <w:tblPr>
        <w:tblStyle w:val="a8"/>
        <w:tblW w:w="92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91"/>
        <w:gridCol w:w="5521"/>
        <w:gridCol w:w="2030"/>
      </w:tblGrid>
      <w:tr w:rsidR="00C24AE1" w:rsidTr="00E3385F">
        <w:trPr>
          <w:trHeight w:val="869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3385F">
              <w:rPr>
                <w:rFonts w:ascii="Times New Roman" w:hAnsi="Times New Roman" w:cs="Times New Roman"/>
                <w:b/>
                <w:color w:val="FFFFFF"/>
                <w:sz w:val="28"/>
              </w:rPr>
              <w:t>Параметр-группирующие признаки</w:t>
            </w:r>
          </w:p>
        </w:tc>
        <w:tc>
          <w:tcPr>
            <w:tcW w:w="55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3385F">
              <w:rPr>
                <w:rFonts w:ascii="Times New Roman" w:hAnsi="Times New Roman" w:cs="Times New Roman"/>
                <w:b/>
                <w:color w:val="FFFFFF"/>
                <w:sz w:val="28"/>
              </w:rPr>
              <w:t>Графическое представление результат многофакторного анализа  ANOVA</w:t>
            </w:r>
          </w:p>
        </w:tc>
        <w:tc>
          <w:tcPr>
            <w:tcW w:w="20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3385F">
              <w:rPr>
                <w:rFonts w:ascii="Times New Roman" w:hAnsi="Times New Roman" w:cs="Times New Roman"/>
                <w:b/>
                <w:color w:val="FFFFFF"/>
                <w:sz w:val="28"/>
              </w:rPr>
              <w:t>Вывод на основе качественного анализа  графика</w:t>
            </w:r>
          </w:p>
        </w:tc>
      </w:tr>
      <w:tr w:rsidR="00C24AE1" w:rsidTr="00E3385F">
        <w:trPr>
          <w:trHeight w:val="898"/>
        </w:trPr>
        <w:tc>
          <w:tcPr>
            <w:tcW w:w="1691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3385F">
              <w:rPr>
                <w:rFonts w:ascii="Times New Roman" w:hAnsi="Times New Roman" w:cs="Times New Roman"/>
                <w:color w:val="000000"/>
                <w:sz w:val="28"/>
                <w:szCs w:val="30"/>
              </w:rPr>
              <w:t>Пролактин-Пол-Возраст</w:t>
            </w:r>
          </w:p>
        </w:tc>
        <w:tc>
          <w:tcPr>
            <w:tcW w:w="5521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 w:rsidP="0003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3385F">
              <w:rPr>
                <w:rFonts w:ascii="Arial" w:eastAsia="Arial" w:hAnsi="Arial" w:cs="Arial"/>
                <w:color w:val="000000"/>
                <w:sz w:val="28"/>
                <w:szCs w:val="30"/>
              </w:rPr>
              <w:t> </w:t>
            </w:r>
            <w:r w:rsidR="00E3385F">
              <w:object w:dxaOrig="5055" w:dyaOrig="3795">
                <v:shape id="_x0000_i1028" type="#_x0000_t75" style="width:252.6pt;height:189.6pt" o:ole="">
                  <v:imagedata r:id="rId16" o:title=""/>
                </v:shape>
                <o:OLEObject Type="Embed" ProgID="STATISTICA.Graph" ShapeID="_x0000_i1028" DrawAspect="Content" ObjectID="_1810213505" r:id="rId17">
                  <o:FieldCodes>\s</o:FieldCodes>
                </o:OLEObject>
              </w:object>
            </w:r>
          </w:p>
        </w:tc>
        <w:tc>
          <w:tcPr>
            <w:tcW w:w="20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30C79" w:rsidRPr="00E3385F" w:rsidRDefault="00030C79" w:rsidP="0003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385F">
              <w:rPr>
                <w:rFonts w:ascii="Times New Roman" w:eastAsia="Times New Roman" w:hAnsi="Times New Roman" w:cs="Times New Roman"/>
                <w:sz w:val="28"/>
                <w:szCs w:val="28"/>
              </w:rPr>
              <w:t>для пары 18-30 -</w:t>
            </w:r>
            <w:proofErr w:type="spellStart"/>
            <w:r w:rsidRPr="00E3385F">
              <w:rPr>
                <w:rFonts w:ascii="Times New Roman" w:eastAsia="Times New Roman" w:hAnsi="Times New Roman" w:cs="Times New Roman"/>
                <w:sz w:val="28"/>
                <w:szCs w:val="28"/>
              </w:rPr>
              <w:t>Male</w:t>
            </w:r>
            <w:proofErr w:type="spellEnd"/>
            <w:r w:rsidRPr="00E3385F">
              <w:rPr>
                <w:rFonts w:ascii="Times New Roman" w:eastAsia="Times New Roman" w:hAnsi="Times New Roman" w:cs="Times New Roman"/>
                <w:sz w:val="28"/>
                <w:szCs w:val="28"/>
              </w:rPr>
              <w:t>— 18-30 -</w:t>
            </w:r>
            <w:proofErr w:type="spellStart"/>
            <w:r w:rsidRPr="00E3385F">
              <w:rPr>
                <w:rFonts w:ascii="Times New Roman" w:eastAsia="Times New Roman" w:hAnsi="Times New Roman" w:cs="Times New Roman"/>
                <w:sz w:val="28"/>
                <w:szCs w:val="28"/>
              </w:rPr>
              <w:t>Female</w:t>
            </w:r>
            <w:proofErr w:type="spellEnd"/>
          </w:p>
          <w:p w:rsidR="00C24AE1" w:rsidRPr="00E3385F" w:rsidRDefault="00030C79" w:rsidP="0003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385F">
              <w:rPr>
                <w:rFonts w:ascii="Times New Roman" w:eastAsia="Times New Roman" w:hAnsi="Times New Roman" w:cs="Times New Roman"/>
                <w:sz w:val="28"/>
                <w:szCs w:val="28"/>
              </w:rPr>
              <w:t>различие статистически значимо.</w:t>
            </w:r>
          </w:p>
        </w:tc>
      </w:tr>
      <w:tr w:rsidR="00C24AE1" w:rsidTr="00E3385F">
        <w:trPr>
          <w:trHeight w:val="1168"/>
        </w:trPr>
        <w:tc>
          <w:tcPr>
            <w:tcW w:w="1691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C2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1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C2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38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для пары 50-и-более -</w:t>
            </w:r>
            <w:proofErr w:type="spellStart"/>
            <w:r w:rsidRPr="00E338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Male</w:t>
            </w:r>
            <w:proofErr w:type="spellEnd"/>
            <w:r w:rsidRPr="00E338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— 50-и-более-Female</w:t>
            </w:r>
          </w:p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38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различие статистически значимо.</w:t>
            </w:r>
          </w:p>
        </w:tc>
      </w:tr>
      <w:tr w:rsidR="00C24AE1" w:rsidTr="00E3385F">
        <w:trPr>
          <w:trHeight w:val="943"/>
        </w:trPr>
        <w:tc>
          <w:tcPr>
            <w:tcW w:w="1691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C2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1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C2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38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для пары 30-50 -</w:t>
            </w:r>
            <w:proofErr w:type="spellStart"/>
            <w:r w:rsidRPr="00E338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Male</w:t>
            </w:r>
            <w:proofErr w:type="spellEnd"/>
            <w:r w:rsidRPr="00E338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— 30-50 -</w:t>
            </w:r>
            <w:proofErr w:type="spellStart"/>
            <w:r w:rsidRPr="00E338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Female</w:t>
            </w:r>
            <w:proofErr w:type="spellEnd"/>
          </w:p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38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различие статистически значимо.</w:t>
            </w:r>
          </w:p>
        </w:tc>
      </w:tr>
      <w:tr w:rsidR="00C24AE1" w:rsidTr="00E3385F">
        <w:trPr>
          <w:trHeight w:val="1024"/>
        </w:trPr>
        <w:tc>
          <w:tcPr>
            <w:tcW w:w="1691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3385F">
              <w:rPr>
                <w:rFonts w:ascii="Times New Roman" w:hAnsi="Times New Roman" w:cs="Times New Roman"/>
                <w:color w:val="000000"/>
                <w:sz w:val="28"/>
                <w:szCs w:val="30"/>
              </w:rPr>
              <w:t>Пролактин-Химия-Пол</w:t>
            </w:r>
          </w:p>
        </w:tc>
        <w:tc>
          <w:tcPr>
            <w:tcW w:w="5521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 w:rsidP="0003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3385F">
              <w:rPr>
                <w:rFonts w:ascii="Arial" w:eastAsia="Arial" w:hAnsi="Arial" w:cs="Arial"/>
                <w:color w:val="000000"/>
                <w:sz w:val="28"/>
                <w:szCs w:val="30"/>
              </w:rPr>
              <w:t> </w:t>
            </w:r>
            <w:r w:rsidR="00E3385F">
              <w:object w:dxaOrig="5085" w:dyaOrig="3825">
                <v:shape id="_x0000_i1029" type="#_x0000_t75" style="width:254.4pt;height:191.4pt" o:ole="">
                  <v:imagedata r:id="rId18" o:title=""/>
                </v:shape>
                <o:OLEObject Type="Embed" ProgID="STATISTICA.Graph" ShapeID="_x0000_i1029" DrawAspect="Content" ObjectID="_1810213506" r:id="rId19">
                  <o:FieldCodes>\s</o:FieldCodes>
                </o:OLEObject>
              </w:object>
            </w:r>
          </w:p>
        </w:tc>
        <w:tc>
          <w:tcPr>
            <w:tcW w:w="2030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3385F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Для пары нет химия – женщины и нет химии мужчины. различие статистически значимо </w:t>
            </w:r>
          </w:p>
        </w:tc>
      </w:tr>
      <w:tr w:rsidR="00C24AE1" w:rsidTr="00E3385F">
        <w:trPr>
          <w:trHeight w:val="1238"/>
        </w:trPr>
        <w:tc>
          <w:tcPr>
            <w:tcW w:w="1691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C2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5521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C2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3385F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Для пары есть химия – женщины и есть химии мужчины. различие статистически </w:t>
            </w:r>
            <w:r w:rsidRPr="00E3385F">
              <w:rPr>
                <w:rFonts w:ascii="Times New Roman" w:eastAsia="Times New Roman" w:hAnsi="Times New Roman" w:cs="Times New Roman"/>
                <w:sz w:val="28"/>
                <w:szCs w:val="24"/>
              </w:rPr>
              <w:lastRenderedPageBreak/>
              <w:t>под вопросом</w:t>
            </w:r>
          </w:p>
        </w:tc>
      </w:tr>
      <w:tr w:rsidR="00C24AE1" w:rsidTr="00E3385F">
        <w:trPr>
          <w:trHeight w:val="1100"/>
        </w:trPr>
        <w:tc>
          <w:tcPr>
            <w:tcW w:w="1691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C2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5521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C2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3385F">
              <w:rPr>
                <w:rFonts w:ascii="Times New Roman" w:eastAsia="Times New Roman" w:hAnsi="Times New Roman" w:cs="Times New Roman"/>
                <w:sz w:val="28"/>
                <w:szCs w:val="24"/>
              </w:rPr>
              <w:t>Для пары нет химии – мужчины и есть химии женщины различие статистики под вопросом.</w:t>
            </w:r>
          </w:p>
        </w:tc>
      </w:tr>
      <w:tr w:rsidR="00C24AE1" w:rsidTr="00E3385F">
        <w:trPr>
          <w:trHeight w:val="869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3385F">
              <w:rPr>
                <w:rFonts w:ascii="Times New Roman" w:hAnsi="Times New Roman" w:cs="Times New Roman"/>
                <w:color w:val="000000"/>
                <w:sz w:val="28"/>
                <w:szCs w:val="30"/>
              </w:rPr>
              <w:t>Пролактин-Химия-Возраст</w:t>
            </w:r>
          </w:p>
        </w:tc>
        <w:tc>
          <w:tcPr>
            <w:tcW w:w="55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 w:rsidP="00E3385F">
            <w:pPr>
              <w:tabs>
                <w:tab w:val="left" w:pos="7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3385F">
              <w:rPr>
                <w:rFonts w:ascii="Arial" w:eastAsia="Arial" w:hAnsi="Arial" w:cs="Arial"/>
                <w:color w:val="000000"/>
                <w:sz w:val="28"/>
                <w:szCs w:val="30"/>
              </w:rPr>
              <w:t> </w:t>
            </w:r>
            <w:r w:rsidR="00E3385F">
              <w:object w:dxaOrig="5080" w:dyaOrig="3810">
                <v:shape id="_x0000_i1030" type="#_x0000_t75" style="width:254.4pt;height:190.8pt" o:ole="">
                  <v:imagedata r:id="rId20" o:title=""/>
                </v:shape>
                <o:OLEObject Type="Embed" ProgID="STATISTICA.Graph" ShapeID="_x0000_i1030" DrawAspect="Content" ObjectID="_1810213507" r:id="rId21">
                  <o:FieldCodes>\s</o:FieldCodes>
                </o:OLEObject>
              </w:object>
            </w:r>
          </w:p>
        </w:tc>
        <w:tc>
          <w:tcPr>
            <w:tcW w:w="2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bookmarkStart w:id="0" w:name="_heading=h.bmmaugo18xur" w:colFirst="0" w:colLast="0"/>
            <w:bookmarkEnd w:id="0"/>
            <w:r w:rsidRPr="00E3385F">
              <w:rPr>
                <w:rFonts w:ascii="Arial" w:eastAsia="Arial" w:hAnsi="Arial" w:cs="Arial"/>
                <w:color w:val="000000"/>
                <w:sz w:val="28"/>
                <w:szCs w:val="30"/>
              </w:rPr>
              <w:t> </w:t>
            </w:r>
          </w:p>
        </w:tc>
      </w:tr>
      <w:tr w:rsidR="00C24AE1" w:rsidTr="00E3385F">
        <w:trPr>
          <w:trHeight w:val="1333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3385F">
              <w:rPr>
                <w:rFonts w:ascii="Times New Roman" w:hAnsi="Times New Roman" w:cs="Times New Roman"/>
                <w:color w:val="000000"/>
                <w:sz w:val="28"/>
                <w:szCs w:val="30"/>
              </w:rPr>
              <w:t>Пролактин-Возраст-Пол-Химия</w:t>
            </w:r>
          </w:p>
        </w:tc>
        <w:tc>
          <w:tcPr>
            <w:tcW w:w="55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 w:rsidP="00E3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3385F">
              <w:rPr>
                <w:rFonts w:ascii="Times New Roman" w:eastAsia="Times New Roman" w:hAnsi="Times New Roman" w:cs="Times New Roman"/>
                <w:sz w:val="28"/>
                <w:szCs w:val="24"/>
              </w:rPr>
              <w:t> </w:t>
            </w:r>
            <w:r w:rsidR="00E3385F">
              <w:object w:dxaOrig="5085" w:dyaOrig="3821">
                <v:shape id="_x0000_i1031" type="#_x0000_t75" style="width:254.4pt;height:191.4pt" o:ole="">
                  <v:imagedata r:id="rId22" o:title=""/>
                </v:shape>
                <o:OLEObject Type="Embed" ProgID="STATISTICA.Graph" ShapeID="_x0000_i1031" DrawAspect="Content" ObjectID="_1810213508" r:id="rId23">
                  <o:FieldCodes>\s</o:FieldCodes>
                </o:OLEObject>
              </w:object>
            </w:r>
          </w:p>
        </w:tc>
        <w:tc>
          <w:tcPr>
            <w:tcW w:w="2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3385F">
              <w:rPr>
                <w:rFonts w:ascii="Times New Roman" w:eastAsia="Times New Roman" w:hAnsi="Times New Roman" w:cs="Times New Roman"/>
                <w:sz w:val="28"/>
                <w:szCs w:val="24"/>
              </w:rPr>
              <w:t> </w:t>
            </w:r>
          </w:p>
        </w:tc>
      </w:tr>
    </w:tbl>
    <w:p w:rsidR="00C24AE1" w:rsidRDefault="00C24AE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385F" w:rsidRDefault="00E3385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385F" w:rsidRDefault="00E3385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24AE1" w:rsidRDefault="00400A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Таблица Проверка статистической значимости различий в группах, между средними значениями показателя пролактина по группирующему признаку возраст пациента.</w:t>
      </w:r>
    </w:p>
    <w:tbl>
      <w:tblPr>
        <w:tblStyle w:val="a9"/>
        <w:tblW w:w="933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519"/>
        <w:gridCol w:w="3816"/>
      </w:tblGrid>
      <w:tr w:rsidR="00C24AE1">
        <w:trPr>
          <w:trHeight w:val="1170"/>
        </w:trPr>
        <w:tc>
          <w:tcPr>
            <w:tcW w:w="55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9F0AA6" w:rsidRDefault="00400AD7">
            <w:pPr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9F0AA6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Параметр</w:t>
            </w:r>
          </w:p>
        </w:tc>
        <w:tc>
          <w:tcPr>
            <w:tcW w:w="38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9F0AA6" w:rsidRDefault="00400AD7">
            <w:pPr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9F0AA6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Значение</w:t>
            </w:r>
          </w:p>
          <w:p w:rsidR="00C24AE1" w:rsidRPr="009F0AA6" w:rsidRDefault="00400AD7">
            <w:pPr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9F0AA6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br/>
            </w:r>
            <w:r w:rsidRPr="009F0AA6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br/>
            </w:r>
          </w:p>
        </w:tc>
      </w:tr>
      <w:tr w:rsidR="00C24AE1">
        <w:trPr>
          <w:trHeight w:val="810"/>
        </w:trPr>
        <w:tc>
          <w:tcPr>
            <w:tcW w:w="55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Общая сумма квадратов SS</w:t>
            </w:r>
          </w:p>
        </w:tc>
        <w:tc>
          <w:tcPr>
            <w:tcW w:w="38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9F0AA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15973756</w:t>
            </w:r>
          </w:p>
        </w:tc>
      </w:tr>
      <w:tr w:rsidR="00C24AE1">
        <w:trPr>
          <w:trHeight w:val="1140"/>
        </w:trPr>
        <w:tc>
          <w:tcPr>
            <w:tcW w:w="5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квадратов отклонений измерений от средних в группах SSW(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error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97745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18628</w:t>
            </w:r>
          </w:p>
        </w:tc>
      </w:tr>
      <w:tr w:rsidR="00C24AE1">
        <w:trPr>
          <w:trHeight w:val="1140"/>
        </w:trPr>
        <w:tc>
          <w:tcPr>
            <w:tcW w:w="5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оценка дисперсии внутри групп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MSw</w:t>
            </w:r>
            <w:proofErr w:type="spellEnd"/>
          </w:p>
          <w:p w:rsidR="00C24AE1" w:rsidRDefault="00C24A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E338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977451">
              <w:rPr>
                <w:rFonts w:ascii="Times New Roman" w:eastAsia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C24AE1">
        <w:trPr>
          <w:trHeight w:val="615"/>
        </w:trPr>
        <w:tc>
          <w:tcPr>
            <w:tcW w:w="5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Нулевая гипотеза:</w:t>
            </w:r>
          </w:p>
        </w:tc>
        <w:tc>
          <w:tcPr>
            <w:tcW w:w="3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µ1= µ2= µ3</w:t>
            </w:r>
          </w:p>
        </w:tc>
      </w:tr>
      <w:tr w:rsidR="00C24AE1">
        <w:trPr>
          <w:trHeight w:val="615"/>
        </w:trPr>
        <w:tc>
          <w:tcPr>
            <w:tcW w:w="5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Альтернативная гипотеза:</w:t>
            </w:r>
          </w:p>
        </w:tc>
        <w:tc>
          <w:tcPr>
            <w:tcW w:w="3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7749A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tag w:val="goog_rdk_0"/>
                <w:id w:val="659512395"/>
              </w:sdtPr>
              <w:sdtEndPr/>
              <w:sdtContent>
                <w:r w:rsidR="00400AD7">
                  <w:rPr>
                    <w:rFonts w:ascii="Gungsuh" w:eastAsia="Gungsuh" w:hAnsi="Gungsuh" w:cs="Gungsuh"/>
                    <w:sz w:val="28"/>
                    <w:szCs w:val="28"/>
                  </w:rPr>
                  <w:t>µ1≠ µ2≠ µ3</w:t>
                </w:r>
              </w:sdtContent>
            </w:sdt>
          </w:p>
        </w:tc>
      </w:tr>
      <w:tr w:rsidR="00C24AE1">
        <w:trPr>
          <w:trHeight w:val="465"/>
        </w:trPr>
        <w:tc>
          <w:tcPr>
            <w:tcW w:w="5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F -статистики</w:t>
            </w:r>
          </w:p>
        </w:tc>
        <w:tc>
          <w:tcPr>
            <w:tcW w:w="3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97745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199796,7</w:t>
            </w:r>
          </w:p>
        </w:tc>
      </w:tr>
      <w:tr w:rsidR="00C24AE1">
        <w:trPr>
          <w:trHeight w:val="795"/>
        </w:trPr>
        <w:tc>
          <w:tcPr>
            <w:tcW w:w="5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 степеней свободы 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dfw</w:t>
            </w:r>
            <w:proofErr w:type="spellEnd"/>
          </w:p>
          <w:p w:rsidR="00C24AE1" w:rsidRDefault="00C24A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97745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233</w:t>
            </w:r>
          </w:p>
        </w:tc>
      </w:tr>
      <w:tr w:rsidR="00C24AE1">
        <w:trPr>
          <w:trHeight w:val="510"/>
        </w:trPr>
        <w:tc>
          <w:tcPr>
            <w:tcW w:w="5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P-статистики</w:t>
            </w:r>
          </w:p>
        </w:tc>
        <w:tc>
          <w:tcPr>
            <w:tcW w:w="3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E338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977451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24AE1">
        <w:trPr>
          <w:trHeight w:val="2205"/>
        </w:trPr>
        <w:tc>
          <w:tcPr>
            <w:tcW w:w="5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Вывод:</w:t>
            </w:r>
          </w:p>
        </w:tc>
        <w:tc>
          <w:tcPr>
            <w:tcW w:w="3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97745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745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Мы можем предположить, что лучевая терапия имеет большее значение, чем остальные параметры. А </w:t>
            </w:r>
            <w:proofErr w:type="gramStart"/>
            <w:r w:rsidRPr="00977451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наименьшее</w:t>
            </w:r>
            <w:proofErr w:type="gramEnd"/>
            <w:r w:rsidRPr="0097745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пол и возраст.</w:t>
            </w:r>
            <w:bookmarkStart w:id="1" w:name="_GoBack"/>
            <w:bookmarkEnd w:id="1"/>
          </w:p>
        </w:tc>
      </w:tr>
    </w:tbl>
    <w:p w:rsidR="00C24AE1" w:rsidRDefault="00C24AE1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C24AE1" w:rsidSect="00030C79">
      <w:footerReference w:type="default" r:id="rId24"/>
      <w:pgSz w:w="11906" w:h="16838"/>
      <w:pgMar w:top="1134" w:right="850" w:bottom="1134" w:left="1701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9A7" w:rsidRDefault="007749A7" w:rsidP="00030C79">
      <w:pPr>
        <w:spacing w:after="0" w:line="240" w:lineRule="auto"/>
      </w:pPr>
      <w:r>
        <w:separator/>
      </w:r>
    </w:p>
  </w:endnote>
  <w:endnote w:type="continuationSeparator" w:id="0">
    <w:p w:rsidR="007749A7" w:rsidRDefault="007749A7" w:rsidP="00030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C79" w:rsidRDefault="00030C79" w:rsidP="00030C79">
    <w:pPr>
      <w:pStyle w:val="ac"/>
      <w:ind w:firstLine="720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9A7" w:rsidRDefault="007749A7" w:rsidP="00030C79">
      <w:pPr>
        <w:spacing w:after="0" w:line="240" w:lineRule="auto"/>
      </w:pPr>
      <w:r>
        <w:separator/>
      </w:r>
    </w:p>
  </w:footnote>
  <w:footnote w:type="continuationSeparator" w:id="0">
    <w:p w:rsidR="007749A7" w:rsidRDefault="007749A7" w:rsidP="00030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C6A04"/>
    <w:multiLevelType w:val="multilevel"/>
    <w:tmpl w:val="C128AD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A3EFD"/>
    <w:multiLevelType w:val="multilevel"/>
    <w:tmpl w:val="755E0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AE1"/>
    <w:rsid w:val="00030C79"/>
    <w:rsid w:val="00400AD7"/>
    <w:rsid w:val="007749A7"/>
    <w:rsid w:val="007E6A4D"/>
    <w:rsid w:val="00977451"/>
    <w:rsid w:val="009F0AA6"/>
    <w:rsid w:val="00C24AE1"/>
    <w:rsid w:val="00E3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172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A38F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50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a">
    <w:name w:val="header"/>
    <w:basedOn w:val="a"/>
    <w:link w:val="ab"/>
    <w:uiPriority w:val="99"/>
    <w:unhideWhenUsed/>
    <w:rsid w:val="00030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30C79"/>
  </w:style>
  <w:style w:type="paragraph" w:styleId="ac">
    <w:name w:val="footer"/>
    <w:basedOn w:val="a"/>
    <w:link w:val="ad"/>
    <w:uiPriority w:val="99"/>
    <w:unhideWhenUsed/>
    <w:rsid w:val="00030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30C79"/>
  </w:style>
  <w:style w:type="paragraph" w:styleId="ae">
    <w:name w:val="Balloon Text"/>
    <w:basedOn w:val="a"/>
    <w:link w:val="af"/>
    <w:uiPriority w:val="99"/>
    <w:semiHidden/>
    <w:unhideWhenUsed/>
    <w:rsid w:val="009F0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F0A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172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A38F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50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a">
    <w:name w:val="header"/>
    <w:basedOn w:val="a"/>
    <w:link w:val="ab"/>
    <w:uiPriority w:val="99"/>
    <w:unhideWhenUsed/>
    <w:rsid w:val="00030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30C79"/>
  </w:style>
  <w:style w:type="paragraph" w:styleId="ac">
    <w:name w:val="footer"/>
    <w:basedOn w:val="a"/>
    <w:link w:val="ad"/>
    <w:uiPriority w:val="99"/>
    <w:unhideWhenUsed/>
    <w:rsid w:val="00030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30C79"/>
  </w:style>
  <w:style w:type="paragraph" w:styleId="ae">
    <w:name w:val="Balloon Text"/>
    <w:basedOn w:val="a"/>
    <w:link w:val="af"/>
    <w:uiPriority w:val="99"/>
    <w:semiHidden/>
    <w:unhideWhenUsed/>
    <w:rsid w:val="009F0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F0A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TnU/RvY60Uq2SzuVR1IfCWpGUA==">CgMxLjAaJQoBMBIgCh4IB0IaCg9UaW1lcyBOZXcgUm9tYW4SB0d1bmdzdWgyDmguYm1tYXVnbzE4eHVyOAByITFMQk10aWVrMmNjcXBEUnFubUZ5TjN3VVlzS3FublNJQg==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adelina</cp:lastModifiedBy>
  <cp:revision>2</cp:revision>
  <dcterms:created xsi:type="dcterms:W3CDTF">2025-05-31T13:18:00Z</dcterms:created>
  <dcterms:modified xsi:type="dcterms:W3CDTF">2025-05-31T13:18:00Z</dcterms:modified>
</cp:coreProperties>
</file>