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480" w:after="240" w:line="288" w:lineRule="auto"/>
        <w:ind w:firstLine="0"/>
        <w:jc w:val="center"/>
      </w:pPr>
      <w:r>
        <w:rPr>
          <w:rFonts w:ascii="Times New Roman" w:hAnsi="Times New Roman" w:cs="Times New Roman" w:eastAsia="Times New Roman"/>
          <w:b/>
          <w:i w:val="0"/>
          <w:sz w:val="32"/>
        </w:rPr>
        <w:t>МИНИСТЕРСТВО ЦИФРОВОГО РАЗВИТИЯ, ИННОВАЦИЙ И АЭРОКОСМИЧЕСКОЙ ПРОМЫШЛЕННОСТИ РЕСПУБЛИКИ КАЗАХСТАН</w:t>
      </w:r>
    </w:p>
    <w:p>
      <w:pPr>
        <w:pStyle w:val="Heading1"/>
        <w:spacing w:before="480" w:after="240" w:line="288" w:lineRule="auto"/>
        <w:ind w:firstLine="0"/>
        <w:jc w:val="center"/>
      </w:pPr>
      <w:r>
        <w:rPr>
          <w:rFonts w:ascii="Times New Roman" w:hAnsi="Times New Roman" w:cs="Times New Roman" w:eastAsia="Times New Roman"/>
          <w:b/>
          <w:i w:val="0"/>
          <w:sz w:val="32"/>
        </w:rPr>
        <w:t>ASTANA IT UNIVERSITY</w:t>
      </w:r>
    </w:p>
    <w:p>
      <w:pPr>
        <w:spacing w:before="0" w:after="120" w:line="360" w:lineRule="auto"/>
        <w:ind w:left="0" w:firstLine="709"/>
        <w:jc w:val="both"/>
      </w:pPr>
      <w:r>
        <w:rPr>
          <w:rFonts w:ascii="Times New Roman" w:hAnsi="Times New Roman" w:cs="Times New Roman" w:eastAsia="Times New Roman"/>
          <w:b/>
          <w:i w:val="0"/>
          <w:sz w:val="28"/>
        </w:rPr>
        <w:t>Факультет:</w:t>
      </w:r>
      <w:r>
        <w:rPr>
          <w:rFonts w:ascii="Times New Roman" w:hAnsi="Times New Roman" w:cs="Times New Roman" w:eastAsia="Times New Roman"/>
          <w:b w:val="0"/>
          <w:i w:val="0"/>
          <w:sz w:val="28"/>
        </w:rPr>
        <w:t xml:space="preserve"> Кибербезопасность и информационные технологии</w:t>
      </w:r>
    </w:p>
    <w:p>
      <w:pPr>
        <w:spacing w:before="0" w:after="120" w:line="360" w:lineRule="auto"/>
        <w:ind w:left="0" w:firstLine="709"/>
        <w:jc w:val="both"/>
      </w:pPr>
      <w:r>
        <w:rPr>
          <w:rFonts w:ascii="Times New Roman" w:hAnsi="Times New Roman" w:cs="Times New Roman" w:eastAsia="Times New Roman"/>
          <w:b/>
          <w:i w:val="0"/>
          <w:sz w:val="28"/>
        </w:rPr>
        <w:t>Кафедра:</w:t>
      </w:r>
      <w:r>
        <w:rPr>
          <w:rFonts w:ascii="Times New Roman" w:hAnsi="Times New Roman" w:cs="Times New Roman" w:eastAsia="Times New Roman"/>
          <w:b w:val="0"/>
          <w:i w:val="0"/>
          <w:sz w:val="28"/>
        </w:rPr>
        <w:t xml:space="preserve"> Информационная безопасность</w:t>
      </w:r>
    </w:p>
    <w:p/>
    <w:p>
      <w:pPr>
        <w:pStyle w:val="Heading1"/>
        <w:spacing w:before="480" w:after="240" w:line="288" w:lineRule="auto"/>
        <w:ind w:firstLine="0"/>
        <w:jc w:val="center"/>
      </w:pPr>
      <w:r>
        <w:rPr>
          <w:rFonts w:ascii="Times New Roman" w:hAnsi="Times New Roman" w:cs="Times New Roman" w:eastAsia="Times New Roman"/>
          <w:b/>
          <w:i w:val="0"/>
          <w:sz w:val="32"/>
        </w:rPr>
        <w:t>ДИПЛОМНАЯ РАБОТА</w:t>
      </w:r>
    </w:p>
    <w:p>
      <w:pPr>
        <w:spacing w:before="0" w:after="120" w:line="360" w:lineRule="auto"/>
        <w:ind w:left="0" w:firstLine="709"/>
        <w:jc w:val="both"/>
      </w:pPr>
      <w:r>
        <w:rPr>
          <w:rFonts w:ascii="Times New Roman" w:hAnsi="Times New Roman" w:cs="Times New Roman" w:eastAsia="Times New Roman"/>
          <w:b/>
          <w:i w:val="0"/>
          <w:sz w:val="28"/>
        </w:rPr>
        <w:t>Тема:</w:t>
      </w:r>
      <w:r>
        <w:rPr>
          <w:rFonts w:ascii="Times New Roman" w:hAnsi="Times New Roman" w:cs="Times New Roman" w:eastAsia="Times New Roman"/>
          <w:b w:val="0"/>
          <w:i w:val="0"/>
          <w:sz w:val="28"/>
        </w:rPr>
        <w:t xml:space="preserve"> Автоматизация поиска индикаторов компрометации и реагирования на инциденты</w:t>
      </w:r>
    </w:p>
    <w:p/>
    <w:p>
      <w:pPr>
        <w:spacing w:before="0" w:after="120" w:line="360" w:lineRule="auto"/>
        <w:ind w:left="0" w:firstLine="709"/>
        <w:jc w:val="both"/>
      </w:pPr>
      <w:r>
        <w:rPr>
          <w:rFonts w:ascii="Times New Roman" w:hAnsi="Times New Roman" w:cs="Times New Roman" w:eastAsia="Times New Roman"/>
          <w:b/>
          <w:i w:val="0"/>
          <w:sz w:val="28"/>
        </w:rPr>
        <w:t>Выполнил(а):</w:t>
      </w:r>
      <w:r>
        <w:rPr>
          <w:rFonts w:ascii="Times New Roman" w:hAnsi="Times New Roman" w:cs="Times New Roman" w:eastAsia="Times New Roman"/>
          <w:b w:val="0"/>
          <w:i w:val="0"/>
          <w:sz w:val="28"/>
        </w:rPr>
        <w:t xml:space="preserve"> [ФИО студента]</w:t>
      </w:r>
    </w:p>
    <w:p>
      <w:pPr>
        <w:spacing w:before="0" w:after="120" w:line="360" w:lineRule="auto"/>
        <w:ind w:left="0" w:firstLine="709"/>
        <w:jc w:val="both"/>
      </w:pPr>
      <w:r>
        <w:rPr>
          <w:rFonts w:ascii="Times New Roman" w:hAnsi="Times New Roman" w:cs="Times New Roman" w:eastAsia="Times New Roman"/>
          <w:b/>
          <w:i w:val="0"/>
          <w:sz w:val="28"/>
        </w:rPr>
        <w:t>Специальность:</w:t>
      </w:r>
      <w:r>
        <w:rPr>
          <w:rFonts w:ascii="Times New Roman" w:hAnsi="Times New Roman" w:cs="Times New Roman" w:eastAsia="Times New Roman"/>
          <w:b w:val="0"/>
          <w:i w:val="0"/>
          <w:sz w:val="28"/>
        </w:rPr>
        <w:t xml:space="preserve"> 6B06203 — Информационная безопасность</w:t>
      </w:r>
    </w:p>
    <w:p>
      <w:pPr>
        <w:spacing w:before="0" w:after="120" w:line="360" w:lineRule="auto"/>
        <w:ind w:left="0" w:firstLine="709"/>
        <w:jc w:val="both"/>
      </w:pPr>
      <w:r>
        <w:rPr>
          <w:rFonts w:ascii="Times New Roman" w:hAnsi="Times New Roman" w:cs="Times New Roman" w:eastAsia="Times New Roman"/>
          <w:b/>
          <w:i w:val="0"/>
          <w:sz w:val="28"/>
        </w:rPr>
        <w:t>Группа:</w:t>
      </w:r>
      <w:r>
        <w:rPr>
          <w:rFonts w:ascii="Times New Roman" w:hAnsi="Times New Roman" w:cs="Times New Roman" w:eastAsia="Times New Roman"/>
          <w:b w:val="0"/>
          <w:i w:val="0"/>
          <w:sz w:val="28"/>
        </w:rPr>
        <w:t xml:space="preserve"> [Номер группы]</w:t>
      </w:r>
    </w:p>
    <w:p>
      <w:pPr>
        <w:spacing w:before="0" w:after="120" w:line="360" w:lineRule="auto"/>
        <w:ind w:left="0" w:firstLine="709"/>
        <w:jc w:val="both"/>
      </w:pPr>
      <w:r>
        <w:rPr>
          <w:rFonts w:ascii="Times New Roman" w:hAnsi="Times New Roman" w:cs="Times New Roman" w:eastAsia="Times New Roman"/>
          <w:b/>
          <w:i w:val="0"/>
          <w:sz w:val="28"/>
        </w:rPr>
        <w:t>Научный руководитель:</w:t>
      </w:r>
      <w:r>
        <w:rPr>
          <w:rFonts w:ascii="Times New Roman" w:hAnsi="Times New Roman" w:cs="Times New Roman" w:eastAsia="Times New Roman"/>
          <w:b w:val="0"/>
          <w:i w:val="0"/>
          <w:sz w:val="28"/>
        </w:rPr>
        <w:t xml:space="preserve"> [Учёная степень, звание, ФИО]</w:t>
      </w:r>
    </w:p>
    <w:p/>
    <w:p>
      <w:pPr>
        <w:spacing w:before="0" w:after="120" w:line="360" w:lineRule="auto"/>
        <w:ind w:left="0" w:firstLine="709"/>
        <w:jc w:val="both"/>
      </w:pPr>
      <w:r>
        <w:rPr>
          <w:rFonts w:ascii="Times New Roman" w:hAnsi="Times New Roman" w:cs="Times New Roman" w:eastAsia="Times New Roman"/>
          <w:b/>
          <w:i w:val="0"/>
          <w:sz w:val="28"/>
        </w:rPr>
        <w:t>Астана, [Год]</w:t>
      </w:r>
    </w:p>
    <w:p/>
    <w:p>
      <w:pPr>
        <w:pStyle w:val="Heading2"/>
        <w:spacing w:before="360" w:after="120" w:line="288" w:lineRule="auto"/>
        <w:ind w:firstLine="0"/>
        <w:jc w:val="left"/>
      </w:pPr>
      <w:r>
        <w:rPr>
          <w:rFonts w:ascii="Times New Roman" w:hAnsi="Times New Roman" w:cs="Times New Roman" w:eastAsia="Times New Roman"/>
          <w:b/>
          <w:i w:val="0"/>
          <w:sz w:val="28"/>
        </w:rPr>
        <w:t>АННОТАЦИЯ</w:t>
      </w:r>
    </w:p>
    <w:p>
      <w:pPr>
        <w:spacing w:before="0" w:after="120" w:line="360" w:lineRule="auto"/>
        <w:ind w:left="0" w:firstLine="709"/>
        <w:jc w:val="both"/>
      </w:pPr>
      <w:r>
        <w:rPr>
          <w:rFonts w:ascii="Times New Roman" w:hAnsi="Times New Roman" w:cs="Times New Roman" w:eastAsia="Times New Roman"/>
          <w:b w:val="0"/>
          <w:i w:val="0"/>
          <w:sz w:val="28"/>
        </w:rPr>
        <w:t>Настоящая дипломная работа посвящена разработке программного комплекса для автоматизации поиска индикаторов компрометации и оперативного реагирования на инциденты информационной безопасности. Актуальность исследования обусловлена резким ростом числа кибератак: согласно отчёту Kaspersky Security Bulletin 2023, число попыток вредоносного заражения в корпоративном секторе увеличилось на 41% по сравнению с предыдущим годом. Существующие коммерческие SIEM-системы и платформы реагирования зачастую требуют значительных финансовых вложений и высокой квалификации персонала, что делает их недоступными для организаций среднего и малого масштаба.</w:t>
      </w:r>
    </w:p>
    <w:p>
      <w:pPr>
        <w:spacing w:before="0" w:after="120" w:line="360" w:lineRule="auto"/>
        <w:ind w:left="0" w:firstLine="709"/>
        <w:jc w:val="both"/>
      </w:pPr>
      <w:r>
        <w:rPr>
          <w:rFonts w:ascii="Times New Roman" w:hAnsi="Times New Roman" w:cs="Times New Roman" w:eastAsia="Times New Roman"/>
          <w:b w:val="0"/>
          <w:i w:val="0"/>
          <w:sz w:val="28"/>
        </w:rPr>
        <w:t>В работе разработано десктопное приложение BarysGuard на языке Python с использованием фреймворка PyQt6. Система обеспечивает автоматический сбор индикаторов компрометации с локальных и удалённых узлов, статический анализ файлов посредством правил YARA, проверку хэш-сумм через VirusTotal API, сетевую разведку с применением AbuseIPDB, а также оперативную сетевую изоляцию скомпрометированных хостов через механизмы Windows Firewall. Удалённое управление реализовано через лёгкого агента на базе Flask с TLS-шифрованием.</w:t>
      </w:r>
    </w:p>
    <w:p>
      <w:pPr>
        <w:spacing w:before="0" w:after="120" w:line="360" w:lineRule="auto"/>
        <w:ind w:left="0" w:firstLine="709"/>
        <w:jc w:val="both"/>
      </w:pPr>
      <w:r>
        <w:rPr>
          <w:rFonts w:ascii="Times New Roman" w:hAnsi="Times New Roman" w:cs="Times New Roman" w:eastAsia="Times New Roman"/>
          <w:b w:val="0"/>
          <w:i w:val="0"/>
          <w:sz w:val="28"/>
        </w:rPr>
        <w:t>Практическая ценность работы заключается в создании доступного инструмента для аналитиков безопасности и системных администраторов, позволяющего значительно сократить среднее время обнаружения угрозы (MTTD) и время реагирования (MTTR) без необходимости развёртывания сложной инфраструктуры.</w:t>
      </w:r>
    </w:p>
    <w:p>
      <w:pPr>
        <w:spacing w:before="0" w:after="120" w:line="360" w:lineRule="auto"/>
        <w:ind w:left="0" w:firstLine="709"/>
        <w:jc w:val="both"/>
      </w:pPr>
      <w:r>
        <w:rPr>
          <w:rFonts w:ascii="Times New Roman" w:hAnsi="Times New Roman" w:cs="Times New Roman" w:eastAsia="Times New Roman"/>
          <w:b/>
          <w:i w:val="0"/>
          <w:sz w:val="28"/>
        </w:rPr>
        <w:t>Ключевые слова:</w:t>
      </w:r>
      <w:r>
        <w:rPr>
          <w:rFonts w:ascii="Times New Roman" w:hAnsi="Times New Roman" w:cs="Times New Roman" w:eastAsia="Times New Roman"/>
          <w:b w:val="0"/>
          <w:i w:val="0"/>
          <w:sz w:val="28"/>
        </w:rPr>
        <w:t xml:space="preserve"> индикаторы компрометации, реагирование на инциденты, YARA, автоматизация, кибербезопасность, threat intelligence, Windows Firewall, удалённый агент.</w:t>
      </w:r>
    </w:p>
    <w:p/>
    <w:p>
      <w:pPr>
        <w:pStyle w:val="Heading2"/>
        <w:spacing w:before="360" w:after="120" w:line="288" w:lineRule="auto"/>
        <w:ind w:firstLine="0"/>
        <w:jc w:val="left"/>
      </w:pPr>
      <w:r>
        <w:rPr>
          <w:rFonts w:ascii="Times New Roman" w:hAnsi="Times New Roman" w:cs="Times New Roman" w:eastAsia="Times New Roman"/>
          <w:b/>
          <w:i w:val="0"/>
          <w:sz w:val="28"/>
        </w:rPr>
        <w:t>ANNOTATION</w:t>
      </w:r>
    </w:p>
    <w:p>
      <w:pPr>
        <w:spacing w:before="0" w:after="120" w:line="360" w:lineRule="auto"/>
        <w:ind w:left="0" w:firstLine="709"/>
        <w:jc w:val="both"/>
      </w:pPr>
      <w:r>
        <w:rPr>
          <w:rFonts w:ascii="Times New Roman" w:hAnsi="Times New Roman" w:cs="Times New Roman" w:eastAsia="Times New Roman"/>
          <w:b w:val="0"/>
          <w:i w:val="0"/>
          <w:sz w:val="28"/>
        </w:rPr>
        <w:t>This diploma thesis addresses the development of a software system for automated detection of indicators of compromise (IoC) and rapid incident response in information security. The relevance of the research stems from the sharp increase in cyberattack frequency: according to the Kaspersky Security Bulletin 2023, the number of malicious infection attempts in the corporate sector increased by 41% compared to the previous year. Existing commercial SIEM platforms and incident response tools often require significant financial investment and high personnel expertise, making them inaccessible to small and medium-sized organisations.</w:t>
      </w:r>
    </w:p>
    <w:p>
      <w:pPr>
        <w:spacing w:before="0" w:after="120" w:line="360" w:lineRule="auto"/>
        <w:ind w:left="0" w:firstLine="709"/>
        <w:jc w:val="both"/>
      </w:pPr>
      <w:r>
        <w:rPr>
          <w:rFonts w:ascii="Times New Roman" w:hAnsi="Times New Roman" w:cs="Times New Roman" w:eastAsia="Times New Roman"/>
          <w:b w:val="0"/>
          <w:i w:val="0"/>
          <w:sz w:val="28"/>
        </w:rPr>
        <w:t>The study presents a desktop application, BarysGuard, developed in Python using the PyQt6 framework. The system provides automated collection of indicators of compromise from local and remote network nodes, static file analysis via YARA rules, hash verification through the VirusTotal API, network intelligence using AbuseIPDB, and rapid network isolation of compromised hosts through Windows Firewall mechanisms. Remote management is implemented via a lightweight Flask-based agent with TLS encryption.</w:t>
      </w:r>
    </w:p>
    <w:p>
      <w:pPr>
        <w:spacing w:before="0" w:after="120" w:line="360" w:lineRule="auto"/>
        <w:ind w:left="0" w:firstLine="709"/>
        <w:jc w:val="both"/>
      </w:pPr>
      <w:r>
        <w:rPr>
          <w:rFonts w:ascii="Times New Roman" w:hAnsi="Times New Roman" w:cs="Times New Roman" w:eastAsia="Times New Roman"/>
          <w:b w:val="0"/>
          <w:i w:val="0"/>
          <w:sz w:val="28"/>
        </w:rPr>
        <w:t>The practical contribution of the work is the creation of an accessible tool for security analysts and system administrators that significantly reduces mean time to detect (MTTD) and mean time to respond (MTTR) without requiring deployment of complex infrastructure.</w:t>
      </w:r>
    </w:p>
    <w:p>
      <w:pPr>
        <w:spacing w:before="0" w:after="120" w:line="360" w:lineRule="auto"/>
        <w:ind w:left="0" w:firstLine="709"/>
        <w:jc w:val="both"/>
      </w:pPr>
      <w:r>
        <w:rPr>
          <w:rFonts w:ascii="Times New Roman" w:hAnsi="Times New Roman" w:cs="Times New Roman" w:eastAsia="Times New Roman"/>
          <w:b/>
          <w:i w:val="0"/>
          <w:sz w:val="28"/>
        </w:rPr>
        <w:t>Keywords:</w:t>
      </w:r>
      <w:r>
        <w:rPr>
          <w:rFonts w:ascii="Times New Roman" w:hAnsi="Times New Roman" w:cs="Times New Roman" w:eastAsia="Times New Roman"/>
          <w:b w:val="0"/>
          <w:i w:val="0"/>
          <w:sz w:val="28"/>
        </w:rPr>
        <w:t xml:space="preserve"> indicators of compromise, incident response, YARA, automation, cybersecurity, threat intelligence, Windows Firewall, remote agent.</w:t>
      </w:r>
    </w:p>
    <w:p/>
    <w:p>
      <w:pPr>
        <w:pStyle w:val="Heading2"/>
        <w:spacing w:before="360" w:after="120" w:line="288" w:lineRule="auto"/>
        <w:ind w:firstLine="0"/>
        <w:jc w:val="left"/>
      </w:pPr>
      <w:r>
        <w:rPr>
          <w:rFonts w:ascii="Times New Roman" w:hAnsi="Times New Roman" w:cs="Times New Roman" w:eastAsia="Times New Roman"/>
          <w:b/>
          <w:i w:val="0"/>
          <w:sz w:val="28"/>
        </w:rPr>
        <w:t>СОДЕРЖАНИЕ</w:t>
      </w:r>
    </w:p>
    <w:p>
      <w:pPr>
        <w:pStyle w:val="ListNumber"/>
        <w:spacing w:before="0" w:after="60" w:line="276" w:lineRule="auto"/>
        <w:ind w:left="567" w:firstLine="0"/>
      </w:pPr>
      <w:r>
        <w:rPr>
          <w:rFonts w:ascii="Times New Roman" w:hAnsi="Times New Roman" w:cs="Times New Roman" w:eastAsia="Times New Roman"/>
          <w:b w:val="0"/>
          <w:i w:val="0"/>
          <w:sz w:val="28"/>
        </w:rPr>
        <w:t>Список сокращений и обозначений</w:t>
      </w:r>
    </w:p>
    <w:p>
      <w:pPr>
        <w:pStyle w:val="ListNumber"/>
        <w:spacing w:before="0" w:after="60" w:line="276" w:lineRule="auto"/>
        <w:ind w:left="567" w:firstLine="0"/>
      </w:pPr>
      <w:r>
        <w:rPr>
          <w:rFonts w:ascii="Times New Roman" w:hAnsi="Times New Roman" w:cs="Times New Roman" w:eastAsia="Times New Roman"/>
          <w:b w:val="0"/>
          <w:i w:val="0"/>
          <w:sz w:val="28"/>
        </w:rPr>
        <w:t>Введение</w:t>
      </w:r>
    </w:p>
    <w:p>
      <w:pPr>
        <w:pStyle w:val="ListNumber"/>
        <w:spacing w:before="0" w:after="60" w:line="276" w:lineRule="auto"/>
        <w:ind w:left="567" w:firstLine="0"/>
      </w:pPr>
      <w:r>
        <w:rPr>
          <w:rFonts w:ascii="Times New Roman" w:hAnsi="Times New Roman" w:cs="Times New Roman" w:eastAsia="Times New Roman"/>
          <w:b w:val="0"/>
          <w:i w:val="0"/>
          <w:sz w:val="28"/>
        </w:rPr>
        <w:t>Глава 1. Теоретические основы автоматизации обнаружения индикаторов компрометации</w:t>
      </w:r>
    </w:p>
    <w:p>
      <w:pPr>
        <w:pStyle w:val="ListBullet"/>
        <w:spacing w:before="0" w:after="60" w:line="276" w:lineRule="auto"/>
        <w:ind w:left="567" w:firstLine="0"/>
      </w:pPr>
      <w:r>
        <w:rPr>
          <w:rFonts w:ascii="Times New Roman" w:hAnsi="Times New Roman" w:cs="Times New Roman" w:eastAsia="Times New Roman"/>
          <w:b w:val="0"/>
          <w:i w:val="0"/>
          <w:sz w:val="28"/>
        </w:rPr>
        <w:t>1.1 Понятие и классификация индикаторов компрометации</w:t>
      </w:r>
    </w:p>
    <w:p>
      <w:pPr>
        <w:pStyle w:val="ListBullet"/>
        <w:spacing w:before="0" w:after="60" w:line="276" w:lineRule="auto"/>
        <w:ind w:left="567" w:firstLine="0"/>
      </w:pPr>
      <w:r>
        <w:rPr>
          <w:rFonts w:ascii="Times New Roman" w:hAnsi="Times New Roman" w:cs="Times New Roman" w:eastAsia="Times New Roman"/>
          <w:b w:val="0"/>
          <w:i w:val="0"/>
          <w:sz w:val="28"/>
        </w:rPr>
        <w:t>1.2 Жизненный цикл реагирования на инциденты информационной безопасности</w:t>
      </w:r>
    </w:p>
    <w:p>
      <w:pPr>
        <w:pStyle w:val="ListBullet"/>
        <w:spacing w:before="0" w:after="60" w:line="276" w:lineRule="auto"/>
        <w:ind w:left="567" w:firstLine="0"/>
      </w:pPr>
      <w:r>
        <w:rPr>
          <w:rFonts w:ascii="Times New Roman" w:hAnsi="Times New Roman" w:cs="Times New Roman" w:eastAsia="Times New Roman"/>
          <w:b w:val="0"/>
          <w:i w:val="0"/>
          <w:sz w:val="28"/>
        </w:rPr>
        <w:t>1.3 Современные методы автоматизированного обнаружения угроз</w:t>
      </w:r>
    </w:p>
    <w:p>
      <w:pPr>
        <w:pStyle w:val="ListBullet"/>
        <w:spacing w:before="0" w:after="60" w:line="276" w:lineRule="auto"/>
        <w:ind w:left="567" w:firstLine="0"/>
      </w:pPr>
      <w:r>
        <w:rPr>
          <w:rFonts w:ascii="Times New Roman" w:hAnsi="Times New Roman" w:cs="Times New Roman" w:eastAsia="Times New Roman"/>
          <w:b w:val="0"/>
          <w:i w:val="0"/>
          <w:sz w:val="28"/>
        </w:rPr>
        <w:t>1.4 Анализ существующих решений и их сравнение</w:t>
      </w:r>
    </w:p>
    <w:p>
      <w:pPr>
        <w:pStyle w:val="ListNumber"/>
        <w:spacing w:before="0" w:after="60" w:line="276" w:lineRule="auto"/>
        <w:ind w:left="567" w:firstLine="0"/>
      </w:pPr>
      <w:r>
        <w:rPr>
          <w:rFonts w:ascii="Times New Roman" w:hAnsi="Times New Roman" w:cs="Times New Roman" w:eastAsia="Times New Roman"/>
          <w:b w:val="0"/>
          <w:i w:val="0"/>
          <w:sz w:val="28"/>
        </w:rPr>
        <w:t>Глава 2. Проектирование системы BarysGuard</w:t>
      </w:r>
    </w:p>
    <w:p>
      <w:pPr>
        <w:pStyle w:val="ListBullet"/>
        <w:spacing w:before="0" w:after="60" w:line="276" w:lineRule="auto"/>
        <w:ind w:left="567" w:firstLine="0"/>
      </w:pPr>
      <w:r>
        <w:rPr>
          <w:rFonts w:ascii="Times New Roman" w:hAnsi="Times New Roman" w:cs="Times New Roman" w:eastAsia="Times New Roman"/>
          <w:b w:val="0"/>
          <w:i w:val="0"/>
          <w:sz w:val="28"/>
        </w:rPr>
        <w:t>2.1 Требования к системе и постановка задачи</w:t>
      </w:r>
    </w:p>
    <w:p>
      <w:pPr>
        <w:pStyle w:val="ListBullet"/>
        <w:spacing w:before="0" w:after="60" w:line="276" w:lineRule="auto"/>
        <w:ind w:left="567" w:firstLine="0"/>
      </w:pPr>
      <w:r>
        <w:rPr>
          <w:rFonts w:ascii="Times New Roman" w:hAnsi="Times New Roman" w:cs="Times New Roman" w:eastAsia="Times New Roman"/>
          <w:b w:val="0"/>
          <w:i w:val="0"/>
          <w:sz w:val="28"/>
        </w:rPr>
        <w:t>2.2 Архитектура приложения</w:t>
      </w:r>
    </w:p>
    <w:p>
      <w:pPr>
        <w:pStyle w:val="ListBullet"/>
        <w:spacing w:before="0" w:after="60" w:line="276" w:lineRule="auto"/>
        <w:ind w:left="567" w:firstLine="0"/>
      </w:pPr>
      <w:r>
        <w:rPr>
          <w:rFonts w:ascii="Times New Roman" w:hAnsi="Times New Roman" w:cs="Times New Roman" w:eastAsia="Times New Roman"/>
          <w:b w:val="0"/>
          <w:i w:val="0"/>
          <w:sz w:val="28"/>
        </w:rPr>
        <w:t>2.3 Выбор инструментов и технологий разработки</w:t>
      </w:r>
    </w:p>
    <w:p>
      <w:pPr>
        <w:pStyle w:val="ListBullet"/>
        <w:spacing w:before="0" w:after="60" w:line="276" w:lineRule="auto"/>
        <w:ind w:left="567" w:firstLine="0"/>
      </w:pPr>
      <w:r>
        <w:rPr>
          <w:rFonts w:ascii="Times New Roman" w:hAnsi="Times New Roman" w:cs="Times New Roman" w:eastAsia="Times New Roman"/>
          <w:b w:val="0"/>
          <w:i w:val="0"/>
          <w:sz w:val="28"/>
        </w:rPr>
        <w:t>2.4 Проектирование модулей системы</w:t>
      </w:r>
    </w:p>
    <w:p>
      <w:pPr>
        <w:pStyle w:val="ListNumber"/>
        <w:spacing w:before="0" w:after="60" w:line="276" w:lineRule="auto"/>
        <w:ind w:left="567" w:firstLine="0"/>
      </w:pPr>
      <w:r>
        <w:rPr>
          <w:rFonts w:ascii="Times New Roman" w:hAnsi="Times New Roman" w:cs="Times New Roman" w:eastAsia="Times New Roman"/>
          <w:b w:val="0"/>
          <w:i w:val="0"/>
          <w:sz w:val="28"/>
        </w:rPr>
        <w:t>Глава 3. Реализация системы</w:t>
      </w:r>
    </w:p>
    <w:p>
      <w:pPr>
        <w:pStyle w:val="ListBullet"/>
        <w:spacing w:before="0" w:after="60" w:line="276" w:lineRule="auto"/>
        <w:ind w:left="567" w:firstLine="0"/>
      </w:pPr>
      <w:r>
        <w:rPr>
          <w:rFonts w:ascii="Times New Roman" w:hAnsi="Times New Roman" w:cs="Times New Roman" w:eastAsia="Times New Roman"/>
          <w:b w:val="0"/>
          <w:i w:val="0"/>
          <w:sz w:val="28"/>
        </w:rPr>
        <w:t>3.1 Модуль сбора индикаторов компрометации</w:t>
      </w:r>
    </w:p>
    <w:p>
      <w:pPr>
        <w:pStyle w:val="ListBullet"/>
        <w:spacing w:before="0" w:after="60" w:line="276" w:lineRule="auto"/>
        <w:ind w:left="567" w:firstLine="0"/>
      </w:pPr>
      <w:r>
        <w:rPr>
          <w:rFonts w:ascii="Times New Roman" w:hAnsi="Times New Roman" w:cs="Times New Roman" w:eastAsia="Times New Roman"/>
          <w:b w:val="0"/>
          <w:i w:val="0"/>
          <w:sz w:val="28"/>
        </w:rPr>
        <w:t>3.2 Подсистема YARA-сканирования</w:t>
      </w:r>
    </w:p>
    <w:p>
      <w:pPr>
        <w:pStyle w:val="ListBullet"/>
        <w:spacing w:before="0" w:after="60" w:line="276" w:lineRule="auto"/>
        <w:ind w:left="567" w:firstLine="0"/>
      </w:pPr>
      <w:r>
        <w:rPr>
          <w:rFonts w:ascii="Times New Roman" w:hAnsi="Times New Roman" w:cs="Times New Roman" w:eastAsia="Times New Roman"/>
          <w:b w:val="0"/>
          <w:i w:val="0"/>
          <w:sz w:val="28"/>
        </w:rPr>
        <w:t>3.3 Удалённое управление хостами и агент</w:t>
      </w:r>
    </w:p>
    <w:p>
      <w:pPr>
        <w:pStyle w:val="ListBullet"/>
        <w:spacing w:before="0" w:after="60" w:line="276" w:lineRule="auto"/>
        <w:ind w:left="567" w:firstLine="0"/>
      </w:pPr>
      <w:r>
        <w:rPr>
          <w:rFonts w:ascii="Times New Roman" w:hAnsi="Times New Roman" w:cs="Times New Roman" w:eastAsia="Times New Roman"/>
          <w:b w:val="0"/>
          <w:i w:val="0"/>
          <w:sz w:val="28"/>
        </w:rPr>
        <w:t>3.4 Модуль сетевой изоляции</w:t>
      </w:r>
    </w:p>
    <w:p>
      <w:pPr>
        <w:pStyle w:val="ListBullet"/>
        <w:spacing w:before="0" w:after="60" w:line="276" w:lineRule="auto"/>
        <w:ind w:left="567" w:firstLine="0"/>
      </w:pPr>
      <w:r>
        <w:rPr>
          <w:rFonts w:ascii="Times New Roman" w:hAnsi="Times New Roman" w:cs="Times New Roman" w:eastAsia="Times New Roman"/>
          <w:b w:val="0"/>
          <w:i w:val="0"/>
          <w:sz w:val="28"/>
        </w:rPr>
        <w:t>3.5 Интеграция с внешними API</w:t>
      </w:r>
    </w:p>
    <w:p>
      <w:pPr>
        <w:pStyle w:val="ListBullet"/>
        <w:spacing w:before="0" w:after="60" w:line="276" w:lineRule="auto"/>
        <w:ind w:left="567" w:firstLine="0"/>
      </w:pPr>
      <w:r>
        <w:rPr>
          <w:rFonts w:ascii="Times New Roman" w:hAnsi="Times New Roman" w:cs="Times New Roman" w:eastAsia="Times New Roman"/>
          <w:b w:val="0"/>
          <w:i w:val="0"/>
          <w:sz w:val="28"/>
        </w:rPr>
        <w:t>3.6 Пользовательский интерфейс</w:t>
      </w:r>
    </w:p>
    <w:p>
      <w:pPr>
        <w:pStyle w:val="ListNumber"/>
        <w:spacing w:before="0" w:after="60" w:line="276" w:lineRule="auto"/>
        <w:ind w:left="567" w:firstLine="0"/>
      </w:pPr>
      <w:r>
        <w:rPr>
          <w:rFonts w:ascii="Times New Roman" w:hAnsi="Times New Roman" w:cs="Times New Roman" w:eastAsia="Times New Roman"/>
          <w:b w:val="0"/>
          <w:i w:val="0"/>
          <w:sz w:val="28"/>
        </w:rPr>
        <w:t>Глава 4. Тестирование и анализ результатов</w:t>
      </w:r>
    </w:p>
    <w:p>
      <w:pPr>
        <w:pStyle w:val="ListBullet"/>
        <w:spacing w:before="0" w:after="60" w:line="276" w:lineRule="auto"/>
        <w:ind w:left="567" w:firstLine="0"/>
      </w:pPr>
      <w:r>
        <w:rPr>
          <w:rFonts w:ascii="Times New Roman" w:hAnsi="Times New Roman" w:cs="Times New Roman" w:eastAsia="Times New Roman"/>
          <w:b w:val="0"/>
          <w:i w:val="0"/>
          <w:sz w:val="28"/>
        </w:rPr>
        <w:t>4.1 Методология тестирования</w:t>
      </w:r>
    </w:p>
    <w:p>
      <w:pPr>
        <w:pStyle w:val="ListBullet"/>
        <w:spacing w:before="0" w:after="60" w:line="276" w:lineRule="auto"/>
        <w:ind w:left="567" w:firstLine="0"/>
      </w:pPr>
      <w:r>
        <w:rPr>
          <w:rFonts w:ascii="Times New Roman" w:hAnsi="Times New Roman" w:cs="Times New Roman" w:eastAsia="Times New Roman"/>
          <w:b w:val="0"/>
          <w:i w:val="0"/>
          <w:sz w:val="28"/>
        </w:rPr>
        <w:t>4.2 Функциональное тестирование модулей</w:t>
      </w:r>
    </w:p>
    <w:p>
      <w:pPr>
        <w:pStyle w:val="ListBullet"/>
        <w:spacing w:before="0" w:after="60" w:line="276" w:lineRule="auto"/>
        <w:ind w:left="567" w:firstLine="0"/>
      </w:pPr>
      <w:r>
        <w:rPr>
          <w:rFonts w:ascii="Times New Roman" w:hAnsi="Times New Roman" w:cs="Times New Roman" w:eastAsia="Times New Roman"/>
          <w:b w:val="0"/>
          <w:i w:val="0"/>
          <w:sz w:val="28"/>
        </w:rPr>
        <w:t>4.3 Анализ результатов и выводы</w:t>
      </w:r>
    </w:p>
    <w:p>
      <w:pPr>
        <w:pStyle w:val="ListNumber"/>
        <w:spacing w:before="0" w:after="60" w:line="276" w:lineRule="auto"/>
        <w:ind w:left="567" w:firstLine="0"/>
      </w:pPr>
      <w:r>
        <w:rPr>
          <w:rFonts w:ascii="Times New Roman" w:hAnsi="Times New Roman" w:cs="Times New Roman" w:eastAsia="Times New Roman"/>
          <w:b w:val="0"/>
          <w:i w:val="0"/>
          <w:sz w:val="28"/>
        </w:rPr>
        <w:t>Заключение</w:t>
      </w:r>
    </w:p>
    <w:p>
      <w:pPr>
        <w:pStyle w:val="ListNumber"/>
        <w:spacing w:before="0" w:after="60" w:line="276" w:lineRule="auto"/>
        <w:ind w:left="567" w:firstLine="0"/>
      </w:pPr>
      <w:r>
        <w:rPr>
          <w:rFonts w:ascii="Times New Roman" w:hAnsi="Times New Roman" w:cs="Times New Roman" w:eastAsia="Times New Roman"/>
          <w:b w:val="0"/>
          <w:i w:val="0"/>
          <w:sz w:val="28"/>
        </w:rPr>
        <w:t>Список использованных источников</w:t>
      </w:r>
    </w:p>
    <w:p>
      <w:pPr>
        <w:pStyle w:val="ListNumber"/>
        <w:spacing w:before="0" w:after="60" w:line="276" w:lineRule="auto"/>
        <w:ind w:left="567" w:firstLine="0"/>
      </w:pPr>
      <w:r>
        <w:rPr>
          <w:rFonts w:ascii="Times New Roman" w:hAnsi="Times New Roman" w:cs="Times New Roman" w:eastAsia="Times New Roman"/>
          <w:b w:val="0"/>
          <w:i w:val="0"/>
          <w:sz w:val="28"/>
        </w:rPr>
        <w:t>Приложения</w:t>
      </w:r>
    </w:p>
    <w:p/>
    <w:p>
      <w:pPr>
        <w:pStyle w:val="Heading2"/>
        <w:spacing w:before="360" w:after="120" w:line="288" w:lineRule="auto"/>
        <w:ind w:firstLine="0"/>
        <w:jc w:val="left"/>
      </w:pPr>
      <w:r>
        <w:rPr>
          <w:rFonts w:ascii="Times New Roman" w:hAnsi="Times New Roman" w:cs="Times New Roman" w:eastAsia="Times New Roman"/>
          <w:b/>
          <w:i w:val="0"/>
          <w:sz w:val="28"/>
        </w:rPr>
        <w:t>СПИСОК СОКРАЩЕНИЙ И ОБОЗНАЧЕНИЙ</w:t>
      </w:r>
    </w:p>
    <w:tbl>
      <w:tblPr>
        <w:tblStyle w:val="TableGrid"/>
        <w:tblW w:type="auto" w:w="0"/>
        <w:jc w:val="center"/>
        <w:tblLook w:firstColumn="1" w:firstRow="1" w:lastColumn="0" w:lastRow="0" w:noHBand="0" w:noVBand="1" w:val="04A0"/>
      </w:tblPr>
      <w:tblGrid>
        <w:gridCol w:w="4677"/>
        <w:gridCol w:w="4677"/>
      </w:tblGrid>
      <w:tr>
        <w:tc>
          <w:tcPr>
            <w:tcW w:type="dxa" w:w="4677"/>
            <w:shd w:val="clear" w:color="auto" w:fill="BFBFBF"/>
          </w:tcPr>
          <w:p>
            <w:pPr>
              <w:spacing w:before="40" w:after="40"/>
            </w:pPr>
            <w:r>
              <w:rPr>
                <w:rFonts w:ascii="Times New Roman" w:hAnsi="Times New Roman"/>
                <w:b/>
                <w:sz w:val="22"/>
              </w:rPr>
            </w:r>
            <w:r>
              <w:rPr>
                <w:rFonts w:ascii="Times New Roman" w:hAnsi="Times New Roman" w:cs="Times New Roman" w:eastAsia="Times New Roman"/>
                <w:b/>
                <w:i w:val="0"/>
                <w:sz w:val="22"/>
              </w:rPr>
              <w:t>Сокращение</w:t>
            </w:r>
          </w:p>
        </w:tc>
        <w:tc>
          <w:tcPr>
            <w:tcW w:type="dxa" w:w="4677"/>
            <w:shd w:val="clear" w:color="auto" w:fill="BFBFBF"/>
          </w:tcPr>
          <w:p>
            <w:pPr>
              <w:spacing w:before="40" w:after="40"/>
            </w:pPr>
            <w:r>
              <w:rPr>
                <w:rFonts w:ascii="Times New Roman" w:hAnsi="Times New Roman"/>
                <w:b/>
                <w:sz w:val="22"/>
              </w:rPr>
            </w:r>
            <w:r>
              <w:rPr>
                <w:rFonts w:ascii="Times New Roman" w:hAnsi="Times New Roman" w:cs="Times New Roman" w:eastAsia="Times New Roman"/>
                <w:b/>
                <w:i w:val="0"/>
                <w:sz w:val="22"/>
              </w:rPr>
              <w:t>Расшифровка</w:t>
            </w:r>
          </w:p>
        </w:tc>
      </w:tr>
      <w:tr>
        <w:tc>
          <w:tcPr>
            <w:tcW w:type="dxa" w:w="4677"/>
          </w:tcPr>
          <w:p>
            <w:pPr>
              <w:spacing w:before="40" w:after="40"/>
            </w:pPr>
            <w:r>
              <w:rPr>
                <w:rFonts w:ascii="Times New Roman" w:hAnsi="Times New Roman"/>
                <w:sz w:val="22"/>
              </w:rPr>
            </w:r>
            <w:r>
              <w:rPr>
                <w:rFonts w:ascii="Times New Roman" w:hAnsi="Times New Roman" w:cs="Times New Roman" w:eastAsia="Times New Roman"/>
                <w:b w:val="0"/>
                <w:i w:val="0"/>
                <w:sz w:val="22"/>
              </w:rPr>
              <w:t>IoC</w:t>
            </w:r>
          </w:p>
        </w:tc>
        <w:tc>
          <w:tcPr>
            <w:tcW w:type="dxa" w:w="4677"/>
          </w:tcPr>
          <w:p>
            <w:pPr>
              <w:spacing w:before="40" w:after="40"/>
            </w:pPr>
            <w:r>
              <w:rPr>
                <w:rFonts w:ascii="Times New Roman" w:hAnsi="Times New Roman"/>
                <w:sz w:val="22"/>
              </w:rPr>
            </w:r>
            <w:r>
              <w:rPr>
                <w:rFonts w:ascii="Times New Roman" w:hAnsi="Times New Roman" w:cs="Times New Roman" w:eastAsia="Times New Roman"/>
                <w:b w:val="0"/>
                <w:i w:val="0"/>
                <w:sz w:val="22"/>
              </w:rPr>
              <w:t>Indicator of Compromise — индикатор компрометации</w:t>
            </w:r>
          </w:p>
        </w:tc>
      </w:tr>
      <w:tr>
        <w:tc>
          <w:tcPr>
            <w:tcW w:type="dxa" w:w="4677"/>
          </w:tcPr>
          <w:p>
            <w:pPr>
              <w:spacing w:before="40" w:after="40"/>
            </w:pPr>
            <w:r>
              <w:rPr>
                <w:rFonts w:ascii="Times New Roman" w:hAnsi="Times New Roman"/>
                <w:sz w:val="22"/>
              </w:rPr>
            </w:r>
            <w:r>
              <w:rPr>
                <w:rFonts w:ascii="Times New Roman" w:hAnsi="Times New Roman" w:cs="Times New Roman" w:eastAsia="Times New Roman"/>
                <w:b w:val="0"/>
                <w:i w:val="0"/>
                <w:sz w:val="22"/>
              </w:rPr>
              <w:t>APT</w:t>
            </w:r>
          </w:p>
        </w:tc>
        <w:tc>
          <w:tcPr>
            <w:tcW w:type="dxa" w:w="4677"/>
          </w:tcPr>
          <w:p>
            <w:pPr>
              <w:spacing w:before="40" w:after="40"/>
            </w:pPr>
            <w:r>
              <w:rPr>
                <w:rFonts w:ascii="Times New Roman" w:hAnsi="Times New Roman"/>
                <w:sz w:val="22"/>
              </w:rPr>
            </w:r>
            <w:r>
              <w:rPr>
                <w:rFonts w:ascii="Times New Roman" w:hAnsi="Times New Roman" w:cs="Times New Roman" w:eastAsia="Times New Roman"/>
                <w:b w:val="0"/>
                <w:i w:val="0"/>
                <w:sz w:val="22"/>
              </w:rPr>
              <w:t>Advanced Persistent Threat — целевая постоянная угроза</w:t>
            </w:r>
          </w:p>
        </w:tc>
      </w:tr>
      <w:tr>
        <w:tc>
          <w:tcPr>
            <w:tcW w:type="dxa" w:w="4677"/>
          </w:tcPr>
          <w:p>
            <w:pPr>
              <w:spacing w:before="40" w:after="40"/>
            </w:pPr>
            <w:r>
              <w:rPr>
                <w:rFonts w:ascii="Times New Roman" w:hAnsi="Times New Roman"/>
                <w:sz w:val="22"/>
              </w:rPr>
            </w:r>
            <w:r>
              <w:rPr>
                <w:rFonts w:ascii="Times New Roman" w:hAnsi="Times New Roman" w:cs="Times New Roman" w:eastAsia="Times New Roman"/>
                <w:b w:val="0"/>
                <w:i w:val="0"/>
                <w:sz w:val="22"/>
              </w:rPr>
              <w:t>SIEM</w:t>
            </w:r>
          </w:p>
        </w:tc>
        <w:tc>
          <w:tcPr>
            <w:tcW w:type="dxa" w:w="4677"/>
          </w:tcPr>
          <w:p>
            <w:pPr>
              <w:spacing w:before="40" w:after="40"/>
            </w:pPr>
            <w:r>
              <w:rPr>
                <w:rFonts w:ascii="Times New Roman" w:hAnsi="Times New Roman"/>
                <w:sz w:val="22"/>
              </w:rPr>
            </w:r>
            <w:r>
              <w:rPr>
                <w:rFonts w:ascii="Times New Roman" w:hAnsi="Times New Roman" w:cs="Times New Roman" w:eastAsia="Times New Roman"/>
                <w:b w:val="0"/>
                <w:i w:val="0"/>
                <w:sz w:val="22"/>
              </w:rPr>
              <w:t>Security Information and Event Management</w:t>
            </w:r>
          </w:p>
        </w:tc>
      </w:tr>
      <w:tr>
        <w:tc>
          <w:tcPr>
            <w:tcW w:type="dxa" w:w="4677"/>
          </w:tcPr>
          <w:p>
            <w:pPr>
              <w:spacing w:before="40" w:after="40"/>
            </w:pPr>
            <w:r>
              <w:rPr>
                <w:rFonts w:ascii="Times New Roman" w:hAnsi="Times New Roman"/>
                <w:sz w:val="22"/>
              </w:rPr>
            </w:r>
            <w:r>
              <w:rPr>
                <w:rFonts w:ascii="Times New Roman" w:hAnsi="Times New Roman" w:cs="Times New Roman" w:eastAsia="Times New Roman"/>
                <w:b w:val="0"/>
                <w:i w:val="0"/>
                <w:sz w:val="22"/>
              </w:rPr>
              <w:t>SOC</w:t>
            </w:r>
          </w:p>
        </w:tc>
        <w:tc>
          <w:tcPr>
            <w:tcW w:type="dxa" w:w="4677"/>
          </w:tcPr>
          <w:p>
            <w:pPr>
              <w:spacing w:before="40" w:after="40"/>
            </w:pPr>
            <w:r>
              <w:rPr>
                <w:rFonts w:ascii="Times New Roman" w:hAnsi="Times New Roman"/>
                <w:sz w:val="22"/>
              </w:rPr>
            </w:r>
            <w:r>
              <w:rPr>
                <w:rFonts w:ascii="Times New Roman" w:hAnsi="Times New Roman" w:cs="Times New Roman" w:eastAsia="Times New Roman"/>
                <w:b w:val="0"/>
                <w:i w:val="0"/>
                <w:sz w:val="22"/>
              </w:rPr>
              <w:t>Security Operations Center — центр мониторинга безопасности</w:t>
            </w:r>
          </w:p>
        </w:tc>
      </w:tr>
      <w:tr>
        <w:tc>
          <w:tcPr>
            <w:tcW w:type="dxa" w:w="4677"/>
          </w:tcPr>
          <w:p>
            <w:pPr>
              <w:spacing w:before="40" w:after="40"/>
            </w:pPr>
            <w:r>
              <w:rPr>
                <w:rFonts w:ascii="Times New Roman" w:hAnsi="Times New Roman"/>
                <w:sz w:val="22"/>
              </w:rPr>
            </w:r>
            <w:r>
              <w:rPr>
                <w:rFonts w:ascii="Times New Roman" w:hAnsi="Times New Roman" w:cs="Times New Roman" w:eastAsia="Times New Roman"/>
                <w:b w:val="0"/>
                <w:i w:val="0"/>
                <w:sz w:val="22"/>
              </w:rPr>
              <w:t>YARA</w:t>
            </w:r>
          </w:p>
        </w:tc>
        <w:tc>
          <w:tcPr>
            <w:tcW w:type="dxa" w:w="4677"/>
          </w:tcPr>
          <w:p>
            <w:pPr>
              <w:spacing w:before="40" w:after="40"/>
            </w:pPr>
            <w:r>
              <w:rPr>
                <w:rFonts w:ascii="Times New Roman" w:hAnsi="Times New Roman"/>
                <w:sz w:val="22"/>
              </w:rPr>
            </w:r>
            <w:r>
              <w:rPr>
                <w:rFonts w:ascii="Times New Roman" w:hAnsi="Times New Roman" w:cs="Times New Roman" w:eastAsia="Times New Roman"/>
                <w:b w:val="0"/>
                <w:i w:val="0"/>
                <w:sz w:val="22"/>
              </w:rPr>
              <w:t>Yet Another Recursive Acronym — язык описания вредоносных паттернов</w:t>
            </w:r>
          </w:p>
        </w:tc>
      </w:tr>
      <w:tr>
        <w:tc>
          <w:tcPr>
            <w:tcW w:type="dxa" w:w="4677"/>
          </w:tcPr>
          <w:p>
            <w:pPr>
              <w:spacing w:before="40" w:after="40"/>
            </w:pPr>
            <w:r>
              <w:rPr>
                <w:rFonts w:ascii="Times New Roman" w:hAnsi="Times New Roman"/>
                <w:sz w:val="22"/>
              </w:rPr>
            </w:r>
            <w:r>
              <w:rPr>
                <w:rFonts w:ascii="Times New Roman" w:hAnsi="Times New Roman" w:cs="Times New Roman" w:eastAsia="Times New Roman"/>
                <w:b w:val="0"/>
                <w:i w:val="0"/>
                <w:sz w:val="22"/>
              </w:rPr>
              <w:t>API</w:t>
            </w:r>
          </w:p>
        </w:tc>
        <w:tc>
          <w:tcPr>
            <w:tcW w:type="dxa" w:w="4677"/>
          </w:tcPr>
          <w:p>
            <w:pPr>
              <w:spacing w:before="40" w:after="40"/>
            </w:pPr>
            <w:r>
              <w:rPr>
                <w:rFonts w:ascii="Times New Roman" w:hAnsi="Times New Roman"/>
                <w:sz w:val="22"/>
              </w:rPr>
            </w:r>
            <w:r>
              <w:rPr>
                <w:rFonts w:ascii="Times New Roman" w:hAnsi="Times New Roman" w:cs="Times New Roman" w:eastAsia="Times New Roman"/>
                <w:b w:val="0"/>
                <w:i w:val="0"/>
                <w:sz w:val="22"/>
              </w:rPr>
              <w:t>Application Programming Interface — интерфейс программирования приложений</w:t>
            </w:r>
          </w:p>
        </w:tc>
      </w:tr>
      <w:tr>
        <w:tc>
          <w:tcPr>
            <w:tcW w:type="dxa" w:w="4677"/>
          </w:tcPr>
          <w:p>
            <w:pPr>
              <w:spacing w:before="40" w:after="40"/>
            </w:pPr>
            <w:r>
              <w:rPr>
                <w:rFonts w:ascii="Times New Roman" w:hAnsi="Times New Roman"/>
                <w:sz w:val="22"/>
              </w:rPr>
            </w:r>
            <w:r>
              <w:rPr>
                <w:rFonts w:ascii="Times New Roman" w:hAnsi="Times New Roman" w:cs="Times New Roman" w:eastAsia="Times New Roman"/>
                <w:b w:val="0"/>
                <w:i w:val="0"/>
                <w:sz w:val="22"/>
              </w:rPr>
              <w:t>TLS</w:t>
            </w:r>
          </w:p>
        </w:tc>
        <w:tc>
          <w:tcPr>
            <w:tcW w:type="dxa" w:w="4677"/>
          </w:tcPr>
          <w:p>
            <w:pPr>
              <w:spacing w:before="40" w:after="40"/>
            </w:pPr>
            <w:r>
              <w:rPr>
                <w:rFonts w:ascii="Times New Roman" w:hAnsi="Times New Roman"/>
                <w:sz w:val="22"/>
              </w:rPr>
            </w:r>
            <w:r>
              <w:rPr>
                <w:rFonts w:ascii="Times New Roman" w:hAnsi="Times New Roman" w:cs="Times New Roman" w:eastAsia="Times New Roman"/>
                <w:b w:val="0"/>
                <w:i w:val="0"/>
                <w:sz w:val="22"/>
              </w:rPr>
              <w:t>Transport Layer Security — протокол защиты транспортного уровня</w:t>
            </w:r>
          </w:p>
        </w:tc>
      </w:tr>
      <w:tr>
        <w:tc>
          <w:tcPr>
            <w:tcW w:type="dxa" w:w="4677"/>
          </w:tcPr>
          <w:p>
            <w:pPr>
              <w:spacing w:before="40" w:after="40"/>
            </w:pPr>
            <w:r>
              <w:rPr>
                <w:rFonts w:ascii="Times New Roman" w:hAnsi="Times New Roman"/>
                <w:sz w:val="22"/>
              </w:rPr>
            </w:r>
            <w:r>
              <w:rPr>
                <w:rFonts w:ascii="Times New Roman" w:hAnsi="Times New Roman" w:cs="Times New Roman" w:eastAsia="Times New Roman"/>
                <w:b w:val="0"/>
                <w:i w:val="0"/>
                <w:sz w:val="22"/>
              </w:rPr>
              <w:t>MTTD</w:t>
            </w:r>
          </w:p>
        </w:tc>
        <w:tc>
          <w:tcPr>
            <w:tcW w:type="dxa" w:w="4677"/>
          </w:tcPr>
          <w:p>
            <w:pPr>
              <w:spacing w:before="40" w:after="40"/>
            </w:pPr>
            <w:r>
              <w:rPr>
                <w:rFonts w:ascii="Times New Roman" w:hAnsi="Times New Roman"/>
                <w:sz w:val="22"/>
              </w:rPr>
            </w:r>
            <w:r>
              <w:rPr>
                <w:rFonts w:ascii="Times New Roman" w:hAnsi="Times New Roman" w:cs="Times New Roman" w:eastAsia="Times New Roman"/>
                <w:b w:val="0"/>
                <w:i w:val="0"/>
                <w:sz w:val="22"/>
              </w:rPr>
              <w:t>Mean Time To Detect — среднее время обнаружения</w:t>
            </w:r>
          </w:p>
        </w:tc>
      </w:tr>
      <w:tr>
        <w:tc>
          <w:tcPr>
            <w:tcW w:type="dxa" w:w="4677"/>
          </w:tcPr>
          <w:p>
            <w:pPr>
              <w:spacing w:before="40" w:after="40"/>
            </w:pPr>
            <w:r>
              <w:rPr>
                <w:rFonts w:ascii="Times New Roman" w:hAnsi="Times New Roman"/>
                <w:sz w:val="22"/>
              </w:rPr>
            </w:r>
            <w:r>
              <w:rPr>
                <w:rFonts w:ascii="Times New Roman" w:hAnsi="Times New Roman" w:cs="Times New Roman" w:eastAsia="Times New Roman"/>
                <w:b w:val="0"/>
                <w:i w:val="0"/>
                <w:sz w:val="22"/>
              </w:rPr>
              <w:t>MTTR</w:t>
            </w:r>
          </w:p>
        </w:tc>
        <w:tc>
          <w:tcPr>
            <w:tcW w:type="dxa" w:w="4677"/>
          </w:tcPr>
          <w:p>
            <w:pPr>
              <w:spacing w:before="40" w:after="40"/>
            </w:pPr>
            <w:r>
              <w:rPr>
                <w:rFonts w:ascii="Times New Roman" w:hAnsi="Times New Roman"/>
                <w:sz w:val="22"/>
              </w:rPr>
            </w:r>
            <w:r>
              <w:rPr>
                <w:rFonts w:ascii="Times New Roman" w:hAnsi="Times New Roman" w:cs="Times New Roman" w:eastAsia="Times New Roman"/>
                <w:b w:val="0"/>
                <w:i w:val="0"/>
                <w:sz w:val="22"/>
              </w:rPr>
              <w:t>Mean Time To Respond — среднее время реагирования</w:t>
            </w:r>
          </w:p>
        </w:tc>
      </w:tr>
      <w:tr>
        <w:tc>
          <w:tcPr>
            <w:tcW w:type="dxa" w:w="4677"/>
          </w:tcPr>
          <w:p>
            <w:pPr>
              <w:spacing w:before="40" w:after="40"/>
            </w:pPr>
            <w:r>
              <w:rPr>
                <w:rFonts w:ascii="Times New Roman" w:hAnsi="Times New Roman"/>
                <w:sz w:val="22"/>
              </w:rPr>
            </w:r>
            <w:r>
              <w:rPr>
                <w:rFonts w:ascii="Times New Roman" w:hAnsi="Times New Roman" w:cs="Times New Roman" w:eastAsia="Times New Roman"/>
                <w:b w:val="0"/>
                <w:i w:val="0"/>
                <w:sz w:val="22"/>
              </w:rPr>
              <w:t>TTPs</w:t>
            </w:r>
          </w:p>
        </w:tc>
        <w:tc>
          <w:tcPr>
            <w:tcW w:type="dxa" w:w="4677"/>
          </w:tcPr>
          <w:p>
            <w:pPr>
              <w:spacing w:before="40" w:after="40"/>
            </w:pPr>
            <w:r>
              <w:rPr>
                <w:rFonts w:ascii="Times New Roman" w:hAnsi="Times New Roman"/>
                <w:sz w:val="22"/>
              </w:rPr>
            </w:r>
            <w:r>
              <w:rPr>
                <w:rFonts w:ascii="Times New Roman" w:hAnsi="Times New Roman" w:cs="Times New Roman" w:eastAsia="Times New Roman"/>
                <w:b w:val="0"/>
                <w:i w:val="0"/>
                <w:sz w:val="22"/>
              </w:rPr>
              <w:t>Tactics, Techniques and Procedures — тактики, техники и процедуры</w:t>
            </w:r>
          </w:p>
        </w:tc>
      </w:tr>
      <w:tr>
        <w:tc>
          <w:tcPr>
            <w:tcW w:type="dxa" w:w="4677"/>
          </w:tcPr>
          <w:p>
            <w:pPr>
              <w:spacing w:before="40" w:after="40"/>
            </w:pPr>
            <w:r>
              <w:rPr>
                <w:rFonts w:ascii="Times New Roman" w:hAnsi="Times New Roman"/>
                <w:sz w:val="22"/>
              </w:rPr>
            </w:r>
            <w:r>
              <w:rPr>
                <w:rFonts w:ascii="Times New Roman" w:hAnsi="Times New Roman" w:cs="Times New Roman" w:eastAsia="Times New Roman"/>
                <w:b w:val="0"/>
                <w:i w:val="0"/>
                <w:sz w:val="22"/>
              </w:rPr>
              <w:t>MITRE ATT&amp;CK</w:t>
            </w:r>
          </w:p>
        </w:tc>
        <w:tc>
          <w:tcPr>
            <w:tcW w:type="dxa" w:w="4677"/>
          </w:tcPr>
          <w:p>
            <w:pPr>
              <w:spacing w:before="40" w:after="40"/>
            </w:pPr>
            <w:r>
              <w:rPr>
                <w:rFonts w:ascii="Times New Roman" w:hAnsi="Times New Roman"/>
                <w:sz w:val="22"/>
              </w:rPr>
            </w:r>
            <w:r>
              <w:rPr>
                <w:rFonts w:ascii="Times New Roman" w:hAnsi="Times New Roman" w:cs="Times New Roman" w:eastAsia="Times New Roman"/>
                <w:b w:val="0"/>
                <w:i w:val="0"/>
                <w:sz w:val="22"/>
              </w:rPr>
              <w:t>Adversarial Tactics, Techniques &amp; Common Knowledge</w:t>
            </w:r>
          </w:p>
        </w:tc>
      </w:tr>
      <w:tr>
        <w:tc>
          <w:tcPr>
            <w:tcW w:type="dxa" w:w="4677"/>
          </w:tcPr>
          <w:p>
            <w:pPr>
              <w:spacing w:before="40" w:after="40"/>
            </w:pPr>
            <w:r>
              <w:rPr>
                <w:rFonts w:ascii="Times New Roman" w:hAnsi="Times New Roman"/>
                <w:sz w:val="22"/>
              </w:rPr>
            </w:r>
            <w:r>
              <w:rPr>
                <w:rFonts w:ascii="Times New Roman" w:hAnsi="Times New Roman" w:cs="Times New Roman" w:eastAsia="Times New Roman"/>
                <w:b w:val="0"/>
                <w:i w:val="0"/>
                <w:sz w:val="22"/>
              </w:rPr>
              <w:t>VT</w:t>
            </w:r>
          </w:p>
        </w:tc>
        <w:tc>
          <w:tcPr>
            <w:tcW w:type="dxa" w:w="4677"/>
          </w:tcPr>
          <w:p>
            <w:pPr>
              <w:spacing w:before="40" w:after="40"/>
            </w:pPr>
            <w:r>
              <w:rPr>
                <w:rFonts w:ascii="Times New Roman" w:hAnsi="Times New Roman"/>
                <w:sz w:val="22"/>
              </w:rPr>
            </w:r>
            <w:r>
              <w:rPr>
                <w:rFonts w:ascii="Times New Roman" w:hAnsi="Times New Roman" w:cs="Times New Roman" w:eastAsia="Times New Roman"/>
                <w:b w:val="0"/>
                <w:i w:val="0"/>
                <w:sz w:val="22"/>
              </w:rPr>
              <w:t>VirusTotal</w:t>
            </w:r>
          </w:p>
        </w:tc>
      </w:tr>
      <w:tr>
        <w:tc>
          <w:tcPr>
            <w:tcW w:type="dxa" w:w="4677"/>
          </w:tcPr>
          <w:p>
            <w:pPr>
              <w:spacing w:before="40" w:after="40"/>
            </w:pPr>
            <w:r>
              <w:rPr>
                <w:rFonts w:ascii="Times New Roman" w:hAnsi="Times New Roman"/>
                <w:sz w:val="22"/>
              </w:rPr>
            </w:r>
            <w:r>
              <w:rPr>
                <w:rFonts w:ascii="Times New Roman" w:hAnsi="Times New Roman" w:cs="Times New Roman" w:eastAsia="Times New Roman"/>
                <w:b w:val="0"/>
                <w:i w:val="0"/>
                <w:sz w:val="22"/>
              </w:rPr>
              <w:t>UI</w:t>
            </w:r>
          </w:p>
        </w:tc>
        <w:tc>
          <w:tcPr>
            <w:tcW w:type="dxa" w:w="4677"/>
          </w:tcPr>
          <w:p>
            <w:pPr>
              <w:spacing w:before="40" w:after="40"/>
            </w:pPr>
            <w:r>
              <w:rPr>
                <w:rFonts w:ascii="Times New Roman" w:hAnsi="Times New Roman"/>
                <w:sz w:val="22"/>
              </w:rPr>
            </w:r>
            <w:r>
              <w:rPr>
                <w:rFonts w:ascii="Times New Roman" w:hAnsi="Times New Roman" w:cs="Times New Roman" w:eastAsia="Times New Roman"/>
                <w:b w:val="0"/>
                <w:i w:val="0"/>
                <w:sz w:val="22"/>
              </w:rPr>
              <w:t>User Interface — пользовательский интерфейс</w:t>
            </w:r>
          </w:p>
        </w:tc>
      </w:tr>
      <w:tr>
        <w:tc>
          <w:tcPr>
            <w:tcW w:type="dxa" w:w="4677"/>
          </w:tcPr>
          <w:p>
            <w:pPr>
              <w:spacing w:before="40" w:after="40"/>
            </w:pPr>
            <w:r>
              <w:rPr>
                <w:rFonts w:ascii="Times New Roman" w:hAnsi="Times New Roman"/>
                <w:sz w:val="22"/>
              </w:rPr>
            </w:r>
            <w:r>
              <w:rPr>
                <w:rFonts w:ascii="Times New Roman" w:hAnsi="Times New Roman" w:cs="Times New Roman" w:eastAsia="Times New Roman"/>
                <w:b w:val="0"/>
                <w:i w:val="0"/>
                <w:sz w:val="22"/>
              </w:rPr>
              <w:t>REST</w:t>
            </w:r>
          </w:p>
        </w:tc>
        <w:tc>
          <w:tcPr>
            <w:tcW w:type="dxa" w:w="4677"/>
          </w:tcPr>
          <w:p>
            <w:pPr>
              <w:spacing w:before="40" w:after="40"/>
            </w:pPr>
            <w:r>
              <w:rPr>
                <w:rFonts w:ascii="Times New Roman" w:hAnsi="Times New Roman"/>
                <w:sz w:val="22"/>
              </w:rPr>
            </w:r>
            <w:r>
              <w:rPr>
                <w:rFonts w:ascii="Times New Roman" w:hAnsi="Times New Roman" w:cs="Times New Roman" w:eastAsia="Times New Roman"/>
                <w:b w:val="0"/>
                <w:i w:val="0"/>
                <w:sz w:val="22"/>
              </w:rPr>
              <w:t>Representational State Transfer</w:t>
            </w:r>
          </w:p>
        </w:tc>
      </w:tr>
      <w:tr>
        <w:tc>
          <w:tcPr>
            <w:tcW w:type="dxa" w:w="4677"/>
          </w:tcPr>
          <w:p>
            <w:pPr>
              <w:spacing w:before="40" w:after="40"/>
            </w:pPr>
            <w:r>
              <w:rPr>
                <w:rFonts w:ascii="Times New Roman" w:hAnsi="Times New Roman"/>
                <w:sz w:val="22"/>
              </w:rPr>
            </w:r>
            <w:r>
              <w:rPr>
                <w:rFonts w:ascii="Times New Roman" w:hAnsi="Times New Roman" w:cs="Times New Roman" w:eastAsia="Times New Roman"/>
                <w:b w:val="0"/>
                <w:i w:val="0"/>
                <w:sz w:val="22"/>
              </w:rPr>
              <w:t>HTTPS</w:t>
            </w:r>
          </w:p>
        </w:tc>
        <w:tc>
          <w:tcPr>
            <w:tcW w:type="dxa" w:w="4677"/>
          </w:tcPr>
          <w:p>
            <w:pPr>
              <w:spacing w:before="40" w:after="40"/>
            </w:pPr>
            <w:r>
              <w:rPr>
                <w:rFonts w:ascii="Times New Roman" w:hAnsi="Times New Roman"/>
                <w:sz w:val="22"/>
              </w:rPr>
            </w:r>
            <w:r>
              <w:rPr>
                <w:rFonts w:ascii="Times New Roman" w:hAnsi="Times New Roman" w:cs="Times New Roman" w:eastAsia="Times New Roman"/>
                <w:b w:val="0"/>
                <w:i w:val="0"/>
                <w:sz w:val="22"/>
              </w:rPr>
              <w:t>Hypertext Transfer Protocol Secure</w:t>
            </w:r>
          </w:p>
        </w:tc>
      </w:tr>
      <w:tr>
        <w:tc>
          <w:tcPr>
            <w:tcW w:type="dxa" w:w="4677"/>
          </w:tcPr>
          <w:p>
            <w:pPr>
              <w:spacing w:before="40" w:after="40"/>
            </w:pPr>
            <w:r>
              <w:rPr>
                <w:rFonts w:ascii="Times New Roman" w:hAnsi="Times New Roman"/>
                <w:sz w:val="22"/>
              </w:rPr>
            </w:r>
            <w:r>
              <w:rPr>
                <w:rFonts w:ascii="Times New Roman" w:hAnsi="Times New Roman" w:cs="Times New Roman" w:eastAsia="Times New Roman"/>
                <w:b w:val="0"/>
                <w:i w:val="0"/>
                <w:sz w:val="22"/>
              </w:rPr>
              <w:t>WinRM</w:t>
            </w:r>
          </w:p>
        </w:tc>
        <w:tc>
          <w:tcPr>
            <w:tcW w:type="dxa" w:w="4677"/>
          </w:tcPr>
          <w:p>
            <w:pPr>
              <w:spacing w:before="40" w:after="40"/>
            </w:pPr>
            <w:r>
              <w:rPr>
                <w:rFonts w:ascii="Times New Roman" w:hAnsi="Times New Roman"/>
                <w:sz w:val="22"/>
              </w:rPr>
            </w:r>
            <w:r>
              <w:rPr>
                <w:rFonts w:ascii="Times New Roman" w:hAnsi="Times New Roman" w:cs="Times New Roman" w:eastAsia="Times New Roman"/>
                <w:b w:val="0"/>
                <w:i w:val="0"/>
                <w:sz w:val="22"/>
              </w:rPr>
              <w:t>Windows Remote Management</w:t>
            </w:r>
          </w:p>
        </w:tc>
      </w:tr>
      <w:tr>
        <w:tc>
          <w:tcPr>
            <w:tcW w:type="dxa" w:w="4677"/>
          </w:tcPr>
          <w:p>
            <w:pPr>
              <w:spacing w:before="40" w:after="40"/>
            </w:pPr>
            <w:r>
              <w:rPr>
                <w:rFonts w:ascii="Times New Roman" w:hAnsi="Times New Roman"/>
                <w:sz w:val="22"/>
              </w:rPr>
            </w:r>
            <w:r>
              <w:rPr>
                <w:rFonts w:ascii="Times New Roman" w:hAnsi="Times New Roman" w:cs="Times New Roman" w:eastAsia="Times New Roman"/>
                <w:b w:val="0"/>
                <w:i w:val="0"/>
                <w:sz w:val="22"/>
              </w:rPr>
              <w:t>SHA</w:t>
            </w:r>
          </w:p>
        </w:tc>
        <w:tc>
          <w:tcPr>
            <w:tcW w:type="dxa" w:w="4677"/>
          </w:tcPr>
          <w:p>
            <w:pPr>
              <w:spacing w:before="40" w:after="40"/>
            </w:pPr>
            <w:r>
              <w:rPr>
                <w:rFonts w:ascii="Times New Roman" w:hAnsi="Times New Roman"/>
                <w:sz w:val="22"/>
              </w:rPr>
            </w:r>
            <w:r>
              <w:rPr>
                <w:rFonts w:ascii="Times New Roman" w:hAnsi="Times New Roman" w:cs="Times New Roman" w:eastAsia="Times New Roman"/>
                <w:b w:val="0"/>
                <w:i w:val="0"/>
                <w:sz w:val="22"/>
              </w:rPr>
              <w:t>Secure Hash Algorithm</w:t>
            </w:r>
          </w:p>
        </w:tc>
      </w:tr>
      <w:tr>
        <w:tc>
          <w:tcPr>
            <w:tcW w:type="dxa" w:w="4677"/>
          </w:tcPr>
          <w:p>
            <w:pPr>
              <w:spacing w:before="40" w:after="40"/>
            </w:pPr>
            <w:r>
              <w:rPr>
                <w:rFonts w:ascii="Times New Roman" w:hAnsi="Times New Roman"/>
                <w:sz w:val="22"/>
              </w:rPr>
            </w:r>
            <w:r>
              <w:rPr>
                <w:rFonts w:ascii="Times New Roman" w:hAnsi="Times New Roman" w:cs="Times New Roman" w:eastAsia="Times New Roman"/>
                <w:b w:val="0"/>
                <w:i w:val="0"/>
                <w:sz w:val="22"/>
              </w:rPr>
              <w:t>MD5</w:t>
            </w:r>
          </w:p>
        </w:tc>
        <w:tc>
          <w:tcPr>
            <w:tcW w:type="dxa" w:w="4677"/>
          </w:tcPr>
          <w:p>
            <w:pPr>
              <w:spacing w:before="40" w:after="40"/>
            </w:pPr>
            <w:r>
              <w:rPr>
                <w:rFonts w:ascii="Times New Roman" w:hAnsi="Times New Roman"/>
                <w:sz w:val="22"/>
              </w:rPr>
            </w:r>
            <w:r>
              <w:rPr>
                <w:rFonts w:ascii="Times New Roman" w:hAnsi="Times New Roman" w:cs="Times New Roman" w:eastAsia="Times New Roman"/>
                <w:b w:val="0"/>
                <w:i w:val="0"/>
                <w:sz w:val="22"/>
              </w:rPr>
              <w:t>Message Digest Algorithm 5</w:t>
            </w:r>
          </w:p>
        </w:tc>
      </w:tr>
      <w:tr>
        <w:tc>
          <w:tcPr>
            <w:tcW w:type="dxa" w:w="4677"/>
          </w:tcPr>
          <w:p>
            <w:pPr>
              <w:spacing w:before="40" w:after="40"/>
            </w:pPr>
            <w:r>
              <w:rPr>
                <w:rFonts w:ascii="Times New Roman" w:hAnsi="Times New Roman"/>
                <w:sz w:val="22"/>
              </w:rPr>
            </w:r>
            <w:r>
              <w:rPr>
                <w:rFonts w:ascii="Times New Roman" w:hAnsi="Times New Roman" w:cs="Times New Roman" w:eastAsia="Times New Roman"/>
                <w:b w:val="0"/>
                <w:i w:val="0"/>
                <w:sz w:val="22"/>
              </w:rPr>
              <w:t>GUI</w:t>
            </w:r>
          </w:p>
        </w:tc>
        <w:tc>
          <w:tcPr>
            <w:tcW w:type="dxa" w:w="4677"/>
          </w:tcPr>
          <w:p>
            <w:pPr>
              <w:spacing w:before="40" w:after="40"/>
            </w:pPr>
            <w:r>
              <w:rPr>
                <w:rFonts w:ascii="Times New Roman" w:hAnsi="Times New Roman"/>
                <w:sz w:val="22"/>
              </w:rPr>
            </w:r>
            <w:r>
              <w:rPr>
                <w:rFonts w:ascii="Times New Roman" w:hAnsi="Times New Roman" w:cs="Times New Roman" w:eastAsia="Times New Roman"/>
                <w:b w:val="0"/>
                <w:i w:val="0"/>
                <w:sz w:val="22"/>
              </w:rPr>
              <w:t>Graphical User Interface — графический интерфейс пользователя</w:t>
            </w:r>
          </w:p>
        </w:tc>
      </w:tr>
      <w:tr>
        <w:tc>
          <w:tcPr>
            <w:tcW w:type="dxa" w:w="4677"/>
          </w:tcPr>
          <w:p>
            <w:pPr>
              <w:spacing w:before="40" w:after="40"/>
            </w:pPr>
            <w:r>
              <w:rPr>
                <w:rFonts w:ascii="Times New Roman" w:hAnsi="Times New Roman"/>
                <w:sz w:val="22"/>
              </w:rPr>
            </w:r>
            <w:r>
              <w:rPr>
                <w:rFonts w:ascii="Times New Roman" w:hAnsi="Times New Roman" w:cs="Times New Roman" w:eastAsia="Times New Roman"/>
                <w:b w:val="0"/>
                <w:i w:val="0"/>
                <w:sz w:val="22"/>
              </w:rPr>
              <w:t>PE</w:t>
            </w:r>
          </w:p>
        </w:tc>
        <w:tc>
          <w:tcPr>
            <w:tcW w:type="dxa" w:w="4677"/>
          </w:tcPr>
          <w:p>
            <w:pPr>
              <w:spacing w:before="40" w:after="40"/>
            </w:pPr>
            <w:r>
              <w:rPr>
                <w:rFonts w:ascii="Times New Roman" w:hAnsi="Times New Roman"/>
                <w:sz w:val="22"/>
              </w:rPr>
            </w:r>
            <w:r>
              <w:rPr>
                <w:rFonts w:ascii="Times New Roman" w:hAnsi="Times New Roman" w:cs="Times New Roman" w:eastAsia="Times New Roman"/>
                <w:b w:val="0"/>
                <w:i w:val="0"/>
                <w:sz w:val="22"/>
              </w:rPr>
              <w:t>Portable Executable — формат исполняемых файлов Windows</w:t>
            </w:r>
          </w:p>
        </w:tc>
      </w:tr>
    </w:tbl>
    <w:p/>
    <w:p/>
    <w:p>
      <w:pPr>
        <w:pStyle w:val="Heading2"/>
        <w:spacing w:before="360" w:after="120" w:line="288" w:lineRule="auto"/>
        <w:ind w:firstLine="0"/>
        <w:jc w:val="left"/>
      </w:pPr>
      <w:r>
        <w:rPr>
          <w:rFonts w:ascii="Times New Roman" w:hAnsi="Times New Roman" w:cs="Times New Roman" w:eastAsia="Times New Roman"/>
          <w:b/>
          <w:i w:val="0"/>
          <w:sz w:val="28"/>
        </w:rPr>
        <w:t>ВВЕДЕНИЕ</w:t>
      </w:r>
    </w:p>
    <w:p>
      <w:pPr>
        <w:spacing w:before="0" w:after="120" w:line="360" w:lineRule="auto"/>
        <w:ind w:left="0" w:firstLine="709"/>
        <w:jc w:val="both"/>
      </w:pPr>
      <w:r>
        <w:rPr>
          <w:rFonts w:ascii="Times New Roman" w:hAnsi="Times New Roman" w:cs="Times New Roman" w:eastAsia="Times New Roman"/>
          <w:b w:val="0"/>
          <w:i w:val="0"/>
          <w:sz w:val="28"/>
        </w:rPr>
        <w:t>Современная цифровая среда характеризуется постоянно возрастающей сложностью киберугроз и скоростью их распространения. Инциденты информационной безопасности — от целевых атак с применением программ-вымогателей до многоэтапных компрометаций корпоративных сетей — перестали быть редкостью и превратились в устойчивую операционную реальность для большинства организаций. Согласно данным Mandiant M-Trends 2024, медианное время нахождения злоумышленника внутри инфраструктуры жертвы до обнаружения атаки составляет 10 дней, а в ряде случаев вторжение остаётся незамеченным на протяжении нескольких месяцев (Mandiant, 2024). Каждый час, в течение которого угроза остаётся необнаруженной, увеличивает потенциальный ущерб от инцидента.</w:t>
      </w:r>
    </w:p>
    <w:p>
      <w:pPr>
        <w:spacing w:before="0" w:after="120" w:line="360" w:lineRule="auto"/>
        <w:ind w:left="0" w:firstLine="709"/>
        <w:jc w:val="both"/>
      </w:pPr>
      <w:r>
        <w:rPr>
          <w:rFonts w:ascii="Times New Roman" w:hAnsi="Times New Roman" w:cs="Times New Roman" w:eastAsia="Times New Roman"/>
          <w:b w:val="0"/>
          <w:i w:val="0"/>
          <w:sz w:val="28"/>
        </w:rPr>
        <w:t>Ключевым инструментом своевременного обнаружения атак служат индикаторы компрометации (IoC) — наблюдаемые артефакты, свидетельствующие о факте нарушения безопасности или активной вредоносной деятельности в системе. К ним относятся хэш-суммы подозрительных файлов, IP-адреса командных серверов, доменные имена, сигнатуры в памяти процессов, аномальные записи реестра автозапуска и многое другое. Систематический и автоматизированный сбор подобных артефактов, их корреляция с известными угрозами и последующее реагирование — именно эти задачи лежат в основе современной оперативной кибербезопасности.</w:t>
      </w:r>
    </w:p>
    <w:p>
      <w:pPr>
        <w:spacing w:before="0" w:after="120" w:line="360" w:lineRule="auto"/>
        <w:ind w:left="0" w:firstLine="709"/>
        <w:jc w:val="both"/>
      </w:pPr>
      <w:r>
        <w:rPr>
          <w:rFonts w:ascii="Times New Roman" w:hAnsi="Times New Roman" w:cs="Times New Roman" w:eastAsia="Times New Roman"/>
          <w:b w:val="0"/>
          <w:i w:val="0"/>
          <w:sz w:val="28"/>
        </w:rPr>
        <w:t>Вместе с тем практика показывает, что значительная часть организаций — особенно малые и средние предприятия, государственные учреждения с ограниченным бюджетом на ИБ — не имеют доступа к полноценным корпоративным решениям класса SIEM и SOAR. Согласно отчёту ENISA Threat Landscape 2023, 62% инцидентов в организациях среднего сегмента обнаруживаются постфактум, уже после реализации угрозы, поскольку инструменты мониторинга либо отсутствуют, либо настроены неэффективно (ENISA, 2023). Это формирует очевидный технологический разрыв, устранение которого представляет собой актуальную практическую задачу.</w:t>
      </w:r>
    </w:p>
    <w:p>
      <w:pPr>
        <w:spacing w:before="0" w:after="120" w:line="360" w:lineRule="auto"/>
        <w:ind w:left="0" w:firstLine="709"/>
        <w:jc w:val="both"/>
      </w:pPr>
      <w:r>
        <w:rPr>
          <w:rFonts w:ascii="Times New Roman" w:hAnsi="Times New Roman" w:cs="Times New Roman" w:eastAsia="Times New Roman"/>
          <w:b/>
          <w:i w:val="0"/>
          <w:sz w:val="28"/>
        </w:rPr>
        <w:t>Актуальность</w:t>
      </w:r>
      <w:r>
        <w:rPr>
          <w:rFonts w:ascii="Times New Roman" w:hAnsi="Times New Roman" w:cs="Times New Roman" w:eastAsia="Times New Roman"/>
          <w:b w:val="0"/>
          <w:i w:val="0"/>
          <w:sz w:val="28"/>
        </w:rPr>
        <w:t xml:space="preserve"> настоящей работы определяется необходимостью создания доступного, функционально полного инструмента автоматизации поиска IoC и реагирования на инциденты, ориентированного на специалистов по безопасности без привязки к дорогостоящей коммерческой инфраструктуре.</w:t>
      </w:r>
    </w:p>
    <w:p>
      <w:pPr>
        <w:spacing w:before="0" w:after="120" w:line="360" w:lineRule="auto"/>
        <w:ind w:left="0" w:firstLine="709"/>
        <w:jc w:val="both"/>
      </w:pPr>
      <w:r>
        <w:rPr>
          <w:rFonts w:ascii="Times New Roman" w:hAnsi="Times New Roman" w:cs="Times New Roman" w:eastAsia="Times New Roman"/>
          <w:b/>
          <w:i w:val="0"/>
          <w:sz w:val="28"/>
        </w:rPr>
        <w:t>Цель работы</w:t>
      </w:r>
      <w:r>
        <w:rPr>
          <w:rFonts w:ascii="Times New Roman" w:hAnsi="Times New Roman" w:cs="Times New Roman" w:eastAsia="Times New Roman"/>
          <w:b w:val="0"/>
          <w:i w:val="0"/>
          <w:sz w:val="28"/>
        </w:rPr>
        <w:t xml:space="preserve"> — разработка программного комплекса BarysGuard, обеспечивающего автоматизированный поиск индикаторов компрометации на локальных и удалённых узлах сети Windows, интеграцию с внешними разведывательными сервисами и механизмы оперативного реагирования, включая сетевую изоляцию скомпрометированных хостов.</w:t>
      </w:r>
    </w:p>
    <w:p>
      <w:pPr>
        <w:spacing w:before="0" w:after="120" w:line="360" w:lineRule="auto"/>
        <w:ind w:left="0" w:firstLine="709"/>
        <w:jc w:val="both"/>
      </w:pPr>
      <w:r>
        <w:rPr>
          <w:rFonts w:ascii="Times New Roman" w:hAnsi="Times New Roman" w:cs="Times New Roman" w:eastAsia="Times New Roman"/>
          <w:b w:val="0"/>
          <w:i w:val="0"/>
          <w:sz w:val="28"/>
        </w:rPr>
        <w:t xml:space="preserve">Для достижения поставленной цели были определены следующие </w:t>
      </w:r>
      <w:r>
        <w:rPr>
          <w:rFonts w:ascii="Times New Roman" w:hAnsi="Times New Roman" w:cs="Times New Roman" w:eastAsia="Times New Roman"/>
          <w:b/>
          <w:i w:val="0"/>
          <w:sz w:val="28"/>
        </w:rPr>
        <w:t>задачи</w:t>
      </w:r>
      <w:r>
        <w:rPr>
          <w:rFonts w:ascii="Times New Roman" w:hAnsi="Times New Roman" w:cs="Times New Roman" w:eastAsia="Times New Roman"/>
          <w:b w:val="0"/>
          <w:i w:val="0"/>
          <w:sz w:val="28"/>
        </w:rPr>
        <w:t>:</w:t>
      </w:r>
    </w:p>
    <w:p>
      <w:pPr>
        <w:pStyle w:val="ListNumber"/>
        <w:spacing w:before="0" w:after="60" w:line="276" w:lineRule="auto"/>
        <w:ind w:left="567" w:firstLine="0"/>
      </w:pPr>
      <w:r>
        <w:rPr>
          <w:rFonts w:ascii="Times New Roman" w:hAnsi="Times New Roman" w:cs="Times New Roman" w:eastAsia="Times New Roman"/>
          <w:b w:val="0"/>
          <w:i w:val="0"/>
          <w:sz w:val="28"/>
        </w:rPr>
        <w:t>Провести анализ теоретических основ и современных подходов к обнаружению IoC и реагированию на инциденты.</w:t>
      </w:r>
    </w:p>
    <w:p>
      <w:pPr>
        <w:pStyle w:val="ListNumber"/>
        <w:spacing w:before="0" w:after="60" w:line="276" w:lineRule="auto"/>
        <w:ind w:left="567" w:firstLine="0"/>
      </w:pPr>
      <w:r>
        <w:rPr>
          <w:rFonts w:ascii="Times New Roman" w:hAnsi="Times New Roman" w:cs="Times New Roman" w:eastAsia="Times New Roman"/>
          <w:b w:val="0"/>
          <w:i w:val="0"/>
          <w:sz w:val="28"/>
        </w:rPr>
        <w:t>Исследовать существующие программные решения и выявить их ограничения применительно к задачам небольших и средних организаций.</w:t>
      </w:r>
    </w:p>
    <w:p>
      <w:pPr>
        <w:pStyle w:val="ListNumber"/>
        <w:spacing w:before="0" w:after="60" w:line="276" w:lineRule="auto"/>
        <w:ind w:left="567" w:firstLine="0"/>
      </w:pPr>
      <w:r>
        <w:rPr>
          <w:rFonts w:ascii="Times New Roman" w:hAnsi="Times New Roman" w:cs="Times New Roman" w:eastAsia="Times New Roman"/>
          <w:b w:val="0"/>
          <w:i w:val="0"/>
          <w:sz w:val="28"/>
        </w:rPr>
        <w:t>Разработать архитектуру многомодульного приложения с поддержкой удалённого управления несколькими хостами.</w:t>
      </w:r>
    </w:p>
    <w:p>
      <w:pPr>
        <w:pStyle w:val="ListNumber"/>
        <w:spacing w:before="0" w:after="60" w:line="276" w:lineRule="auto"/>
        <w:ind w:left="567" w:firstLine="0"/>
      </w:pPr>
      <w:r>
        <w:rPr>
          <w:rFonts w:ascii="Times New Roman" w:hAnsi="Times New Roman" w:cs="Times New Roman" w:eastAsia="Times New Roman"/>
          <w:b w:val="0"/>
          <w:i w:val="0"/>
          <w:sz w:val="28"/>
        </w:rPr>
        <w:t>Реализовать модули сбора IoC, YARA-сканирования, проверки хэшей, сетевой разведки и изоляции хостов.</w:t>
      </w:r>
    </w:p>
    <w:p>
      <w:pPr>
        <w:pStyle w:val="ListNumber"/>
        <w:spacing w:before="0" w:after="60" w:line="276" w:lineRule="auto"/>
        <w:ind w:left="567" w:firstLine="0"/>
      </w:pPr>
      <w:r>
        <w:rPr>
          <w:rFonts w:ascii="Times New Roman" w:hAnsi="Times New Roman" w:cs="Times New Roman" w:eastAsia="Times New Roman"/>
          <w:b w:val="0"/>
          <w:i w:val="0"/>
          <w:sz w:val="28"/>
        </w:rPr>
        <w:t>Провести функциональное тестирование разработанной системы и оценить её эффективность.</w:t>
      </w:r>
    </w:p>
    <w:p>
      <w:pPr>
        <w:spacing w:before="0" w:after="120" w:line="360" w:lineRule="auto"/>
        <w:ind w:left="0" w:firstLine="709"/>
        <w:jc w:val="both"/>
      </w:pPr>
      <w:r>
        <w:rPr>
          <w:rFonts w:ascii="Times New Roman" w:hAnsi="Times New Roman" w:cs="Times New Roman" w:eastAsia="Times New Roman"/>
          <w:b/>
          <w:i w:val="0"/>
          <w:sz w:val="28"/>
        </w:rPr>
        <w:t>Объект исследования:</w:t>
      </w:r>
      <w:r>
        <w:rPr>
          <w:rFonts w:ascii="Times New Roman" w:hAnsi="Times New Roman" w:cs="Times New Roman" w:eastAsia="Times New Roman"/>
          <w:b w:val="0"/>
          <w:i w:val="0"/>
          <w:sz w:val="28"/>
        </w:rPr>
        <w:t xml:space="preserve"> процессы обнаружения индикаторов компрометации и реагирования на инциденты в информационных системах на базе операционной системы Windows.</w:t>
      </w:r>
    </w:p>
    <w:p>
      <w:pPr>
        <w:spacing w:before="0" w:after="120" w:line="360" w:lineRule="auto"/>
        <w:ind w:left="0" w:firstLine="709"/>
        <w:jc w:val="both"/>
      </w:pPr>
      <w:r>
        <w:rPr>
          <w:rFonts w:ascii="Times New Roman" w:hAnsi="Times New Roman" w:cs="Times New Roman" w:eastAsia="Times New Roman"/>
          <w:b/>
          <w:i w:val="0"/>
          <w:sz w:val="28"/>
        </w:rPr>
        <w:t>Предмет исследования:</w:t>
      </w:r>
      <w:r>
        <w:rPr>
          <w:rFonts w:ascii="Times New Roman" w:hAnsi="Times New Roman" w:cs="Times New Roman" w:eastAsia="Times New Roman"/>
          <w:b w:val="0"/>
          <w:i w:val="0"/>
          <w:sz w:val="28"/>
        </w:rPr>
        <w:t xml:space="preserve"> методы и программные средства автоматизации сбора, анализа IoC и реагирования на инциденты.</w:t>
      </w:r>
    </w:p>
    <w:p>
      <w:pPr>
        <w:spacing w:before="0" w:after="120" w:line="360" w:lineRule="auto"/>
        <w:ind w:left="0" w:firstLine="709"/>
        <w:jc w:val="both"/>
      </w:pPr>
      <w:r>
        <w:rPr>
          <w:rFonts w:ascii="Times New Roman" w:hAnsi="Times New Roman" w:cs="Times New Roman" w:eastAsia="Times New Roman"/>
          <w:b/>
          <w:i w:val="0"/>
          <w:sz w:val="28"/>
        </w:rPr>
        <w:t>Методы исследования:</w:t>
      </w:r>
      <w:r>
        <w:rPr>
          <w:rFonts w:ascii="Times New Roman" w:hAnsi="Times New Roman" w:cs="Times New Roman" w:eastAsia="Times New Roman"/>
          <w:b w:val="0"/>
          <w:i w:val="0"/>
          <w:sz w:val="28"/>
        </w:rPr>
        <w:t xml:space="preserve"> анализ научной литературы и отраслевых отчётов, сравнительный анализ существующих решений, прототипирование и итеративная разработка программного обеспечения, функциональное тестирование.</w:t>
      </w:r>
    </w:p>
    <w:p>
      <w:pPr>
        <w:spacing w:before="0" w:after="120" w:line="360" w:lineRule="auto"/>
        <w:ind w:left="0" w:firstLine="709"/>
        <w:jc w:val="both"/>
      </w:pPr>
      <w:r>
        <w:rPr>
          <w:rFonts w:ascii="Times New Roman" w:hAnsi="Times New Roman" w:cs="Times New Roman" w:eastAsia="Times New Roman"/>
          <w:b/>
          <w:i w:val="0"/>
          <w:sz w:val="28"/>
        </w:rPr>
        <w:t>Практическая значимость</w:t>
      </w:r>
      <w:r>
        <w:rPr>
          <w:rFonts w:ascii="Times New Roman" w:hAnsi="Times New Roman" w:cs="Times New Roman" w:eastAsia="Times New Roman"/>
          <w:b w:val="0"/>
          <w:i w:val="0"/>
          <w:sz w:val="28"/>
        </w:rPr>
        <w:t xml:space="preserve"> работы состоит в том, что разработанный комплекс может быть немедленно применён в реальной практике системных администраторов и аналитиков безопасности для централизованного мониторинга парка Windows-машин, выявления признаков компрометации и оперативного сдерживания распространения угрозы.</w:t>
      </w:r>
    </w:p>
    <w:p>
      <w:pPr>
        <w:spacing w:before="0" w:after="120" w:line="360" w:lineRule="auto"/>
        <w:ind w:left="0" w:firstLine="709"/>
        <w:jc w:val="both"/>
      </w:pPr>
      <w:r>
        <w:rPr>
          <w:rFonts w:ascii="Times New Roman" w:hAnsi="Times New Roman" w:cs="Times New Roman" w:eastAsia="Times New Roman"/>
          <w:b/>
          <w:i w:val="0"/>
          <w:sz w:val="28"/>
        </w:rPr>
        <w:t>Структура работы.</w:t>
      </w:r>
      <w:r>
        <w:rPr>
          <w:rFonts w:ascii="Times New Roman" w:hAnsi="Times New Roman" w:cs="Times New Roman" w:eastAsia="Times New Roman"/>
          <w:b w:val="0"/>
          <w:i w:val="0"/>
          <w:sz w:val="28"/>
        </w:rPr>
        <w:t xml:space="preserve"> Дипломная работа состоит из введения, четырёх глав, заключения, списка использованных источников и приложений. В первой главе рассматриваются теоретические основы тематики. Вторая глава посвящена проектированию системы. В третьей главе описывается реализация всех программных модулей. Четвёртая глава содержит результаты тестирования. Общий объём работы составляет более 40 страниц.</w:t>
      </w:r>
    </w:p>
    <w:p/>
    <w:p>
      <w:pPr>
        <w:pStyle w:val="Heading2"/>
        <w:spacing w:before="360" w:after="120" w:line="288" w:lineRule="auto"/>
        <w:ind w:firstLine="0"/>
        <w:jc w:val="left"/>
      </w:pPr>
      <w:r>
        <w:rPr>
          <w:rFonts w:ascii="Times New Roman" w:hAnsi="Times New Roman" w:cs="Times New Roman" w:eastAsia="Times New Roman"/>
          <w:b/>
          <w:i w:val="0"/>
          <w:sz w:val="28"/>
        </w:rPr>
        <w:t>ГЛАВА 1. ТЕОРЕТИЧЕСКИЕ ОСНОВЫ АВТОМАТИЗАЦИИ ОБНАРУЖЕНИЯ ИНДИКАТОРОВ КОМПРОМЕТАЦИИ</w:t>
      </w:r>
    </w:p>
    <w:p>
      <w:pPr>
        <w:pStyle w:val="Heading3"/>
        <w:spacing w:before="240" w:after="80" w:line="288" w:lineRule="auto"/>
        <w:ind w:firstLine="0"/>
      </w:pPr>
      <w:r>
        <w:rPr>
          <w:rFonts w:ascii="Times New Roman" w:hAnsi="Times New Roman" w:cs="Times New Roman" w:eastAsia="Times New Roman"/>
          <w:b/>
          <w:i w:val="0"/>
          <w:sz w:val="26"/>
        </w:rPr>
        <w:t>1.1 Понятие и классификация индикаторов компрометации</w:t>
      </w:r>
    </w:p>
    <w:p>
      <w:pPr>
        <w:spacing w:before="0" w:after="120" w:line="360" w:lineRule="auto"/>
        <w:ind w:left="0" w:firstLine="709"/>
        <w:jc w:val="both"/>
      </w:pPr>
      <w:r>
        <w:rPr>
          <w:rFonts w:ascii="Times New Roman" w:hAnsi="Times New Roman" w:cs="Times New Roman" w:eastAsia="Times New Roman"/>
          <w:b w:val="0"/>
          <w:i w:val="0"/>
          <w:sz w:val="28"/>
        </w:rPr>
        <w:t>Термин «индикатор компрометации» (Indicator of Compromise, IoC) прочно вошёл в профессиональный лексикон специалистов по информационной безопасности с начала 2010-х годов, когда реактивная модель защиты — ожидание инцидента и его устранение постфактум — стала очевидно недостаточной. Концептуальную основу для систематической работы с IoC заложили исследователи компании Mandiant, предложившие в 2013 году формальную спецификацию OpenIOC как открытый стандарт описания признаков компрометации в машиночитаемом формате (Mandiant, 2024).</w:t>
      </w:r>
    </w:p>
    <w:p>
      <w:pPr>
        <w:spacing w:before="0" w:after="120" w:line="360" w:lineRule="auto"/>
        <w:ind w:left="0" w:firstLine="709"/>
        <w:jc w:val="both"/>
      </w:pPr>
      <w:r>
        <w:rPr>
          <w:rFonts w:ascii="Times New Roman" w:hAnsi="Times New Roman" w:cs="Times New Roman" w:eastAsia="Times New Roman"/>
          <w:b w:val="0"/>
          <w:i w:val="0"/>
          <w:sz w:val="28"/>
        </w:rPr>
        <w:t>В общем определении IoC представляет собой наблюдаемый цифровой артефакт или поведенческий признак, с высокой степенью достоверности указывающий на факт несанкционированного доступа, активной вредоносной активности или подготовки к атаке в информационной системе (Luttgens et al., 2014). Принципиальное отличие IoC от общих признаков аномалии — их привязанность к конкретным угрозам: за каждым индикатором стоит либо известная вредоносная программа, либо установленная группировка, либо воспроизводимый паттерн атаки.</w:t>
      </w:r>
    </w:p>
    <w:p>
      <w:pPr>
        <w:spacing w:before="0" w:after="120" w:line="360" w:lineRule="auto"/>
        <w:ind w:left="0" w:firstLine="709"/>
        <w:jc w:val="both"/>
      </w:pPr>
      <w:r>
        <w:rPr>
          <w:rFonts w:ascii="Times New Roman" w:hAnsi="Times New Roman" w:cs="Times New Roman" w:eastAsia="Times New Roman"/>
          <w:b w:val="0"/>
          <w:i w:val="0"/>
          <w:sz w:val="28"/>
        </w:rPr>
        <w:t xml:space="preserve">С точки зрения классификации IoC принято делить по нескольким основаниям. По </w:t>
      </w:r>
      <w:r>
        <w:rPr>
          <w:rFonts w:ascii="Times New Roman" w:hAnsi="Times New Roman" w:cs="Times New Roman" w:eastAsia="Times New Roman"/>
          <w:b/>
          <w:i w:val="0"/>
          <w:sz w:val="28"/>
        </w:rPr>
        <w:t>типу артефакта</w:t>
      </w:r>
      <w:r>
        <w:rPr>
          <w:rFonts w:ascii="Times New Roman" w:hAnsi="Times New Roman" w:cs="Times New Roman" w:eastAsia="Times New Roman"/>
          <w:b w:val="0"/>
          <w:i w:val="0"/>
          <w:sz w:val="28"/>
        </w:rPr>
        <w:t xml:space="preserve"> выделяют:</w:t>
      </w:r>
    </w:p>
    <w:p>
      <w:pPr>
        <w:pStyle w:val="ListBullet"/>
        <w:spacing w:before="0" w:after="60" w:line="276" w:lineRule="auto"/>
        <w:ind w:left="567" w:firstLine="0"/>
      </w:pPr>
      <w:r>
        <w:rPr>
          <w:rFonts w:ascii="Times New Roman" w:hAnsi="Times New Roman" w:cs="Times New Roman" w:eastAsia="Times New Roman"/>
          <w:b w:val="0"/>
          <w:i/>
          <w:sz w:val="28"/>
        </w:rPr>
        <w:t>Файловые индикаторы</w:t>
      </w:r>
      <w:r>
        <w:rPr>
          <w:rFonts w:ascii="Times New Roman" w:hAnsi="Times New Roman" w:cs="Times New Roman" w:eastAsia="Times New Roman"/>
          <w:b w:val="0"/>
          <w:i w:val="0"/>
          <w:sz w:val="28"/>
        </w:rPr>
        <w:t xml:space="preserve"> — хэш-суммы вредоносных файлов (MD5, SHA-1, SHA-256), их имена, размеры и характерные строки в теле. Хэш-суммы являются наиболее точными индикаторами: они однозначно идентифицируют конкретный экземпляр вредоносного ПО, хотя злоумышленники научились обходить их путём незначительной модификации файла (Ligh et al., 2014).</w:t>
      </w:r>
    </w:p>
    <w:p>
      <w:pPr>
        <w:pStyle w:val="ListBullet"/>
        <w:spacing w:before="0" w:after="60" w:line="276" w:lineRule="auto"/>
        <w:ind w:left="567" w:firstLine="0"/>
      </w:pPr>
      <w:r>
        <w:rPr>
          <w:rFonts w:ascii="Times New Roman" w:hAnsi="Times New Roman" w:cs="Times New Roman" w:eastAsia="Times New Roman"/>
          <w:b w:val="0"/>
          <w:i/>
          <w:sz w:val="28"/>
        </w:rPr>
        <w:t>Сетевые индикаторы</w:t>
      </w:r>
      <w:r>
        <w:rPr>
          <w:rFonts w:ascii="Times New Roman" w:hAnsi="Times New Roman" w:cs="Times New Roman" w:eastAsia="Times New Roman"/>
          <w:b w:val="0"/>
          <w:i w:val="0"/>
          <w:sz w:val="28"/>
        </w:rPr>
        <w:t xml:space="preserve"> — IP-адреса командно-контрольных серверов (C2), подозрительные доменные имена и URL, характерные паттерны сетевого трафика. По данным VirusTotal Malware Trends Report 2022, более 70% вредоносного ПО в той или иной мере использует сетевые коммуникации для получения команд или эксфильтрации данных (VirusTotal, 2023).</w:t>
      </w:r>
    </w:p>
    <w:p>
      <w:pPr>
        <w:pStyle w:val="ListBullet"/>
        <w:spacing w:before="0" w:after="60" w:line="276" w:lineRule="auto"/>
        <w:ind w:left="567" w:firstLine="0"/>
      </w:pPr>
      <w:r>
        <w:rPr>
          <w:rFonts w:ascii="Times New Roman" w:hAnsi="Times New Roman" w:cs="Times New Roman" w:eastAsia="Times New Roman"/>
          <w:b w:val="0"/>
          <w:i/>
          <w:sz w:val="28"/>
        </w:rPr>
        <w:t>Системные индикаторы</w:t>
      </w:r>
      <w:r>
        <w:rPr>
          <w:rFonts w:ascii="Times New Roman" w:hAnsi="Times New Roman" w:cs="Times New Roman" w:eastAsia="Times New Roman"/>
          <w:b w:val="0"/>
          <w:i w:val="0"/>
          <w:sz w:val="28"/>
        </w:rPr>
        <w:t xml:space="preserve"> — нестандартные записи в ключах реестра автозапуска, аномальные запущенные процессы, нетипичные системные службы, подозрительные задачи планировщика.</w:t>
      </w:r>
    </w:p>
    <w:p>
      <w:pPr>
        <w:pStyle w:val="ListBullet"/>
        <w:spacing w:before="0" w:after="60" w:line="276" w:lineRule="auto"/>
        <w:ind w:left="567" w:firstLine="0"/>
      </w:pPr>
      <w:r>
        <w:rPr>
          <w:rFonts w:ascii="Times New Roman" w:hAnsi="Times New Roman" w:cs="Times New Roman" w:eastAsia="Times New Roman"/>
          <w:b w:val="0"/>
          <w:i/>
          <w:sz w:val="28"/>
        </w:rPr>
        <w:t>Поведенческие индикаторы</w:t>
      </w:r>
      <w:r>
        <w:rPr>
          <w:rFonts w:ascii="Times New Roman" w:hAnsi="Times New Roman" w:cs="Times New Roman" w:eastAsia="Times New Roman"/>
          <w:b w:val="0"/>
          <w:i w:val="0"/>
          <w:sz w:val="28"/>
        </w:rPr>
        <w:t xml:space="preserve"> — паттерны действий, характерные для конкретных TTPs (Tactics, Techniques and Procedures): инъекция кода в легитимные процессы, обход UAC, горизонтальное перемещение по сети, дамп учётных данных.</w:t>
      </w:r>
    </w:p>
    <w:p>
      <w:pPr>
        <w:spacing w:before="0" w:after="120" w:line="360" w:lineRule="auto"/>
        <w:ind w:left="0" w:firstLine="709"/>
        <w:jc w:val="both"/>
      </w:pPr>
      <w:r>
        <w:rPr>
          <w:rFonts w:ascii="Times New Roman" w:hAnsi="Times New Roman" w:cs="Times New Roman" w:eastAsia="Times New Roman"/>
          <w:b w:val="0"/>
          <w:i w:val="0"/>
          <w:sz w:val="28"/>
        </w:rPr>
        <w:t xml:space="preserve">По </w:t>
      </w:r>
      <w:r>
        <w:rPr>
          <w:rFonts w:ascii="Times New Roman" w:hAnsi="Times New Roman" w:cs="Times New Roman" w:eastAsia="Times New Roman"/>
          <w:b/>
          <w:i w:val="0"/>
          <w:sz w:val="28"/>
        </w:rPr>
        <w:t>уровню достоверности</w:t>
      </w:r>
      <w:r>
        <w:rPr>
          <w:rFonts w:ascii="Times New Roman" w:hAnsi="Times New Roman" w:cs="Times New Roman" w:eastAsia="Times New Roman"/>
          <w:b w:val="0"/>
          <w:i w:val="0"/>
          <w:sz w:val="28"/>
        </w:rPr>
        <w:t xml:space="preserve"> (согласно пирамиде боли Дэвида Бьянко) IoC ранжируются от легко изменяемых злоумышленником хэшей и IP-адресов до практически неизменяемых TTPs, что определяет долгосрочную ценность каждого типа индикатора для обнаружения угроз (Hutchins et al., 2011).</w:t>
      </w:r>
    </w:p>
    <w:p>
      <w:pPr>
        <w:spacing w:before="0" w:after="120" w:line="360" w:lineRule="auto"/>
        <w:ind w:left="0" w:firstLine="709"/>
        <w:jc w:val="both"/>
      </w:pPr>
      <w:r>
        <w:rPr>
          <w:rFonts w:ascii="Times New Roman" w:hAnsi="Times New Roman" w:cs="Times New Roman" w:eastAsia="Times New Roman"/>
          <w:b w:val="0"/>
          <w:i w:val="0"/>
          <w:sz w:val="28"/>
        </w:rPr>
        <w:t xml:space="preserve">По </w:t>
      </w:r>
      <w:r>
        <w:rPr>
          <w:rFonts w:ascii="Times New Roman" w:hAnsi="Times New Roman" w:cs="Times New Roman" w:eastAsia="Times New Roman"/>
          <w:b/>
          <w:i w:val="0"/>
          <w:sz w:val="28"/>
        </w:rPr>
        <w:t>источнику</w:t>
      </w:r>
      <w:r>
        <w:rPr>
          <w:rFonts w:ascii="Times New Roman" w:hAnsi="Times New Roman" w:cs="Times New Roman" w:eastAsia="Times New Roman"/>
          <w:b w:val="0"/>
          <w:i w:val="0"/>
          <w:sz w:val="28"/>
        </w:rPr>
        <w:t xml:space="preserve"> IoC делятся на внешние (получаемые из разведки угроз — threat intelligence feeds, отраслевых отчётов, ISAC) и внутренние (выявляемые в ходе мониторинга собственной инфраструктуры). Комбинирование обоих источников существенно повышает полноту и точность обнаружения.</w:t>
      </w:r>
    </w:p>
    <w:p>
      <w:pPr>
        <w:spacing w:before="0" w:after="120" w:line="360" w:lineRule="auto"/>
        <w:ind w:left="0" w:firstLine="709"/>
        <w:jc w:val="both"/>
      </w:pPr>
      <w:r>
        <w:rPr>
          <w:rFonts w:ascii="Times New Roman" w:hAnsi="Times New Roman" w:cs="Times New Roman" w:eastAsia="Times New Roman"/>
          <w:b w:val="0"/>
          <w:i w:val="0"/>
          <w:sz w:val="28"/>
        </w:rPr>
        <w:t>Для формализованного описания IoC разработан ряд стандартов: OpenIOC (Mandiant), STIX/TAXII (OASIS), MISP (Malware Information Sharing Platform). Наиболее широкое практическое применение получила матрица MITRE ATT&amp;CK, систематизирующая TTPs реальных групп угроз в виде тактик и техник с привязкой к конкретным фазам атаки (Strom et al., 2018). На сегодняшний день матрица ATT&amp;CK содержит более 400 задокументированных техник для платформы Windows и является де-факто стандартом структурирования знаний об угрозах в отрасли.</w:t>
      </w:r>
    </w:p>
    <w:p>
      <w:pPr>
        <w:spacing w:before="0" w:after="120" w:line="360" w:lineRule="auto"/>
        <w:ind w:left="0" w:firstLine="709"/>
        <w:jc w:val="both"/>
      </w:pPr>
      <w:r>
        <w:rPr>
          <w:rFonts w:ascii="Times New Roman" w:hAnsi="Times New Roman" w:cs="Times New Roman" w:eastAsia="Times New Roman"/>
          <w:b w:val="0"/>
          <w:i w:val="0"/>
          <w:sz w:val="28"/>
        </w:rPr>
        <w:t xml:space="preserve">Практическая работа с IoC предполагает три ключевых этапа: </w:t>
      </w:r>
      <w:r>
        <w:rPr>
          <w:rFonts w:ascii="Times New Roman" w:hAnsi="Times New Roman" w:cs="Times New Roman" w:eastAsia="Times New Roman"/>
          <w:b w:val="0"/>
          <w:i/>
          <w:sz w:val="28"/>
        </w:rPr>
        <w:t>сбор</w:t>
      </w:r>
      <w:r>
        <w:rPr>
          <w:rFonts w:ascii="Times New Roman" w:hAnsi="Times New Roman" w:cs="Times New Roman" w:eastAsia="Times New Roman"/>
          <w:b w:val="0"/>
          <w:i w:val="0"/>
          <w:sz w:val="28"/>
        </w:rPr>
        <w:t xml:space="preserve"> артефактов из системы, </w:t>
      </w:r>
      <w:r>
        <w:rPr>
          <w:rFonts w:ascii="Times New Roman" w:hAnsi="Times New Roman" w:cs="Times New Roman" w:eastAsia="Times New Roman"/>
          <w:b w:val="0"/>
          <w:i/>
          <w:sz w:val="28"/>
        </w:rPr>
        <w:t>обогащение</w:t>
      </w:r>
      <w:r>
        <w:rPr>
          <w:rFonts w:ascii="Times New Roman" w:hAnsi="Times New Roman" w:cs="Times New Roman" w:eastAsia="Times New Roman"/>
          <w:b w:val="0"/>
          <w:i w:val="0"/>
          <w:sz w:val="28"/>
        </w:rPr>
        <w:t xml:space="preserve"> путём сопоставления с известными угрозами и внешними базами данных, и </w:t>
      </w:r>
      <w:r>
        <w:rPr>
          <w:rFonts w:ascii="Times New Roman" w:hAnsi="Times New Roman" w:cs="Times New Roman" w:eastAsia="Times New Roman"/>
          <w:b w:val="0"/>
          <w:i/>
          <w:sz w:val="28"/>
        </w:rPr>
        <w:t>действие</w:t>
      </w:r>
      <w:r>
        <w:rPr>
          <w:rFonts w:ascii="Times New Roman" w:hAnsi="Times New Roman" w:cs="Times New Roman" w:eastAsia="Times New Roman"/>
          <w:b w:val="0"/>
          <w:i w:val="0"/>
          <w:sz w:val="28"/>
        </w:rPr>
        <w:t xml:space="preserve"> — принятие решений об изоляции, блокировке или дальнейшем расследовании. Именно автоматизация этой цепочки составляет ядро разрабатываемой системы.</w:t>
      </w:r>
    </w:p>
    <w:p>
      <w:pPr>
        <w:pStyle w:val="Heading3"/>
        <w:spacing w:before="240" w:after="80" w:line="288" w:lineRule="auto"/>
        <w:ind w:firstLine="0"/>
      </w:pPr>
      <w:r>
        <w:rPr>
          <w:rFonts w:ascii="Times New Roman" w:hAnsi="Times New Roman" w:cs="Times New Roman" w:eastAsia="Times New Roman"/>
          <w:b/>
          <w:i w:val="0"/>
          <w:sz w:val="26"/>
        </w:rPr>
        <w:t>1.2 Жизненный цикл реагирования на инциденты информационной безопасности</w:t>
      </w:r>
    </w:p>
    <w:p>
      <w:pPr>
        <w:spacing w:before="0" w:after="120" w:line="360" w:lineRule="auto"/>
        <w:ind w:left="0" w:firstLine="709"/>
        <w:jc w:val="both"/>
      </w:pPr>
      <w:r>
        <w:rPr>
          <w:rFonts w:ascii="Times New Roman" w:hAnsi="Times New Roman" w:cs="Times New Roman" w:eastAsia="Times New Roman"/>
          <w:b w:val="0"/>
          <w:i w:val="0"/>
          <w:sz w:val="28"/>
        </w:rPr>
        <w:t>Реагирование на инциденты — это структурированный процесс, позволяющий организации обнаруживать угрозы, сдерживать их распространение, устранять последствия и восстанавливать нормальную работу. Основополагающим нормативным документом в этой области служит руководство NIST SP 800-61 Rev. 2, определяющее жизненный цикл реагирования из четырёх фаз: подготовка, обнаружение и анализ, сдерживание/устранение/восстановление, постинцидентная деятельность (Cichonski et al., 2012).</w:t>
      </w:r>
    </w:p>
    <w:p>
      <w:pPr>
        <w:spacing w:before="0" w:after="120" w:line="360" w:lineRule="auto"/>
        <w:ind w:left="0" w:firstLine="709"/>
        <w:jc w:val="both"/>
      </w:pPr>
      <w:r>
        <w:rPr>
          <w:rFonts w:ascii="Times New Roman" w:hAnsi="Times New Roman" w:cs="Times New Roman" w:eastAsia="Times New Roman"/>
          <w:b/>
          <w:i w:val="0"/>
          <w:sz w:val="28"/>
        </w:rPr>
        <w:t>Фаза подготовки</w:t>
      </w:r>
      <w:r>
        <w:rPr>
          <w:rFonts w:ascii="Times New Roman" w:hAnsi="Times New Roman" w:cs="Times New Roman" w:eastAsia="Times New Roman"/>
          <w:b w:val="0"/>
          <w:i w:val="0"/>
          <w:sz w:val="28"/>
        </w:rPr>
        <w:t xml:space="preserve"> включает формирование команды реагирования (CSIRT), разработку регламентов и процедур, создание инструментальной базы мониторинга и настройку систем сбора событий. По данным SANS Institute, организации, вложившие время в создание детальных playbook-сценариев реагирования, сокращают MTTR в среднем на 47% по сравнению с теми, кто действует в режиме импровизации (Bromiley, 2016).</w:t>
      </w:r>
    </w:p>
    <w:p>
      <w:pPr>
        <w:spacing w:before="0" w:after="120" w:line="360" w:lineRule="auto"/>
        <w:ind w:left="0" w:firstLine="709"/>
        <w:jc w:val="both"/>
      </w:pPr>
      <w:r>
        <w:rPr>
          <w:rFonts w:ascii="Times New Roman" w:hAnsi="Times New Roman" w:cs="Times New Roman" w:eastAsia="Times New Roman"/>
          <w:b/>
          <w:i w:val="0"/>
          <w:sz w:val="28"/>
        </w:rPr>
        <w:t>Фаза обнаружения и анализа</w:t>
      </w:r>
      <w:r>
        <w:rPr>
          <w:rFonts w:ascii="Times New Roman" w:hAnsi="Times New Roman" w:cs="Times New Roman" w:eastAsia="Times New Roman"/>
          <w:b w:val="0"/>
          <w:i w:val="0"/>
          <w:sz w:val="28"/>
        </w:rPr>
        <w:t xml:space="preserve"> — наиболее критическая с точки зрения скорости. На этом этапе происходит выявление аномалий в потоке событий, корреляция признаков с известными угрозами, приоритизация инцидентов. Именно здесь автоматизация приносит наибольший эффект: ручная обработка журналов событий на нескольких десятках хостов занимает часы, тогда как автоматизированный сбор IoC позволяет получить первичную картину за считанные минуты. Согласно данным Mandiant, медианное MTTD для организаций с автоматизированными средствами обнаружения составило 7 дней в 2023 году против 21 дня для тех, кто полагается исключительно на ручной анализ (Mandiant, 2024).</w:t>
      </w:r>
    </w:p>
    <w:p>
      <w:pPr>
        <w:spacing w:before="0" w:after="120" w:line="360" w:lineRule="auto"/>
        <w:ind w:left="0" w:firstLine="709"/>
        <w:jc w:val="both"/>
      </w:pPr>
      <w:r>
        <w:rPr>
          <w:rFonts w:ascii="Times New Roman" w:hAnsi="Times New Roman" w:cs="Times New Roman" w:eastAsia="Times New Roman"/>
          <w:b/>
          <w:i w:val="0"/>
          <w:sz w:val="28"/>
        </w:rPr>
        <w:t>Фаза сдерживания</w:t>
      </w:r>
      <w:r>
        <w:rPr>
          <w:rFonts w:ascii="Times New Roman" w:hAnsi="Times New Roman" w:cs="Times New Roman" w:eastAsia="Times New Roman"/>
          <w:b w:val="0"/>
          <w:i w:val="0"/>
          <w:sz w:val="28"/>
        </w:rPr>
        <w:t xml:space="preserve"> предполагает немедленные действия по ограничению распространения угрозы. Ключевым техническим инструментом здесь является сетевая изоляция скомпрометированного хоста — отключение его от остальной инфраструктуры при сохранении канала управления для аналитика. Правильная реализация изоляции позволяет предотвратить горизонтальное перемещение злоумышленника и защитить критически важные системы от заражения.</w:t>
      </w:r>
    </w:p>
    <w:p>
      <w:pPr>
        <w:spacing w:before="0" w:after="120" w:line="360" w:lineRule="auto"/>
        <w:ind w:left="0" w:firstLine="709"/>
        <w:jc w:val="both"/>
      </w:pPr>
      <w:r>
        <w:rPr>
          <w:rFonts w:ascii="Times New Roman" w:hAnsi="Times New Roman" w:cs="Times New Roman" w:eastAsia="Times New Roman"/>
          <w:b/>
          <w:i w:val="0"/>
          <w:sz w:val="28"/>
        </w:rPr>
        <w:t>Фаза восстановления</w:t>
      </w:r>
      <w:r>
        <w:rPr>
          <w:rFonts w:ascii="Times New Roman" w:hAnsi="Times New Roman" w:cs="Times New Roman" w:eastAsia="Times New Roman"/>
          <w:b w:val="0"/>
          <w:i w:val="0"/>
          <w:sz w:val="28"/>
        </w:rPr>
        <w:t xml:space="preserve"> включает удаление вредоносных артефактов, восстановление из резервных копий и возврат сервисов в рабочее состояние. После завершения инцидента проводится детальный анализ произошедшего (Lessons Learned), результаты которого обновляют базу знаний команды и совершенствуют процедуры подготовки к следующим инцидентам.</w:t>
      </w:r>
    </w:p>
    <w:p>
      <w:pPr>
        <w:spacing w:before="0" w:after="120" w:line="360" w:lineRule="auto"/>
        <w:ind w:left="0" w:firstLine="709"/>
        <w:jc w:val="both"/>
      </w:pPr>
      <w:r>
        <w:rPr>
          <w:rFonts w:ascii="Times New Roman" w:hAnsi="Times New Roman" w:cs="Times New Roman" w:eastAsia="Times New Roman"/>
          <w:b w:val="0"/>
          <w:i w:val="0"/>
          <w:sz w:val="28"/>
        </w:rPr>
        <w:t>Помимо модели NIST, в отрасли используется концепция «цепочки заражения» (Cyber Kill Chain), предложенная исследователями Lockheed Martin (Hutchins et al., 2011). Согласно этой модели, большинство целевых атак проходят через последовательные стадии: разведка, вооружение, доставка полезной нагрузки, эксплуатация, установка, создание C2-канала и реализация целей. Обнаружение IoC на любой из этих стадий — особенно ранних — принципиально важно для прерывания атаки до её завершения. Именно это концептуальное основание определяет необходимость мониторинга нескольких слоёв артефактов одновременно: файловых, сетевых и поведенческих.</w:t>
      </w:r>
    </w:p>
    <w:p>
      <w:pPr>
        <w:spacing w:before="0" w:after="120" w:line="360" w:lineRule="auto"/>
        <w:ind w:left="0" w:firstLine="709"/>
        <w:jc w:val="both"/>
      </w:pPr>
      <w:r>
        <w:rPr>
          <w:rFonts w:ascii="Times New Roman" w:hAnsi="Times New Roman" w:cs="Times New Roman" w:eastAsia="Times New Roman"/>
          <w:b w:val="0"/>
          <w:i w:val="0"/>
          <w:sz w:val="28"/>
        </w:rPr>
        <w:t>Автоматизация реагирования (Security Orchestration, Automation and Response, SOAR) стала одним из главных трендов последнего десятилетия. Опрос SANS 2016 года зафиксировал, что 68% организаций в той или иной мере автоматизировали хотя бы один аспект реагирования, однако полная автоматизация оставалась редкостью (Bromiley, 2016). К 2024 году ситуация изменилась: автоматизация стала стандартом для крупных организаций, хотя МСП по-прежнему испытывают дефицит доступных инструментов.</w:t>
      </w:r>
    </w:p>
    <w:p>
      <w:pPr>
        <w:pStyle w:val="Heading3"/>
        <w:spacing w:before="240" w:after="80" w:line="288" w:lineRule="auto"/>
        <w:ind w:firstLine="0"/>
      </w:pPr>
      <w:r>
        <w:rPr>
          <w:rFonts w:ascii="Times New Roman" w:hAnsi="Times New Roman" w:cs="Times New Roman" w:eastAsia="Times New Roman"/>
          <w:b/>
          <w:i w:val="0"/>
          <w:sz w:val="26"/>
        </w:rPr>
        <w:t>1.3 Современные методы автоматизированного обнаружения угроз</w:t>
      </w:r>
    </w:p>
    <w:p>
      <w:pPr>
        <w:spacing w:before="0" w:after="120" w:line="360" w:lineRule="auto"/>
        <w:ind w:left="0" w:firstLine="709"/>
        <w:jc w:val="both"/>
      </w:pPr>
      <w:r>
        <w:rPr>
          <w:rFonts w:ascii="Times New Roman" w:hAnsi="Times New Roman" w:cs="Times New Roman" w:eastAsia="Times New Roman"/>
          <w:b w:val="0"/>
          <w:i w:val="0"/>
          <w:sz w:val="28"/>
        </w:rPr>
        <w:t>Современный арсенал методов автоматизированного обнаружения угроз включает несколько принципиально различных подходов, каждый из которых обладает собственными преимуществами и ограничениями.</w:t>
      </w:r>
    </w:p>
    <w:p>
      <w:pPr>
        <w:spacing w:before="0" w:after="120" w:line="360" w:lineRule="auto"/>
        <w:ind w:left="0" w:firstLine="709"/>
        <w:jc w:val="both"/>
      </w:pPr>
      <w:r>
        <w:rPr>
          <w:rFonts w:ascii="Times New Roman" w:hAnsi="Times New Roman" w:cs="Times New Roman" w:eastAsia="Times New Roman"/>
          <w:b/>
          <w:i w:val="0"/>
          <w:sz w:val="28"/>
        </w:rPr>
        <w:t>Сигнатурный анализ</w:t>
      </w:r>
      <w:r>
        <w:rPr>
          <w:rFonts w:ascii="Times New Roman" w:hAnsi="Times New Roman" w:cs="Times New Roman" w:eastAsia="Times New Roman"/>
          <w:b w:val="0"/>
          <w:i w:val="0"/>
          <w:sz w:val="28"/>
        </w:rPr>
        <w:t xml:space="preserve"> — наиболее зрелый метод, применяемый со времён первых антивирусных систем. Он основан на сопоставлении наблюдаемых артефактов с базой известных индикаторов угроз. YARA — язык описания вредоносных паттернов — является современным воплощением этого подхода, позволяя описывать как простые строковые сигнатуры, так и сложные комбинированные условия на основе бинарных паттернов, регулярных выражений и метаданных файлов (Pontiroli &amp; Martinez, 2015). Главное преимущество сигнатурного анализа — высокая точность для известных угроз и отсутствие ложных срабатываний при качественно написанных правилах. Ограничение — неэффективность против новых, ранее не описанных угроз.</w:t>
      </w:r>
    </w:p>
    <w:p>
      <w:pPr>
        <w:spacing w:before="0" w:after="120" w:line="360" w:lineRule="auto"/>
        <w:ind w:left="0" w:firstLine="709"/>
        <w:jc w:val="both"/>
      </w:pPr>
      <w:r>
        <w:rPr>
          <w:rFonts w:ascii="Times New Roman" w:hAnsi="Times New Roman" w:cs="Times New Roman" w:eastAsia="Times New Roman"/>
          <w:b/>
          <w:i w:val="0"/>
          <w:sz w:val="28"/>
        </w:rPr>
        <w:t>Анализ на основе поведения</w:t>
      </w:r>
      <w:r>
        <w:rPr>
          <w:rFonts w:ascii="Times New Roman" w:hAnsi="Times New Roman" w:cs="Times New Roman" w:eastAsia="Times New Roman"/>
          <w:b w:val="0"/>
          <w:i w:val="0"/>
          <w:sz w:val="28"/>
        </w:rPr>
        <w:t xml:space="preserve"> смещает фокус с конкретных артефактов на характер действий программы или пользователя. Обнаружение аномальных API-вызовов, нетипичных сетевых соединений или подозрительных операций с файловой системой позволяет идентифицировать угрозы даже при отсутствии известных сигнатур. Исследование Sommer и Paxson (2010) показало, что применение методов машинного обучения для поведенческого анализа сетевого трафика сопряжено с рядом специфических трудностей: высокой стоимостью ложных срабатываний в условиях реальной инфраструктуры и сложностью разграничения легитимных и вредоносных аномалий.</w:t>
      </w:r>
    </w:p>
    <w:p>
      <w:pPr>
        <w:spacing w:before="0" w:after="120" w:line="360" w:lineRule="auto"/>
        <w:ind w:left="0" w:firstLine="709"/>
        <w:jc w:val="both"/>
      </w:pPr>
      <w:r>
        <w:rPr>
          <w:rFonts w:ascii="Times New Roman" w:hAnsi="Times New Roman" w:cs="Times New Roman" w:eastAsia="Times New Roman"/>
          <w:b/>
          <w:i w:val="0"/>
          <w:sz w:val="28"/>
        </w:rPr>
        <w:t>Корреляция событий</w:t>
      </w:r>
      <w:r>
        <w:rPr>
          <w:rFonts w:ascii="Times New Roman" w:hAnsi="Times New Roman" w:cs="Times New Roman" w:eastAsia="Times New Roman"/>
          <w:b w:val="0"/>
          <w:i w:val="0"/>
          <w:sz w:val="28"/>
        </w:rPr>
        <w:t xml:space="preserve"> — основной принцип работы SIEM-систем — позволяет выявлять угрозы, не очевидные по отдельным событиям, через их совокупность во времени и пространстве. Появление нового процесса, немедленно открывающего исходящее соединение на нестандартный порт, по отдельности может казаться нормальным, однако в сочетании с предшествующей загрузкой документа с макросом формирует устойчивый паттерн атаки.</w:t>
      </w:r>
    </w:p>
    <w:p>
      <w:pPr>
        <w:spacing w:before="0" w:after="120" w:line="360" w:lineRule="auto"/>
        <w:ind w:left="0" w:firstLine="709"/>
        <w:jc w:val="both"/>
      </w:pPr>
      <w:r>
        <w:rPr>
          <w:rFonts w:ascii="Times New Roman" w:hAnsi="Times New Roman" w:cs="Times New Roman" w:eastAsia="Times New Roman"/>
          <w:b/>
          <w:i w:val="0"/>
          <w:sz w:val="28"/>
        </w:rPr>
        <w:t>Threat Intelligence</w:t>
      </w:r>
      <w:r>
        <w:rPr>
          <w:rFonts w:ascii="Times New Roman" w:hAnsi="Times New Roman" w:cs="Times New Roman" w:eastAsia="Times New Roman"/>
          <w:b w:val="0"/>
          <w:i w:val="0"/>
          <w:sz w:val="28"/>
        </w:rPr>
        <w:t xml:space="preserve"> — интеграция внешних данных об угрозах в процессы обнаружения. Службы вроде VirusTotal агрегируют результаты проверок десятков антивирусных движков и предоставляют API для программного обращения. AbuseIPDB хранит базу IP-адресов, ассоциированных с вредоносной активностью, с оценкой степени риска. Использование подобных сервисов существенно ускоряет первичную классификацию подозрительных артефактов: вместо локального анализа аналитик получает немедленный отклик от глобальной базы знаний (Abu et al., 2018).</w:t>
      </w:r>
    </w:p>
    <w:p>
      <w:pPr>
        <w:spacing w:before="0" w:after="120" w:line="360" w:lineRule="auto"/>
        <w:ind w:left="0" w:firstLine="709"/>
        <w:jc w:val="both"/>
      </w:pPr>
      <w:r>
        <w:rPr>
          <w:rFonts w:ascii="Times New Roman" w:hAnsi="Times New Roman" w:cs="Times New Roman" w:eastAsia="Times New Roman"/>
          <w:b/>
          <w:i w:val="0"/>
          <w:sz w:val="28"/>
        </w:rPr>
        <w:t>Форензика памяти</w:t>
      </w:r>
      <w:r>
        <w:rPr>
          <w:rFonts w:ascii="Times New Roman" w:hAnsi="Times New Roman" w:cs="Times New Roman" w:eastAsia="Times New Roman"/>
          <w:b w:val="0"/>
          <w:i w:val="0"/>
          <w:sz w:val="28"/>
        </w:rPr>
        <w:t xml:space="preserve"> — извлечение и анализ содержимого оперативной памяти работающего процесса — позволяет обнаруживать угрозы, намеренно избегающие записи на диск (fileless malware). Именно в памяти хранятся расшифрованные полезные нагрузки, строки конфигурации C2-серверов и инжектированный шелл-код, которые невозможно обнаружить статическим сканированием файловой системы (Ligh et al., 2014).</w:t>
      </w:r>
    </w:p>
    <w:p>
      <w:pPr>
        <w:spacing w:before="0" w:after="120" w:line="360" w:lineRule="auto"/>
        <w:ind w:left="0" w:firstLine="709"/>
        <w:jc w:val="both"/>
      </w:pPr>
      <w:r>
        <w:rPr>
          <w:rFonts w:ascii="Times New Roman" w:hAnsi="Times New Roman" w:cs="Times New Roman" w:eastAsia="Times New Roman"/>
          <w:b w:val="0"/>
          <w:i w:val="0"/>
          <w:sz w:val="28"/>
        </w:rPr>
        <w:t>Практическая реализация разрабатываемой системы объединяет три из перечисленных подходов: сигнатурный анализ через YARA, интеграцию с threat intelligence через VirusTotal и AbuseIPDB, а также базовую форензику памяти через сканирование исполняемых файлов запущенных процессов.</w:t>
      </w:r>
    </w:p>
    <w:p>
      <w:pPr>
        <w:pStyle w:val="Heading3"/>
        <w:spacing w:before="240" w:after="80" w:line="288" w:lineRule="auto"/>
        <w:ind w:firstLine="0"/>
      </w:pPr>
      <w:r>
        <w:rPr>
          <w:rFonts w:ascii="Times New Roman" w:hAnsi="Times New Roman" w:cs="Times New Roman" w:eastAsia="Times New Roman"/>
          <w:b/>
          <w:i w:val="0"/>
          <w:sz w:val="26"/>
        </w:rPr>
        <w:t>1.4 Анализ существующих решений и их сравнение</w:t>
      </w:r>
    </w:p>
    <w:p>
      <w:pPr>
        <w:spacing w:before="0" w:after="120" w:line="360" w:lineRule="auto"/>
        <w:ind w:left="0" w:firstLine="709"/>
        <w:jc w:val="both"/>
      </w:pPr>
      <w:r>
        <w:rPr>
          <w:rFonts w:ascii="Times New Roman" w:hAnsi="Times New Roman" w:cs="Times New Roman" w:eastAsia="Times New Roman"/>
          <w:b w:val="0"/>
          <w:i w:val="0"/>
          <w:sz w:val="28"/>
        </w:rPr>
        <w:t>Рынок инструментов для работы с IoC и реагирования на инциденты достаточно широк, однако большинство зрелых решений ориентировано либо на крупные предприятия с развитым SOC, либо требует значительных усилий по внедрению и поддержке. Рассмотрим основные категории существующих решений.</w:t>
      </w:r>
    </w:p>
    <w:p>
      <w:pPr>
        <w:spacing w:before="0" w:after="120" w:line="360" w:lineRule="auto"/>
        <w:ind w:left="0" w:firstLine="709"/>
        <w:jc w:val="both"/>
      </w:pPr>
      <w:r>
        <w:rPr>
          <w:rFonts w:ascii="Times New Roman" w:hAnsi="Times New Roman" w:cs="Times New Roman" w:eastAsia="Times New Roman"/>
          <w:b/>
          <w:i w:val="0"/>
          <w:sz w:val="28"/>
        </w:rPr>
        <w:t>Коммерческие SIEM-системы.</w:t>
      </w:r>
      <w:r>
        <w:rPr>
          <w:rFonts w:ascii="Times New Roman" w:hAnsi="Times New Roman" w:cs="Times New Roman" w:eastAsia="Times New Roman"/>
          <w:b w:val="0"/>
          <w:i w:val="0"/>
          <w:sz w:val="28"/>
        </w:rPr>
        <w:t xml:space="preserve"> Splunk Enterprise Security и IBM QRadar представляют собой полнофункциональные платформы, обеспечивающие сбор логов, корреляцию событий, визуализацию и автоматическое реагирование. Microsoft Sentinel — облачная SIEM следующего поколения, тесно интегрированная с экосистемой Azure. Их ключевые преимущества — масштабируемость, богатая экосистема интеграций и поддержка производителя. Основной недостаток — высокая стоимость: лицензия Splunk для организации с объёмом данных 10 ГБ/день исчисляется десятками тысяч долларов в год, что делает их недоступными для большинства небольших организаций.</w:t>
      </w:r>
    </w:p>
    <w:p>
      <w:pPr>
        <w:spacing w:before="0" w:after="120" w:line="360" w:lineRule="auto"/>
        <w:ind w:left="0" w:firstLine="709"/>
        <w:jc w:val="both"/>
      </w:pPr>
      <w:r>
        <w:rPr>
          <w:rFonts w:ascii="Times New Roman" w:hAnsi="Times New Roman" w:cs="Times New Roman" w:eastAsia="Times New Roman"/>
          <w:b/>
          <w:i w:val="0"/>
          <w:sz w:val="28"/>
        </w:rPr>
        <w:t>Решения с открытым исходным кодом.</w:t>
      </w:r>
      <w:r>
        <w:rPr>
          <w:rFonts w:ascii="Times New Roman" w:hAnsi="Times New Roman" w:cs="Times New Roman" w:eastAsia="Times New Roman"/>
          <w:b w:val="0"/>
          <w:i w:val="0"/>
          <w:sz w:val="28"/>
        </w:rPr>
        <w:t xml:space="preserve"> Wazuh — open-source HIDS/SIEM-система, обеспечивающая мониторинг конечных точек, обнаружение вторжений и compliance-аудит. TheHive в связке с Cortex — платформа управления инцидентами с автоматизацией обогащения IoC. OSSIM (AlienVault) — комплексное SIEM-решение с открытым кодом. Эти инструменты предоставляют широкие возможности, но требуют значительных компетенций для установки, настройки и сопровождения: по экспертным оценкам, полноценное внедрение Wazuh в инфраструктуре из 50 хостов занимает от 2 до 4 недель.</w:t>
      </w:r>
    </w:p>
    <w:p>
      <w:pPr>
        <w:spacing w:before="0" w:after="120" w:line="360" w:lineRule="auto"/>
        <w:ind w:left="0" w:firstLine="709"/>
        <w:jc w:val="both"/>
      </w:pPr>
      <w:r>
        <w:rPr>
          <w:rFonts w:ascii="Times New Roman" w:hAnsi="Times New Roman" w:cs="Times New Roman" w:eastAsia="Times New Roman"/>
          <w:b w:val="0"/>
          <w:i w:val="0"/>
          <w:sz w:val="28"/>
        </w:rPr>
        <w:t>В таблице 1 приведено сравнение ключевых характеристик существующих решений с разрабатываемой системой BarysGuard.</w:t>
      </w:r>
    </w:p>
    <w:p>
      <w:pPr>
        <w:spacing w:before="0" w:after="120" w:line="360" w:lineRule="auto"/>
        <w:ind w:left="0" w:firstLine="709"/>
        <w:jc w:val="both"/>
      </w:pPr>
      <w:r>
        <w:rPr>
          <w:rFonts w:ascii="Times New Roman" w:hAnsi="Times New Roman" w:cs="Times New Roman" w:eastAsia="Times New Roman"/>
          <w:b/>
          <w:i w:val="0"/>
          <w:sz w:val="28"/>
        </w:rPr>
        <w:t>Таблица 1 — Сравнительный анализ программных решений для работы с IoC и реагирования на инциденты</w:t>
      </w:r>
    </w:p>
    <w:tbl>
      <w:tblPr>
        <w:tblStyle w:val="TableGrid"/>
        <w:tblW w:type="auto" w:w="0"/>
        <w:jc w:val="center"/>
        <w:tblLook w:firstColumn="1" w:firstRow="1" w:lastColumn="0" w:lastRow="0" w:noHBand="0" w:noVBand="1" w:val="04A0"/>
      </w:tblPr>
      <w:tblGrid>
        <w:gridCol w:w="1559"/>
        <w:gridCol w:w="1559"/>
        <w:gridCol w:w="1559"/>
        <w:gridCol w:w="1559"/>
        <w:gridCol w:w="1559"/>
        <w:gridCol w:w="1559"/>
      </w:tblGrid>
      <w:tr>
        <w:tc>
          <w:tcPr>
            <w:tcW w:type="dxa" w:w="1559"/>
            <w:shd w:val="clear" w:color="auto" w:fill="BFBFBF"/>
          </w:tcPr>
          <w:p>
            <w:pPr>
              <w:spacing w:before="40" w:after="40"/>
            </w:pPr>
            <w:r>
              <w:rPr>
                <w:rFonts w:ascii="Times New Roman" w:hAnsi="Times New Roman"/>
                <w:b/>
                <w:sz w:val="22"/>
              </w:rPr>
            </w:r>
            <w:r>
              <w:rPr>
                <w:rFonts w:ascii="Times New Roman" w:hAnsi="Times New Roman" w:cs="Times New Roman" w:eastAsia="Times New Roman"/>
                <w:b/>
                <w:i w:val="0"/>
                <w:sz w:val="22"/>
              </w:rPr>
              <w:t>Критерий</w:t>
            </w:r>
          </w:p>
        </w:tc>
        <w:tc>
          <w:tcPr>
            <w:tcW w:type="dxa" w:w="1559"/>
            <w:shd w:val="clear" w:color="auto" w:fill="BFBFBF"/>
          </w:tcPr>
          <w:p>
            <w:pPr>
              <w:spacing w:before="40" w:after="40"/>
            </w:pPr>
            <w:r>
              <w:rPr>
                <w:rFonts w:ascii="Times New Roman" w:hAnsi="Times New Roman"/>
                <w:b/>
                <w:sz w:val="22"/>
              </w:rPr>
            </w:r>
            <w:r>
              <w:rPr>
                <w:rFonts w:ascii="Times New Roman" w:hAnsi="Times New Roman" w:cs="Times New Roman" w:eastAsia="Times New Roman"/>
                <w:b/>
                <w:i w:val="0"/>
                <w:sz w:val="22"/>
              </w:rPr>
              <w:t>Splunk ES</w:t>
            </w:r>
          </w:p>
        </w:tc>
        <w:tc>
          <w:tcPr>
            <w:tcW w:type="dxa" w:w="1559"/>
            <w:shd w:val="clear" w:color="auto" w:fill="BFBFBF"/>
          </w:tcPr>
          <w:p>
            <w:pPr>
              <w:spacing w:before="40" w:after="40"/>
            </w:pPr>
            <w:r>
              <w:rPr>
                <w:rFonts w:ascii="Times New Roman" w:hAnsi="Times New Roman"/>
                <w:b/>
                <w:sz w:val="22"/>
              </w:rPr>
            </w:r>
            <w:r>
              <w:rPr>
                <w:rFonts w:ascii="Times New Roman" w:hAnsi="Times New Roman" w:cs="Times New Roman" w:eastAsia="Times New Roman"/>
                <w:b/>
                <w:i w:val="0"/>
                <w:sz w:val="22"/>
              </w:rPr>
              <w:t>Microsoft Sentinel</w:t>
            </w:r>
          </w:p>
        </w:tc>
        <w:tc>
          <w:tcPr>
            <w:tcW w:type="dxa" w:w="1559"/>
            <w:shd w:val="clear" w:color="auto" w:fill="BFBFBF"/>
          </w:tcPr>
          <w:p>
            <w:pPr>
              <w:spacing w:before="40" w:after="40"/>
            </w:pPr>
            <w:r>
              <w:rPr>
                <w:rFonts w:ascii="Times New Roman" w:hAnsi="Times New Roman"/>
                <w:b/>
                <w:sz w:val="22"/>
              </w:rPr>
            </w:r>
            <w:r>
              <w:rPr>
                <w:rFonts w:ascii="Times New Roman" w:hAnsi="Times New Roman" w:cs="Times New Roman" w:eastAsia="Times New Roman"/>
                <w:b/>
                <w:i w:val="0"/>
                <w:sz w:val="22"/>
              </w:rPr>
              <w:t>Wazuh</w:t>
            </w:r>
          </w:p>
        </w:tc>
        <w:tc>
          <w:tcPr>
            <w:tcW w:type="dxa" w:w="1559"/>
            <w:shd w:val="clear" w:color="auto" w:fill="BFBFBF"/>
          </w:tcPr>
          <w:p>
            <w:pPr>
              <w:spacing w:before="40" w:after="40"/>
            </w:pPr>
            <w:r>
              <w:rPr>
                <w:rFonts w:ascii="Times New Roman" w:hAnsi="Times New Roman"/>
                <w:b/>
                <w:sz w:val="22"/>
              </w:rPr>
            </w:r>
            <w:r>
              <w:rPr>
                <w:rFonts w:ascii="Times New Roman" w:hAnsi="Times New Roman" w:cs="Times New Roman" w:eastAsia="Times New Roman"/>
                <w:b/>
                <w:i w:val="0"/>
                <w:sz w:val="22"/>
              </w:rPr>
              <w:t>TheHive + Cortex</w:t>
            </w:r>
          </w:p>
        </w:tc>
        <w:tc>
          <w:tcPr>
            <w:tcW w:type="dxa" w:w="1559"/>
            <w:shd w:val="clear" w:color="auto" w:fill="BFBFBF"/>
          </w:tcPr>
          <w:p>
            <w:pPr>
              <w:spacing w:before="40" w:after="40"/>
            </w:pPr>
            <w:r>
              <w:rPr>
                <w:rFonts w:ascii="Times New Roman" w:hAnsi="Times New Roman"/>
                <w:b/>
                <w:sz w:val="22"/>
              </w:rPr>
            </w:r>
            <w:r>
              <w:rPr>
                <w:rFonts w:ascii="Times New Roman" w:hAnsi="Times New Roman" w:cs="Times New Roman" w:eastAsia="Times New Roman"/>
                <w:b/>
                <w:i w:val="0"/>
                <w:sz w:val="22"/>
              </w:rPr>
              <w:t>BarysGuard</w:t>
            </w:r>
          </w:p>
        </w:tc>
      </w:tr>
      <w:tr>
        <w:tc>
          <w:tcPr>
            <w:tcW w:type="dxa" w:w="1559"/>
          </w:tcPr>
          <w:p>
            <w:pPr>
              <w:spacing w:before="40" w:after="40"/>
            </w:pPr>
            <w:r>
              <w:rPr>
                <w:rFonts w:ascii="Times New Roman" w:hAnsi="Times New Roman"/>
                <w:sz w:val="22"/>
              </w:rPr>
            </w:r>
            <w:r>
              <w:rPr>
                <w:rFonts w:ascii="Times New Roman" w:hAnsi="Times New Roman" w:cs="Times New Roman" w:eastAsia="Times New Roman"/>
                <w:b w:val="0"/>
                <w:i w:val="0"/>
                <w:sz w:val="22"/>
              </w:rPr>
              <w:t>Лицензия</w:t>
            </w:r>
          </w:p>
        </w:tc>
        <w:tc>
          <w:tcPr>
            <w:tcW w:type="dxa" w:w="1559"/>
          </w:tcPr>
          <w:p>
            <w:pPr>
              <w:spacing w:before="40" w:after="40"/>
            </w:pPr>
            <w:r>
              <w:rPr>
                <w:rFonts w:ascii="Times New Roman" w:hAnsi="Times New Roman"/>
                <w:sz w:val="22"/>
              </w:rPr>
            </w:r>
            <w:r>
              <w:rPr>
                <w:rFonts w:ascii="Times New Roman" w:hAnsi="Times New Roman" w:cs="Times New Roman" w:eastAsia="Times New Roman"/>
                <w:b w:val="0"/>
                <w:i w:val="0"/>
                <w:sz w:val="22"/>
              </w:rPr>
              <w:t>Коммерческая</w:t>
            </w:r>
          </w:p>
        </w:tc>
        <w:tc>
          <w:tcPr>
            <w:tcW w:type="dxa" w:w="1559"/>
          </w:tcPr>
          <w:p>
            <w:pPr>
              <w:spacing w:before="40" w:after="40"/>
            </w:pPr>
            <w:r>
              <w:rPr>
                <w:rFonts w:ascii="Times New Roman" w:hAnsi="Times New Roman"/>
                <w:sz w:val="22"/>
              </w:rPr>
            </w:r>
            <w:r>
              <w:rPr>
                <w:rFonts w:ascii="Times New Roman" w:hAnsi="Times New Roman" w:cs="Times New Roman" w:eastAsia="Times New Roman"/>
                <w:b w:val="0"/>
                <w:i w:val="0"/>
                <w:sz w:val="22"/>
              </w:rPr>
              <w:t>Облачная подписка</w:t>
            </w:r>
          </w:p>
        </w:tc>
        <w:tc>
          <w:tcPr>
            <w:tcW w:type="dxa" w:w="1559"/>
          </w:tcPr>
          <w:p>
            <w:pPr>
              <w:spacing w:before="40" w:after="40"/>
            </w:pPr>
            <w:r>
              <w:rPr>
                <w:rFonts w:ascii="Times New Roman" w:hAnsi="Times New Roman"/>
                <w:sz w:val="22"/>
              </w:rPr>
            </w:r>
            <w:r>
              <w:rPr>
                <w:rFonts w:ascii="Times New Roman" w:hAnsi="Times New Roman" w:cs="Times New Roman" w:eastAsia="Times New Roman"/>
                <w:b w:val="0"/>
                <w:i w:val="0"/>
                <w:sz w:val="22"/>
              </w:rPr>
              <w:t>Open Source</w:t>
            </w:r>
          </w:p>
        </w:tc>
        <w:tc>
          <w:tcPr>
            <w:tcW w:type="dxa" w:w="1559"/>
          </w:tcPr>
          <w:p>
            <w:pPr>
              <w:spacing w:before="40" w:after="40"/>
            </w:pPr>
            <w:r>
              <w:rPr>
                <w:rFonts w:ascii="Times New Roman" w:hAnsi="Times New Roman"/>
                <w:sz w:val="22"/>
              </w:rPr>
            </w:r>
            <w:r>
              <w:rPr>
                <w:rFonts w:ascii="Times New Roman" w:hAnsi="Times New Roman" w:cs="Times New Roman" w:eastAsia="Times New Roman"/>
                <w:b w:val="0"/>
                <w:i w:val="0"/>
                <w:sz w:val="22"/>
              </w:rPr>
              <w:t>Open Source</w:t>
            </w:r>
          </w:p>
        </w:tc>
        <w:tc>
          <w:tcPr>
            <w:tcW w:type="dxa" w:w="1559"/>
          </w:tcPr>
          <w:p>
            <w:pPr>
              <w:spacing w:before="40" w:after="40"/>
            </w:pPr>
            <w:r>
              <w:rPr>
                <w:rFonts w:ascii="Times New Roman" w:hAnsi="Times New Roman"/>
                <w:sz w:val="22"/>
              </w:rPr>
            </w:r>
            <w:r>
              <w:rPr>
                <w:rFonts w:ascii="Times New Roman" w:hAnsi="Times New Roman" w:cs="Times New Roman" w:eastAsia="Times New Roman"/>
                <w:b w:val="0"/>
                <w:i w:val="0"/>
                <w:sz w:val="22"/>
              </w:rPr>
              <w:t>Open Source</w:t>
            </w:r>
          </w:p>
        </w:tc>
      </w:tr>
      <w:tr>
        <w:tc>
          <w:tcPr>
            <w:tcW w:type="dxa" w:w="1559"/>
          </w:tcPr>
          <w:p>
            <w:pPr>
              <w:spacing w:before="40" w:after="40"/>
            </w:pPr>
            <w:r>
              <w:rPr>
                <w:rFonts w:ascii="Times New Roman" w:hAnsi="Times New Roman"/>
                <w:sz w:val="22"/>
              </w:rPr>
            </w:r>
            <w:r>
              <w:rPr>
                <w:rFonts w:ascii="Times New Roman" w:hAnsi="Times New Roman" w:cs="Times New Roman" w:eastAsia="Times New Roman"/>
                <w:b w:val="0"/>
                <w:i w:val="0"/>
                <w:sz w:val="22"/>
              </w:rPr>
              <w:t>Стоимость</w:t>
            </w:r>
          </w:p>
        </w:tc>
        <w:tc>
          <w:tcPr>
            <w:tcW w:type="dxa" w:w="1559"/>
          </w:tcPr>
          <w:p>
            <w:pPr>
              <w:spacing w:before="40" w:after="40"/>
            </w:pPr>
            <w:r>
              <w:rPr>
                <w:rFonts w:ascii="Times New Roman" w:hAnsi="Times New Roman"/>
                <w:sz w:val="22"/>
              </w:rPr>
            </w:r>
            <w:r>
              <w:rPr>
                <w:rFonts w:ascii="Times New Roman" w:hAnsi="Times New Roman" w:cs="Times New Roman" w:eastAsia="Times New Roman"/>
                <w:b w:val="0"/>
                <w:i w:val="0"/>
                <w:sz w:val="22"/>
              </w:rPr>
              <w:t>$$$</w:t>
            </w:r>
          </w:p>
        </w:tc>
        <w:tc>
          <w:tcPr>
            <w:tcW w:type="dxa" w:w="1559"/>
          </w:tcPr>
          <w:p>
            <w:pPr>
              <w:spacing w:before="40" w:after="40"/>
            </w:pPr>
            <w:r>
              <w:rPr>
                <w:rFonts w:ascii="Times New Roman" w:hAnsi="Times New Roman"/>
                <w:sz w:val="22"/>
              </w:rPr>
            </w:r>
            <w:r>
              <w:rPr>
                <w:rFonts w:ascii="Times New Roman" w:hAnsi="Times New Roman" w:cs="Times New Roman" w:eastAsia="Times New Roman"/>
                <w:b w:val="0"/>
                <w:i w:val="0"/>
                <w:sz w:val="22"/>
              </w:rPr>
              <w:t>$$ (по объёму)</w:t>
            </w:r>
          </w:p>
        </w:tc>
        <w:tc>
          <w:tcPr>
            <w:tcW w:type="dxa" w:w="1559"/>
          </w:tcPr>
          <w:p>
            <w:pPr>
              <w:spacing w:before="40" w:after="40"/>
            </w:pPr>
            <w:r>
              <w:rPr>
                <w:rFonts w:ascii="Times New Roman" w:hAnsi="Times New Roman"/>
                <w:sz w:val="22"/>
              </w:rPr>
            </w:r>
            <w:r>
              <w:rPr>
                <w:rFonts w:ascii="Times New Roman" w:hAnsi="Times New Roman" w:cs="Times New Roman" w:eastAsia="Times New Roman"/>
                <w:b w:val="0"/>
                <w:i w:val="0"/>
                <w:sz w:val="22"/>
              </w:rPr>
              <w:t>Бесплатно</w:t>
            </w:r>
          </w:p>
        </w:tc>
        <w:tc>
          <w:tcPr>
            <w:tcW w:type="dxa" w:w="1559"/>
          </w:tcPr>
          <w:p>
            <w:pPr>
              <w:spacing w:before="40" w:after="40"/>
            </w:pPr>
            <w:r>
              <w:rPr>
                <w:rFonts w:ascii="Times New Roman" w:hAnsi="Times New Roman"/>
                <w:sz w:val="22"/>
              </w:rPr>
            </w:r>
            <w:r>
              <w:rPr>
                <w:rFonts w:ascii="Times New Roman" w:hAnsi="Times New Roman" w:cs="Times New Roman" w:eastAsia="Times New Roman"/>
                <w:b w:val="0"/>
                <w:i w:val="0"/>
                <w:sz w:val="22"/>
              </w:rPr>
              <w:t>Бесплатно</w:t>
            </w:r>
          </w:p>
        </w:tc>
        <w:tc>
          <w:tcPr>
            <w:tcW w:type="dxa" w:w="1559"/>
          </w:tcPr>
          <w:p>
            <w:pPr>
              <w:spacing w:before="40" w:after="40"/>
            </w:pPr>
            <w:r>
              <w:rPr>
                <w:rFonts w:ascii="Times New Roman" w:hAnsi="Times New Roman"/>
                <w:sz w:val="22"/>
              </w:rPr>
            </w:r>
            <w:r>
              <w:rPr>
                <w:rFonts w:ascii="Times New Roman" w:hAnsi="Times New Roman" w:cs="Times New Roman" w:eastAsia="Times New Roman"/>
                <w:b w:val="0"/>
                <w:i w:val="0"/>
                <w:sz w:val="22"/>
              </w:rPr>
              <w:t>Бесплатно</w:t>
            </w:r>
          </w:p>
        </w:tc>
      </w:tr>
      <w:tr>
        <w:tc>
          <w:tcPr>
            <w:tcW w:type="dxa" w:w="1559"/>
          </w:tcPr>
          <w:p>
            <w:pPr>
              <w:spacing w:before="40" w:after="40"/>
            </w:pPr>
            <w:r>
              <w:rPr>
                <w:rFonts w:ascii="Times New Roman" w:hAnsi="Times New Roman"/>
                <w:sz w:val="22"/>
              </w:rPr>
            </w:r>
            <w:r>
              <w:rPr>
                <w:rFonts w:ascii="Times New Roman" w:hAnsi="Times New Roman" w:cs="Times New Roman" w:eastAsia="Times New Roman"/>
                <w:b w:val="0"/>
                <w:i w:val="0"/>
                <w:sz w:val="22"/>
              </w:rPr>
              <w:t>Сбор IoC с хостов</w:t>
            </w:r>
          </w:p>
        </w:tc>
        <w:tc>
          <w:tcPr>
            <w:tcW w:type="dxa" w:w="1559"/>
          </w:tcPr>
          <w:p>
            <w:pPr>
              <w:spacing w:before="40" w:after="40"/>
            </w:pPr>
            <w:r>
              <w:rPr>
                <w:rFonts w:ascii="Times New Roman" w:hAnsi="Times New Roman"/>
                <w:sz w:val="22"/>
              </w:rPr>
            </w:r>
            <w:r>
              <w:rPr>
                <w:rFonts w:ascii="Times New Roman" w:hAnsi="Times New Roman" w:cs="Times New Roman" w:eastAsia="Times New Roman"/>
                <w:b w:val="0"/>
                <w:i w:val="0"/>
                <w:sz w:val="22"/>
              </w:rPr>
              <w:t>Через агент</w:t>
            </w:r>
          </w:p>
        </w:tc>
        <w:tc>
          <w:tcPr>
            <w:tcW w:type="dxa" w:w="1559"/>
          </w:tcPr>
          <w:p>
            <w:pPr>
              <w:spacing w:before="40" w:after="40"/>
            </w:pPr>
            <w:r>
              <w:rPr>
                <w:rFonts w:ascii="Times New Roman" w:hAnsi="Times New Roman"/>
                <w:sz w:val="22"/>
              </w:rPr>
            </w:r>
            <w:r>
              <w:rPr>
                <w:rFonts w:ascii="Times New Roman" w:hAnsi="Times New Roman" w:cs="Times New Roman" w:eastAsia="Times New Roman"/>
                <w:b w:val="0"/>
                <w:i w:val="0"/>
                <w:sz w:val="22"/>
              </w:rPr>
              <w:t>Через агент</w:t>
            </w:r>
          </w:p>
        </w:tc>
        <w:tc>
          <w:tcPr>
            <w:tcW w:type="dxa" w:w="1559"/>
          </w:tcPr>
          <w:p>
            <w:pPr>
              <w:spacing w:before="40" w:after="40"/>
            </w:pPr>
            <w:r>
              <w:rPr>
                <w:rFonts w:ascii="Times New Roman" w:hAnsi="Times New Roman"/>
                <w:sz w:val="22"/>
              </w:rPr>
            </w:r>
            <w:r>
              <w:rPr>
                <w:rFonts w:ascii="Times New Roman" w:hAnsi="Times New Roman" w:cs="Times New Roman" w:eastAsia="Times New Roman"/>
                <w:b w:val="0"/>
                <w:i w:val="0"/>
                <w:sz w:val="22"/>
              </w:rPr>
              <w:t>Да</w:t>
            </w:r>
          </w:p>
        </w:tc>
        <w:tc>
          <w:tcPr>
            <w:tcW w:type="dxa" w:w="1559"/>
          </w:tcPr>
          <w:p>
            <w:pPr>
              <w:spacing w:before="40" w:after="40"/>
            </w:pPr>
            <w:r>
              <w:rPr>
                <w:rFonts w:ascii="Times New Roman" w:hAnsi="Times New Roman"/>
                <w:sz w:val="22"/>
              </w:rPr>
            </w:r>
            <w:r>
              <w:rPr>
                <w:rFonts w:ascii="Times New Roman" w:hAnsi="Times New Roman" w:cs="Times New Roman" w:eastAsia="Times New Roman"/>
                <w:b w:val="0"/>
                <w:i w:val="0"/>
                <w:sz w:val="22"/>
              </w:rPr>
              <w:t>Через интеграции</w:t>
            </w:r>
          </w:p>
        </w:tc>
        <w:tc>
          <w:tcPr>
            <w:tcW w:type="dxa" w:w="1559"/>
          </w:tcPr>
          <w:p>
            <w:pPr>
              <w:spacing w:before="40" w:after="40"/>
            </w:pPr>
            <w:r>
              <w:rPr>
                <w:rFonts w:ascii="Times New Roman" w:hAnsi="Times New Roman"/>
                <w:sz w:val="22"/>
              </w:rPr>
            </w:r>
            <w:r>
              <w:rPr>
                <w:rFonts w:ascii="Times New Roman" w:hAnsi="Times New Roman" w:cs="Times New Roman" w:eastAsia="Times New Roman"/>
                <w:b w:val="0"/>
                <w:i w:val="0"/>
                <w:sz w:val="22"/>
              </w:rPr>
              <w:t>Встроено</w:t>
            </w:r>
          </w:p>
        </w:tc>
      </w:tr>
      <w:tr>
        <w:tc>
          <w:tcPr>
            <w:tcW w:type="dxa" w:w="1559"/>
          </w:tcPr>
          <w:p>
            <w:pPr>
              <w:spacing w:before="40" w:after="40"/>
            </w:pPr>
            <w:r>
              <w:rPr>
                <w:rFonts w:ascii="Times New Roman" w:hAnsi="Times New Roman"/>
                <w:sz w:val="22"/>
              </w:rPr>
            </w:r>
            <w:r>
              <w:rPr>
                <w:rFonts w:ascii="Times New Roman" w:hAnsi="Times New Roman" w:cs="Times New Roman" w:eastAsia="Times New Roman"/>
                <w:b w:val="0"/>
                <w:i w:val="0"/>
                <w:sz w:val="22"/>
              </w:rPr>
              <w:t>YARA-сканирование</w:t>
            </w:r>
          </w:p>
        </w:tc>
        <w:tc>
          <w:tcPr>
            <w:tcW w:type="dxa" w:w="1559"/>
          </w:tcPr>
          <w:p>
            <w:pPr>
              <w:spacing w:before="40" w:after="40"/>
            </w:pPr>
            <w:r>
              <w:rPr>
                <w:rFonts w:ascii="Times New Roman" w:hAnsi="Times New Roman"/>
                <w:sz w:val="22"/>
              </w:rPr>
            </w:r>
            <w:r>
              <w:rPr>
                <w:rFonts w:ascii="Times New Roman" w:hAnsi="Times New Roman" w:cs="Times New Roman" w:eastAsia="Times New Roman"/>
                <w:b w:val="0"/>
                <w:i w:val="0"/>
                <w:sz w:val="22"/>
              </w:rPr>
              <w:t>Через плагин</w:t>
            </w:r>
          </w:p>
        </w:tc>
        <w:tc>
          <w:tcPr>
            <w:tcW w:type="dxa" w:w="1559"/>
          </w:tcPr>
          <w:p>
            <w:pPr>
              <w:spacing w:before="40" w:after="40"/>
            </w:pPr>
            <w:r>
              <w:rPr>
                <w:rFonts w:ascii="Times New Roman" w:hAnsi="Times New Roman"/>
                <w:sz w:val="22"/>
              </w:rPr>
            </w:r>
            <w:r>
              <w:rPr>
                <w:rFonts w:ascii="Times New Roman" w:hAnsi="Times New Roman" w:cs="Times New Roman" w:eastAsia="Times New Roman"/>
                <w:b w:val="0"/>
                <w:i w:val="0"/>
                <w:sz w:val="22"/>
              </w:rPr>
              <w:t>Ограниченно</w:t>
            </w:r>
          </w:p>
        </w:tc>
        <w:tc>
          <w:tcPr>
            <w:tcW w:type="dxa" w:w="1559"/>
          </w:tcPr>
          <w:p>
            <w:pPr>
              <w:spacing w:before="40" w:after="40"/>
            </w:pPr>
            <w:r>
              <w:rPr>
                <w:rFonts w:ascii="Times New Roman" w:hAnsi="Times New Roman"/>
                <w:sz w:val="22"/>
              </w:rPr>
            </w:r>
            <w:r>
              <w:rPr>
                <w:rFonts w:ascii="Times New Roman" w:hAnsi="Times New Roman" w:cs="Times New Roman" w:eastAsia="Times New Roman"/>
                <w:b w:val="0"/>
                <w:i w:val="0"/>
                <w:sz w:val="22"/>
              </w:rPr>
              <w:t>Да</w:t>
            </w:r>
          </w:p>
        </w:tc>
        <w:tc>
          <w:tcPr>
            <w:tcW w:type="dxa" w:w="1559"/>
          </w:tcPr>
          <w:p>
            <w:pPr>
              <w:spacing w:before="40" w:after="40"/>
            </w:pPr>
            <w:r>
              <w:rPr>
                <w:rFonts w:ascii="Times New Roman" w:hAnsi="Times New Roman"/>
                <w:sz w:val="22"/>
              </w:rPr>
            </w:r>
            <w:r>
              <w:rPr>
                <w:rFonts w:ascii="Times New Roman" w:hAnsi="Times New Roman" w:cs="Times New Roman" w:eastAsia="Times New Roman"/>
                <w:b w:val="0"/>
                <w:i w:val="0"/>
                <w:sz w:val="22"/>
              </w:rPr>
              <w:t>Через Cortex</w:t>
            </w:r>
          </w:p>
        </w:tc>
        <w:tc>
          <w:tcPr>
            <w:tcW w:type="dxa" w:w="1559"/>
          </w:tcPr>
          <w:p>
            <w:pPr>
              <w:spacing w:before="40" w:after="40"/>
            </w:pPr>
            <w:r>
              <w:rPr>
                <w:rFonts w:ascii="Times New Roman" w:hAnsi="Times New Roman"/>
                <w:sz w:val="22"/>
              </w:rPr>
            </w:r>
            <w:r>
              <w:rPr>
                <w:rFonts w:ascii="Times New Roman" w:hAnsi="Times New Roman" w:cs="Times New Roman" w:eastAsia="Times New Roman"/>
                <w:b w:val="0"/>
                <w:i w:val="0"/>
                <w:sz w:val="22"/>
              </w:rPr>
              <w:t>Встроено (40+ правил)</w:t>
            </w:r>
          </w:p>
        </w:tc>
      </w:tr>
      <w:tr>
        <w:tc>
          <w:tcPr>
            <w:tcW w:type="dxa" w:w="1559"/>
          </w:tcPr>
          <w:p>
            <w:pPr>
              <w:spacing w:before="40" w:after="40"/>
            </w:pPr>
            <w:r>
              <w:rPr>
                <w:rFonts w:ascii="Times New Roman" w:hAnsi="Times New Roman"/>
                <w:sz w:val="22"/>
              </w:rPr>
            </w:r>
            <w:r>
              <w:rPr>
                <w:rFonts w:ascii="Times New Roman" w:hAnsi="Times New Roman" w:cs="Times New Roman" w:eastAsia="Times New Roman"/>
                <w:b w:val="0"/>
                <w:i w:val="0"/>
                <w:sz w:val="22"/>
              </w:rPr>
              <w:t>Проверка хэшей VT</w:t>
            </w:r>
          </w:p>
        </w:tc>
        <w:tc>
          <w:tcPr>
            <w:tcW w:type="dxa" w:w="1559"/>
          </w:tcPr>
          <w:p>
            <w:pPr>
              <w:spacing w:before="40" w:after="40"/>
            </w:pPr>
            <w:r>
              <w:rPr>
                <w:rFonts w:ascii="Times New Roman" w:hAnsi="Times New Roman"/>
                <w:sz w:val="22"/>
              </w:rPr>
            </w:r>
            <w:r>
              <w:rPr>
                <w:rFonts w:ascii="Times New Roman" w:hAnsi="Times New Roman" w:cs="Times New Roman" w:eastAsia="Times New Roman"/>
                <w:b w:val="0"/>
                <w:i w:val="0"/>
                <w:sz w:val="22"/>
              </w:rPr>
              <w:t>Через интеграцию</w:t>
            </w:r>
          </w:p>
        </w:tc>
        <w:tc>
          <w:tcPr>
            <w:tcW w:type="dxa" w:w="1559"/>
          </w:tcPr>
          <w:p>
            <w:pPr>
              <w:spacing w:before="40" w:after="40"/>
            </w:pPr>
            <w:r>
              <w:rPr>
                <w:rFonts w:ascii="Times New Roman" w:hAnsi="Times New Roman"/>
                <w:sz w:val="22"/>
              </w:rPr>
            </w:r>
            <w:r>
              <w:rPr>
                <w:rFonts w:ascii="Times New Roman" w:hAnsi="Times New Roman" w:cs="Times New Roman" w:eastAsia="Times New Roman"/>
                <w:b w:val="0"/>
                <w:i w:val="0"/>
                <w:sz w:val="22"/>
              </w:rPr>
              <w:t>Да</w:t>
            </w:r>
          </w:p>
        </w:tc>
        <w:tc>
          <w:tcPr>
            <w:tcW w:type="dxa" w:w="1559"/>
          </w:tcPr>
          <w:p>
            <w:pPr>
              <w:spacing w:before="40" w:after="40"/>
            </w:pPr>
            <w:r>
              <w:rPr>
                <w:rFonts w:ascii="Times New Roman" w:hAnsi="Times New Roman"/>
                <w:sz w:val="22"/>
              </w:rPr>
            </w:r>
            <w:r>
              <w:rPr>
                <w:rFonts w:ascii="Times New Roman" w:hAnsi="Times New Roman" w:cs="Times New Roman" w:eastAsia="Times New Roman"/>
                <w:b w:val="0"/>
                <w:i w:val="0"/>
                <w:sz w:val="22"/>
              </w:rPr>
              <w:t>Через интеграцию</w:t>
            </w:r>
          </w:p>
        </w:tc>
        <w:tc>
          <w:tcPr>
            <w:tcW w:type="dxa" w:w="1559"/>
          </w:tcPr>
          <w:p>
            <w:pPr>
              <w:spacing w:before="40" w:after="40"/>
            </w:pPr>
            <w:r>
              <w:rPr>
                <w:rFonts w:ascii="Times New Roman" w:hAnsi="Times New Roman"/>
                <w:sz w:val="22"/>
              </w:rPr>
            </w:r>
            <w:r>
              <w:rPr>
                <w:rFonts w:ascii="Times New Roman" w:hAnsi="Times New Roman" w:cs="Times New Roman" w:eastAsia="Times New Roman"/>
                <w:b w:val="0"/>
                <w:i w:val="0"/>
                <w:sz w:val="22"/>
              </w:rPr>
              <w:t>Через анализатор</w:t>
            </w:r>
          </w:p>
        </w:tc>
        <w:tc>
          <w:tcPr>
            <w:tcW w:type="dxa" w:w="1559"/>
          </w:tcPr>
          <w:p>
            <w:pPr>
              <w:spacing w:before="40" w:after="40"/>
            </w:pPr>
            <w:r>
              <w:rPr>
                <w:rFonts w:ascii="Times New Roman" w:hAnsi="Times New Roman"/>
                <w:sz w:val="22"/>
              </w:rPr>
            </w:r>
            <w:r>
              <w:rPr>
                <w:rFonts w:ascii="Times New Roman" w:hAnsi="Times New Roman" w:cs="Times New Roman" w:eastAsia="Times New Roman"/>
                <w:b w:val="0"/>
                <w:i w:val="0"/>
                <w:sz w:val="22"/>
              </w:rPr>
              <w:t>Встроено</w:t>
            </w:r>
          </w:p>
        </w:tc>
      </w:tr>
      <w:tr>
        <w:tc>
          <w:tcPr>
            <w:tcW w:type="dxa" w:w="1559"/>
          </w:tcPr>
          <w:p>
            <w:pPr>
              <w:spacing w:before="40" w:after="40"/>
            </w:pPr>
            <w:r>
              <w:rPr>
                <w:rFonts w:ascii="Times New Roman" w:hAnsi="Times New Roman"/>
                <w:sz w:val="22"/>
              </w:rPr>
            </w:r>
            <w:r>
              <w:rPr>
                <w:rFonts w:ascii="Times New Roman" w:hAnsi="Times New Roman" w:cs="Times New Roman" w:eastAsia="Times New Roman"/>
                <w:b w:val="0"/>
                <w:i w:val="0"/>
                <w:sz w:val="22"/>
              </w:rPr>
              <w:t>Сетевая изоляция хоста</w:t>
            </w:r>
          </w:p>
        </w:tc>
        <w:tc>
          <w:tcPr>
            <w:tcW w:type="dxa" w:w="1559"/>
          </w:tcPr>
          <w:p>
            <w:pPr>
              <w:spacing w:before="40" w:after="40"/>
            </w:pPr>
            <w:r>
              <w:rPr>
                <w:rFonts w:ascii="Times New Roman" w:hAnsi="Times New Roman"/>
                <w:sz w:val="22"/>
              </w:rPr>
            </w:r>
            <w:r>
              <w:rPr>
                <w:rFonts w:ascii="Times New Roman" w:hAnsi="Times New Roman" w:cs="Times New Roman" w:eastAsia="Times New Roman"/>
                <w:b w:val="0"/>
                <w:i w:val="0"/>
                <w:sz w:val="22"/>
              </w:rPr>
              <w:t>Через SOAR</w:t>
            </w:r>
          </w:p>
        </w:tc>
        <w:tc>
          <w:tcPr>
            <w:tcW w:type="dxa" w:w="1559"/>
          </w:tcPr>
          <w:p>
            <w:pPr>
              <w:spacing w:before="40" w:after="40"/>
            </w:pPr>
            <w:r>
              <w:rPr>
                <w:rFonts w:ascii="Times New Roman" w:hAnsi="Times New Roman"/>
                <w:sz w:val="22"/>
              </w:rPr>
            </w:r>
            <w:r>
              <w:rPr>
                <w:rFonts w:ascii="Times New Roman" w:hAnsi="Times New Roman" w:cs="Times New Roman" w:eastAsia="Times New Roman"/>
                <w:b w:val="0"/>
                <w:i w:val="0"/>
                <w:sz w:val="22"/>
              </w:rPr>
              <w:t>Через Logic Apps</w:t>
            </w:r>
          </w:p>
        </w:tc>
        <w:tc>
          <w:tcPr>
            <w:tcW w:type="dxa" w:w="1559"/>
          </w:tcPr>
          <w:p>
            <w:pPr>
              <w:spacing w:before="40" w:after="40"/>
            </w:pPr>
            <w:r>
              <w:rPr>
                <w:rFonts w:ascii="Times New Roman" w:hAnsi="Times New Roman"/>
                <w:sz w:val="22"/>
              </w:rPr>
            </w:r>
            <w:r>
              <w:rPr>
                <w:rFonts w:ascii="Times New Roman" w:hAnsi="Times New Roman" w:cs="Times New Roman" w:eastAsia="Times New Roman"/>
                <w:b w:val="0"/>
                <w:i w:val="0"/>
                <w:sz w:val="22"/>
              </w:rPr>
              <w:t>Через active response</w:t>
            </w:r>
          </w:p>
        </w:tc>
        <w:tc>
          <w:tcPr>
            <w:tcW w:type="dxa" w:w="1559"/>
          </w:tcPr>
          <w:p>
            <w:pPr>
              <w:spacing w:before="40" w:after="40"/>
            </w:pPr>
            <w:r>
              <w:rPr>
                <w:rFonts w:ascii="Times New Roman" w:hAnsi="Times New Roman"/>
                <w:sz w:val="22"/>
              </w:rPr>
            </w:r>
            <w:r>
              <w:rPr>
                <w:rFonts w:ascii="Times New Roman" w:hAnsi="Times New Roman" w:cs="Times New Roman" w:eastAsia="Times New Roman"/>
                <w:b w:val="0"/>
                <w:i w:val="0"/>
                <w:sz w:val="22"/>
              </w:rPr>
              <w:t>Через responder</w:t>
            </w:r>
          </w:p>
        </w:tc>
        <w:tc>
          <w:tcPr>
            <w:tcW w:type="dxa" w:w="1559"/>
          </w:tcPr>
          <w:p>
            <w:pPr>
              <w:spacing w:before="40" w:after="40"/>
            </w:pPr>
            <w:r>
              <w:rPr>
                <w:rFonts w:ascii="Times New Roman" w:hAnsi="Times New Roman"/>
                <w:sz w:val="22"/>
              </w:rPr>
            </w:r>
            <w:r>
              <w:rPr>
                <w:rFonts w:ascii="Times New Roman" w:hAnsi="Times New Roman" w:cs="Times New Roman" w:eastAsia="Times New Roman"/>
                <w:b w:val="0"/>
                <w:i w:val="0"/>
                <w:sz w:val="22"/>
              </w:rPr>
              <w:t>Встроено (Windows FW)</w:t>
            </w:r>
          </w:p>
        </w:tc>
      </w:tr>
      <w:tr>
        <w:tc>
          <w:tcPr>
            <w:tcW w:type="dxa" w:w="1559"/>
          </w:tcPr>
          <w:p>
            <w:pPr>
              <w:spacing w:before="40" w:after="40"/>
            </w:pPr>
            <w:r>
              <w:rPr>
                <w:rFonts w:ascii="Times New Roman" w:hAnsi="Times New Roman"/>
                <w:sz w:val="22"/>
              </w:rPr>
            </w:r>
            <w:r>
              <w:rPr>
                <w:rFonts w:ascii="Times New Roman" w:hAnsi="Times New Roman" w:cs="Times New Roman" w:eastAsia="Times New Roman"/>
                <w:b w:val="0"/>
                <w:i w:val="0"/>
                <w:sz w:val="22"/>
              </w:rPr>
              <w:t>Удалённое управление</w:t>
            </w:r>
          </w:p>
        </w:tc>
        <w:tc>
          <w:tcPr>
            <w:tcW w:type="dxa" w:w="1559"/>
          </w:tcPr>
          <w:p>
            <w:pPr>
              <w:spacing w:before="40" w:after="40"/>
            </w:pPr>
            <w:r>
              <w:rPr>
                <w:rFonts w:ascii="Times New Roman" w:hAnsi="Times New Roman"/>
                <w:sz w:val="22"/>
              </w:rPr>
            </w:r>
            <w:r>
              <w:rPr>
                <w:rFonts w:ascii="Times New Roman" w:hAnsi="Times New Roman" w:cs="Times New Roman" w:eastAsia="Times New Roman"/>
                <w:b w:val="0"/>
                <w:i w:val="0"/>
                <w:sz w:val="22"/>
              </w:rPr>
              <w:t>Через агент</w:t>
            </w:r>
          </w:p>
        </w:tc>
        <w:tc>
          <w:tcPr>
            <w:tcW w:type="dxa" w:w="1559"/>
          </w:tcPr>
          <w:p>
            <w:pPr>
              <w:spacing w:before="40" w:after="40"/>
            </w:pPr>
            <w:r>
              <w:rPr>
                <w:rFonts w:ascii="Times New Roman" w:hAnsi="Times New Roman"/>
                <w:sz w:val="22"/>
              </w:rPr>
            </w:r>
            <w:r>
              <w:rPr>
                <w:rFonts w:ascii="Times New Roman" w:hAnsi="Times New Roman" w:cs="Times New Roman" w:eastAsia="Times New Roman"/>
                <w:b w:val="0"/>
                <w:i w:val="0"/>
                <w:sz w:val="22"/>
              </w:rPr>
              <w:t>Через MMA/AMA</w:t>
            </w:r>
          </w:p>
        </w:tc>
        <w:tc>
          <w:tcPr>
            <w:tcW w:type="dxa" w:w="1559"/>
          </w:tcPr>
          <w:p>
            <w:pPr>
              <w:spacing w:before="40" w:after="40"/>
            </w:pPr>
            <w:r>
              <w:rPr>
                <w:rFonts w:ascii="Times New Roman" w:hAnsi="Times New Roman"/>
                <w:sz w:val="22"/>
              </w:rPr>
            </w:r>
            <w:r>
              <w:rPr>
                <w:rFonts w:ascii="Times New Roman" w:hAnsi="Times New Roman" w:cs="Times New Roman" w:eastAsia="Times New Roman"/>
                <w:b w:val="0"/>
                <w:i w:val="0"/>
                <w:sz w:val="22"/>
              </w:rPr>
              <w:t>Через Wazuh agent</w:t>
            </w:r>
          </w:p>
        </w:tc>
        <w:tc>
          <w:tcPr>
            <w:tcW w:type="dxa" w:w="1559"/>
          </w:tcPr>
          <w:p>
            <w:pPr>
              <w:spacing w:before="40" w:after="40"/>
            </w:pPr>
            <w:r>
              <w:rPr>
                <w:rFonts w:ascii="Times New Roman" w:hAnsi="Times New Roman"/>
                <w:sz w:val="22"/>
              </w:rPr>
            </w:r>
            <w:r>
              <w:rPr>
                <w:rFonts w:ascii="Times New Roman" w:hAnsi="Times New Roman" w:cs="Times New Roman" w:eastAsia="Times New Roman"/>
                <w:b w:val="0"/>
                <w:i w:val="0"/>
                <w:sz w:val="22"/>
              </w:rPr>
              <w:t>Нет</w:t>
            </w:r>
          </w:p>
        </w:tc>
        <w:tc>
          <w:tcPr>
            <w:tcW w:type="dxa" w:w="1559"/>
          </w:tcPr>
          <w:p>
            <w:pPr>
              <w:spacing w:before="40" w:after="40"/>
            </w:pPr>
            <w:r>
              <w:rPr>
                <w:rFonts w:ascii="Times New Roman" w:hAnsi="Times New Roman"/>
                <w:sz w:val="22"/>
              </w:rPr>
            </w:r>
            <w:r>
              <w:rPr>
                <w:rFonts w:ascii="Times New Roman" w:hAnsi="Times New Roman" w:cs="Times New Roman" w:eastAsia="Times New Roman"/>
                <w:b w:val="0"/>
                <w:i w:val="0"/>
                <w:sz w:val="22"/>
              </w:rPr>
              <w:t>Встроенный агент</w:t>
            </w:r>
          </w:p>
        </w:tc>
      </w:tr>
      <w:tr>
        <w:tc>
          <w:tcPr>
            <w:tcW w:type="dxa" w:w="1559"/>
          </w:tcPr>
          <w:p>
            <w:pPr>
              <w:spacing w:before="40" w:after="40"/>
            </w:pPr>
            <w:r>
              <w:rPr>
                <w:rFonts w:ascii="Times New Roman" w:hAnsi="Times New Roman"/>
                <w:sz w:val="22"/>
              </w:rPr>
            </w:r>
            <w:r>
              <w:rPr>
                <w:rFonts w:ascii="Times New Roman" w:hAnsi="Times New Roman" w:cs="Times New Roman" w:eastAsia="Times New Roman"/>
                <w:b w:val="0"/>
                <w:i w:val="0"/>
                <w:sz w:val="22"/>
              </w:rPr>
              <w:t>Сложность установки</w:t>
            </w:r>
          </w:p>
        </w:tc>
        <w:tc>
          <w:tcPr>
            <w:tcW w:type="dxa" w:w="1559"/>
          </w:tcPr>
          <w:p>
            <w:pPr>
              <w:spacing w:before="40" w:after="40"/>
            </w:pPr>
            <w:r>
              <w:rPr>
                <w:rFonts w:ascii="Times New Roman" w:hAnsi="Times New Roman"/>
                <w:sz w:val="22"/>
              </w:rPr>
            </w:r>
            <w:r>
              <w:rPr>
                <w:rFonts w:ascii="Times New Roman" w:hAnsi="Times New Roman" w:cs="Times New Roman" w:eastAsia="Times New Roman"/>
                <w:b w:val="0"/>
                <w:i w:val="0"/>
                <w:sz w:val="22"/>
              </w:rPr>
              <w:t>Высокая</w:t>
            </w:r>
          </w:p>
        </w:tc>
        <w:tc>
          <w:tcPr>
            <w:tcW w:type="dxa" w:w="1559"/>
          </w:tcPr>
          <w:p>
            <w:pPr>
              <w:spacing w:before="40" w:after="40"/>
            </w:pPr>
            <w:r>
              <w:rPr>
                <w:rFonts w:ascii="Times New Roman" w:hAnsi="Times New Roman"/>
                <w:sz w:val="22"/>
              </w:rPr>
            </w:r>
            <w:r>
              <w:rPr>
                <w:rFonts w:ascii="Times New Roman" w:hAnsi="Times New Roman" w:cs="Times New Roman" w:eastAsia="Times New Roman"/>
                <w:b w:val="0"/>
                <w:i w:val="0"/>
                <w:sz w:val="22"/>
              </w:rPr>
              <w:t>Средняя</w:t>
            </w:r>
          </w:p>
        </w:tc>
        <w:tc>
          <w:tcPr>
            <w:tcW w:type="dxa" w:w="1559"/>
          </w:tcPr>
          <w:p>
            <w:pPr>
              <w:spacing w:before="40" w:after="40"/>
            </w:pPr>
            <w:r>
              <w:rPr>
                <w:rFonts w:ascii="Times New Roman" w:hAnsi="Times New Roman"/>
                <w:sz w:val="22"/>
              </w:rPr>
            </w:r>
            <w:r>
              <w:rPr>
                <w:rFonts w:ascii="Times New Roman" w:hAnsi="Times New Roman" w:cs="Times New Roman" w:eastAsia="Times New Roman"/>
                <w:b w:val="0"/>
                <w:i w:val="0"/>
                <w:sz w:val="22"/>
              </w:rPr>
              <w:t>Высокая</w:t>
            </w:r>
          </w:p>
        </w:tc>
        <w:tc>
          <w:tcPr>
            <w:tcW w:type="dxa" w:w="1559"/>
          </w:tcPr>
          <w:p>
            <w:pPr>
              <w:spacing w:before="40" w:after="40"/>
            </w:pPr>
            <w:r>
              <w:rPr>
                <w:rFonts w:ascii="Times New Roman" w:hAnsi="Times New Roman"/>
                <w:sz w:val="22"/>
              </w:rPr>
            </w:r>
            <w:r>
              <w:rPr>
                <w:rFonts w:ascii="Times New Roman" w:hAnsi="Times New Roman" w:cs="Times New Roman" w:eastAsia="Times New Roman"/>
                <w:b w:val="0"/>
                <w:i w:val="0"/>
                <w:sz w:val="22"/>
              </w:rPr>
              <w:t>Высокая</w:t>
            </w:r>
          </w:p>
        </w:tc>
        <w:tc>
          <w:tcPr>
            <w:tcW w:type="dxa" w:w="1559"/>
          </w:tcPr>
          <w:p>
            <w:pPr>
              <w:spacing w:before="40" w:after="40"/>
            </w:pPr>
            <w:r>
              <w:rPr>
                <w:rFonts w:ascii="Times New Roman" w:hAnsi="Times New Roman"/>
                <w:sz w:val="22"/>
              </w:rPr>
            </w:r>
            <w:r>
              <w:rPr>
                <w:rFonts w:ascii="Times New Roman" w:hAnsi="Times New Roman" w:cs="Times New Roman" w:eastAsia="Times New Roman"/>
                <w:b w:val="0"/>
                <w:i w:val="0"/>
                <w:sz w:val="22"/>
              </w:rPr>
              <w:t>Низкая</w:t>
            </w:r>
          </w:p>
        </w:tc>
      </w:tr>
      <w:tr>
        <w:tc>
          <w:tcPr>
            <w:tcW w:type="dxa" w:w="1559"/>
          </w:tcPr>
          <w:p>
            <w:pPr>
              <w:spacing w:before="40" w:after="40"/>
            </w:pPr>
            <w:r>
              <w:rPr>
                <w:rFonts w:ascii="Times New Roman" w:hAnsi="Times New Roman"/>
                <w:sz w:val="22"/>
              </w:rPr>
            </w:r>
            <w:r>
              <w:rPr>
                <w:rFonts w:ascii="Times New Roman" w:hAnsi="Times New Roman" w:cs="Times New Roman" w:eastAsia="Times New Roman"/>
                <w:b w:val="0"/>
                <w:i w:val="0"/>
                <w:sz w:val="22"/>
              </w:rPr>
              <w:t>Требуется инфраструктура</w:t>
            </w:r>
          </w:p>
        </w:tc>
        <w:tc>
          <w:tcPr>
            <w:tcW w:type="dxa" w:w="1559"/>
          </w:tcPr>
          <w:p>
            <w:pPr>
              <w:spacing w:before="40" w:after="40"/>
            </w:pPr>
            <w:r>
              <w:rPr>
                <w:rFonts w:ascii="Times New Roman" w:hAnsi="Times New Roman"/>
                <w:sz w:val="22"/>
              </w:rPr>
            </w:r>
            <w:r>
              <w:rPr>
                <w:rFonts w:ascii="Times New Roman" w:hAnsi="Times New Roman" w:cs="Times New Roman" w:eastAsia="Times New Roman"/>
                <w:b w:val="0"/>
                <w:i w:val="0"/>
                <w:sz w:val="22"/>
              </w:rPr>
              <w:t>Сервер/облако</w:t>
            </w:r>
          </w:p>
        </w:tc>
        <w:tc>
          <w:tcPr>
            <w:tcW w:type="dxa" w:w="1559"/>
          </w:tcPr>
          <w:p>
            <w:pPr>
              <w:spacing w:before="40" w:after="40"/>
            </w:pPr>
            <w:r>
              <w:rPr>
                <w:rFonts w:ascii="Times New Roman" w:hAnsi="Times New Roman"/>
                <w:sz w:val="22"/>
              </w:rPr>
            </w:r>
            <w:r>
              <w:rPr>
                <w:rFonts w:ascii="Times New Roman" w:hAnsi="Times New Roman" w:cs="Times New Roman" w:eastAsia="Times New Roman"/>
                <w:b w:val="0"/>
                <w:i w:val="0"/>
                <w:sz w:val="22"/>
              </w:rPr>
              <w:t>Azure</w:t>
            </w:r>
          </w:p>
        </w:tc>
        <w:tc>
          <w:tcPr>
            <w:tcW w:type="dxa" w:w="1559"/>
          </w:tcPr>
          <w:p>
            <w:pPr>
              <w:spacing w:before="40" w:after="40"/>
            </w:pPr>
            <w:r>
              <w:rPr>
                <w:rFonts w:ascii="Times New Roman" w:hAnsi="Times New Roman"/>
                <w:sz w:val="22"/>
              </w:rPr>
            </w:r>
            <w:r>
              <w:rPr>
                <w:rFonts w:ascii="Times New Roman" w:hAnsi="Times New Roman" w:cs="Times New Roman" w:eastAsia="Times New Roman"/>
                <w:b w:val="0"/>
                <w:i w:val="0"/>
                <w:sz w:val="22"/>
              </w:rPr>
              <w:t>Linux-сервер</w:t>
            </w:r>
          </w:p>
        </w:tc>
        <w:tc>
          <w:tcPr>
            <w:tcW w:type="dxa" w:w="1559"/>
          </w:tcPr>
          <w:p>
            <w:pPr>
              <w:spacing w:before="40" w:after="40"/>
            </w:pPr>
            <w:r>
              <w:rPr>
                <w:rFonts w:ascii="Times New Roman" w:hAnsi="Times New Roman"/>
                <w:sz w:val="22"/>
              </w:rPr>
            </w:r>
            <w:r>
              <w:rPr>
                <w:rFonts w:ascii="Times New Roman" w:hAnsi="Times New Roman" w:cs="Times New Roman" w:eastAsia="Times New Roman"/>
                <w:b w:val="0"/>
                <w:i w:val="0"/>
                <w:sz w:val="22"/>
              </w:rPr>
              <w:t>Linux-сервер</w:t>
            </w:r>
          </w:p>
        </w:tc>
        <w:tc>
          <w:tcPr>
            <w:tcW w:type="dxa" w:w="1559"/>
          </w:tcPr>
          <w:p>
            <w:pPr>
              <w:spacing w:before="40" w:after="40"/>
            </w:pPr>
            <w:r>
              <w:rPr>
                <w:rFonts w:ascii="Times New Roman" w:hAnsi="Times New Roman"/>
                <w:sz w:val="22"/>
              </w:rPr>
            </w:r>
            <w:r>
              <w:rPr>
                <w:rFonts w:ascii="Times New Roman" w:hAnsi="Times New Roman" w:cs="Times New Roman" w:eastAsia="Times New Roman"/>
                <w:b w:val="0"/>
                <w:i w:val="0"/>
                <w:sz w:val="22"/>
              </w:rPr>
              <w:t>Нет (десктоп)</w:t>
            </w:r>
          </w:p>
        </w:tc>
      </w:tr>
      <w:tr>
        <w:tc>
          <w:tcPr>
            <w:tcW w:type="dxa" w:w="1559"/>
          </w:tcPr>
          <w:p>
            <w:pPr>
              <w:spacing w:before="40" w:after="40"/>
            </w:pPr>
            <w:r>
              <w:rPr>
                <w:rFonts w:ascii="Times New Roman" w:hAnsi="Times New Roman"/>
                <w:sz w:val="22"/>
              </w:rPr>
            </w:r>
            <w:r>
              <w:rPr>
                <w:rFonts w:ascii="Times New Roman" w:hAnsi="Times New Roman" w:cs="Times New Roman" w:eastAsia="Times New Roman"/>
                <w:b w:val="0"/>
                <w:i w:val="0"/>
                <w:sz w:val="22"/>
              </w:rPr>
              <w:t>Интерфейс</w:t>
            </w:r>
          </w:p>
        </w:tc>
        <w:tc>
          <w:tcPr>
            <w:tcW w:type="dxa" w:w="1559"/>
          </w:tcPr>
          <w:p>
            <w:pPr>
              <w:spacing w:before="40" w:after="40"/>
            </w:pPr>
            <w:r>
              <w:rPr>
                <w:rFonts w:ascii="Times New Roman" w:hAnsi="Times New Roman"/>
                <w:sz w:val="22"/>
              </w:rPr>
            </w:r>
            <w:r>
              <w:rPr>
                <w:rFonts w:ascii="Times New Roman" w:hAnsi="Times New Roman" w:cs="Times New Roman" w:eastAsia="Times New Roman"/>
                <w:b w:val="0"/>
                <w:i w:val="0"/>
                <w:sz w:val="22"/>
              </w:rPr>
              <w:t>Web</w:t>
            </w:r>
          </w:p>
        </w:tc>
        <w:tc>
          <w:tcPr>
            <w:tcW w:type="dxa" w:w="1559"/>
          </w:tcPr>
          <w:p>
            <w:pPr>
              <w:spacing w:before="40" w:after="40"/>
            </w:pPr>
            <w:r>
              <w:rPr>
                <w:rFonts w:ascii="Times New Roman" w:hAnsi="Times New Roman"/>
                <w:sz w:val="22"/>
              </w:rPr>
            </w:r>
            <w:r>
              <w:rPr>
                <w:rFonts w:ascii="Times New Roman" w:hAnsi="Times New Roman" w:cs="Times New Roman" w:eastAsia="Times New Roman"/>
                <w:b w:val="0"/>
                <w:i w:val="0"/>
                <w:sz w:val="22"/>
              </w:rPr>
              <w:t>Web</w:t>
            </w:r>
          </w:p>
        </w:tc>
        <w:tc>
          <w:tcPr>
            <w:tcW w:type="dxa" w:w="1559"/>
          </w:tcPr>
          <w:p>
            <w:pPr>
              <w:spacing w:before="40" w:after="40"/>
            </w:pPr>
            <w:r>
              <w:rPr>
                <w:rFonts w:ascii="Times New Roman" w:hAnsi="Times New Roman"/>
                <w:sz w:val="22"/>
              </w:rPr>
            </w:r>
            <w:r>
              <w:rPr>
                <w:rFonts w:ascii="Times New Roman" w:hAnsi="Times New Roman" w:cs="Times New Roman" w:eastAsia="Times New Roman"/>
                <w:b w:val="0"/>
                <w:i w:val="0"/>
                <w:sz w:val="22"/>
              </w:rPr>
              <w:t>Web</w:t>
            </w:r>
          </w:p>
        </w:tc>
        <w:tc>
          <w:tcPr>
            <w:tcW w:type="dxa" w:w="1559"/>
          </w:tcPr>
          <w:p>
            <w:pPr>
              <w:spacing w:before="40" w:after="40"/>
            </w:pPr>
            <w:r>
              <w:rPr>
                <w:rFonts w:ascii="Times New Roman" w:hAnsi="Times New Roman"/>
                <w:sz w:val="22"/>
              </w:rPr>
            </w:r>
            <w:r>
              <w:rPr>
                <w:rFonts w:ascii="Times New Roman" w:hAnsi="Times New Roman" w:cs="Times New Roman" w:eastAsia="Times New Roman"/>
                <w:b w:val="0"/>
                <w:i w:val="0"/>
                <w:sz w:val="22"/>
              </w:rPr>
              <w:t>Web</w:t>
            </w:r>
          </w:p>
        </w:tc>
        <w:tc>
          <w:tcPr>
            <w:tcW w:type="dxa" w:w="1559"/>
          </w:tcPr>
          <w:p>
            <w:pPr>
              <w:spacing w:before="40" w:after="40"/>
            </w:pPr>
            <w:r>
              <w:rPr>
                <w:rFonts w:ascii="Times New Roman" w:hAnsi="Times New Roman"/>
                <w:sz w:val="22"/>
              </w:rPr>
            </w:r>
            <w:r>
              <w:rPr>
                <w:rFonts w:ascii="Times New Roman" w:hAnsi="Times New Roman" w:cs="Times New Roman" w:eastAsia="Times New Roman"/>
                <w:b w:val="0"/>
                <w:i w:val="0"/>
                <w:sz w:val="22"/>
              </w:rPr>
              <w:t>Desktop GUI</w:t>
            </w:r>
          </w:p>
        </w:tc>
      </w:tr>
      <w:tr>
        <w:tc>
          <w:tcPr>
            <w:tcW w:type="dxa" w:w="1559"/>
          </w:tcPr>
          <w:p>
            <w:pPr>
              <w:spacing w:before="40" w:after="40"/>
            </w:pPr>
            <w:r>
              <w:rPr>
                <w:rFonts w:ascii="Times New Roman" w:hAnsi="Times New Roman"/>
                <w:sz w:val="22"/>
              </w:rPr>
            </w:r>
            <w:r>
              <w:rPr>
                <w:rFonts w:ascii="Times New Roman" w:hAnsi="Times New Roman" w:cs="Times New Roman" w:eastAsia="Times New Roman"/>
                <w:b w:val="0"/>
                <w:i w:val="0"/>
                <w:sz w:val="22"/>
              </w:rPr>
              <w:t>Поддержка Windows</w:t>
            </w:r>
          </w:p>
        </w:tc>
        <w:tc>
          <w:tcPr>
            <w:tcW w:type="dxa" w:w="1559"/>
          </w:tcPr>
          <w:p>
            <w:pPr>
              <w:spacing w:before="40" w:after="40"/>
            </w:pPr>
            <w:r>
              <w:rPr>
                <w:rFonts w:ascii="Times New Roman" w:hAnsi="Times New Roman"/>
                <w:sz w:val="22"/>
              </w:rPr>
            </w:r>
            <w:r>
              <w:rPr>
                <w:rFonts w:ascii="Times New Roman" w:hAnsi="Times New Roman" w:cs="Times New Roman" w:eastAsia="Times New Roman"/>
                <w:b w:val="0"/>
                <w:i w:val="0"/>
                <w:sz w:val="22"/>
              </w:rPr>
              <w:t>Да</w:t>
            </w:r>
          </w:p>
        </w:tc>
        <w:tc>
          <w:tcPr>
            <w:tcW w:type="dxa" w:w="1559"/>
          </w:tcPr>
          <w:p>
            <w:pPr>
              <w:spacing w:before="40" w:after="40"/>
            </w:pPr>
            <w:r>
              <w:rPr>
                <w:rFonts w:ascii="Times New Roman" w:hAnsi="Times New Roman"/>
                <w:sz w:val="22"/>
              </w:rPr>
            </w:r>
            <w:r>
              <w:rPr>
                <w:rFonts w:ascii="Times New Roman" w:hAnsi="Times New Roman" w:cs="Times New Roman" w:eastAsia="Times New Roman"/>
                <w:b w:val="0"/>
                <w:i w:val="0"/>
                <w:sz w:val="22"/>
              </w:rPr>
              <w:t>Да</w:t>
            </w:r>
          </w:p>
        </w:tc>
        <w:tc>
          <w:tcPr>
            <w:tcW w:type="dxa" w:w="1559"/>
          </w:tcPr>
          <w:p>
            <w:pPr>
              <w:spacing w:before="40" w:after="40"/>
            </w:pPr>
            <w:r>
              <w:rPr>
                <w:rFonts w:ascii="Times New Roman" w:hAnsi="Times New Roman"/>
                <w:sz w:val="22"/>
              </w:rPr>
            </w:r>
            <w:r>
              <w:rPr>
                <w:rFonts w:ascii="Times New Roman" w:hAnsi="Times New Roman" w:cs="Times New Roman" w:eastAsia="Times New Roman"/>
                <w:b w:val="0"/>
                <w:i w:val="0"/>
                <w:sz w:val="22"/>
              </w:rPr>
              <w:t>Да</w:t>
            </w:r>
          </w:p>
        </w:tc>
        <w:tc>
          <w:tcPr>
            <w:tcW w:type="dxa" w:w="1559"/>
          </w:tcPr>
          <w:p>
            <w:pPr>
              <w:spacing w:before="40" w:after="40"/>
            </w:pPr>
            <w:r>
              <w:rPr>
                <w:rFonts w:ascii="Times New Roman" w:hAnsi="Times New Roman"/>
                <w:sz w:val="22"/>
              </w:rPr>
            </w:r>
            <w:r>
              <w:rPr>
                <w:rFonts w:ascii="Times New Roman" w:hAnsi="Times New Roman" w:cs="Times New Roman" w:eastAsia="Times New Roman"/>
                <w:b w:val="0"/>
                <w:i w:val="0"/>
                <w:sz w:val="22"/>
              </w:rPr>
              <w:t>Частично</w:t>
            </w:r>
          </w:p>
        </w:tc>
        <w:tc>
          <w:tcPr>
            <w:tcW w:type="dxa" w:w="1559"/>
          </w:tcPr>
          <w:p>
            <w:pPr>
              <w:spacing w:before="40" w:after="40"/>
            </w:pPr>
            <w:r>
              <w:rPr>
                <w:rFonts w:ascii="Times New Roman" w:hAnsi="Times New Roman"/>
                <w:sz w:val="22"/>
              </w:rPr>
            </w:r>
            <w:r>
              <w:rPr>
                <w:rFonts w:ascii="Times New Roman" w:hAnsi="Times New Roman" w:cs="Times New Roman" w:eastAsia="Times New Roman"/>
                <w:b w:val="0"/>
                <w:i w:val="0"/>
                <w:sz w:val="22"/>
              </w:rPr>
              <w:t>Нативная</w:t>
            </w:r>
          </w:p>
        </w:tc>
      </w:tr>
      <w:tr>
        <w:tc>
          <w:tcPr>
            <w:tcW w:type="dxa" w:w="1559"/>
          </w:tcPr>
          <w:p>
            <w:pPr>
              <w:spacing w:before="40" w:after="40"/>
            </w:pPr>
            <w:r>
              <w:rPr>
                <w:rFonts w:ascii="Times New Roman" w:hAnsi="Times New Roman"/>
                <w:sz w:val="22"/>
              </w:rPr>
            </w:r>
            <w:r>
              <w:rPr>
                <w:rFonts w:ascii="Times New Roman" w:hAnsi="Times New Roman" w:cs="Times New Roman" w:eastAsia="Times New Roman"/>
                <w:b w:val="0"/>
                <w:i w:val="0"/>
                <w:sz w:val="22"/>
              </w:rPr>
              <w:t>Форензика памяти</w:t>
            </w:r>
          </w:p>
        </w:tc>
        <w:tc>
          <w:tcPr>
            <w:tcW w:type="dxa" w:w="1559"/>
          </w:tcPr>
          <w:p>
            <w:pPr>
              <w:spacing w:before="40" w:after="40"/>
            </w:pPr>
            <w:r>
              <w:rPr>
                <w:rFonts w:ascii="Times New Roman" w:hAnsi="Times New Roman"/>
                <w:sz w:val="22"/>
              </w:rPr>
            </w:r>
            <w:r>
              <w:rPr>
                <w:rFonts w:ascii="Times New Roman" w:hAnsi="Times New Roman" w:cs="Times New Roman" w:eastAsia="Times New Roman"/>
                <w:b w:val="0"/>
                <w:i w:val="0"/>
                <w:sz w:val="22"/>
              </w:rPr>
              <w:t>Ограниченно</w:t>
            </w:r>
          </w:p>
        </w:tc>
        <w:tc>
          <w:tcPr>
            <w:tcW w:type="dxa" w:w="1559"/>
          </w:tcPr>
          <w:p>
            <w:pPr>
              <w:spacing w:before="40" w:after="40"/>
            </w:pPr>
            <w:r>
              <w:rPr>
                <w:rFonts w:ascii="Times New Roman" w:hAnsi="Times New Roman"/>
                <w:sz w:val="22"/>
              </w:rPr>
            </w:r>
            <w:r>
              <w:rPr>
                <w:rFonts w:ascii="Times New Roman" w:hAnsi="Times New Roman" w:cs="Times New Roman" w:eastAsia="Times New Roman"/>
                <w:b w:val="0"/>
                <w:i w:val="0"/>
                <w:sz w:val="22"/>
              </w:rPr>
              <w:t>Ограниченно</w:t>
            </w:r>
          </w:p>
        </w:tc>
        <w:tc>
          <w:tcPr>
            <w:tcW w:type="dxa" w:w="1559"/>
          </w:tcPr>
          <w:p>
            <w:pPr>
              <w:spacing w:before="40" w:after="40"/>
            </w:pPr>
            <w:r>
              <w:rPr>
                <w:rFonts w:ascii="Times New Roman" w:hAnsi="Times New Roman"/>
                <w:sz w:val="22"/>
              </w:rPr>
            </w:r>
            <w:r>
              <w:rPr>
                <w:rFonts w:ascii="Times New Roman" w:hAnsi="Times New Roman" w:cs="Times New Roman" w:eastAsia="Times New Roman"/>
                <w:b w:val="0"/>
                <w:i w:val="0"/>
                <w:sz w:val="22"/>
              </w:rPr>
              <w:t>Ограниченно</w:t>
            </w:r>
          </w:p>
        </w:tc>
        <w:tc>
          <w:tcPr>
            <w:tcW w:type="dxa" w:w="1559"/>
          </w:tcPr>
          <w:p>
            <w:pPr>
              <w:spacing w:before="40" w:after="40"/>
            </w:pPr>
            <w:r>
              <w:rPr>
                <w:rFonts w:ascii="Times New Roman" w:hAnsi="Times New Roman"/>
                <w:sz w:val="22"/>
              </w:rPr>
            </w:r>
            <w:r>
              <w:rPr>
                <w:rFonts w:ascii="Times New Roman" w:hAnsi="Times New Roman" w:cs="Times New Roman" w:eastAsia="Times New Roman"/>
                <w:b w:val="0"/>
                <w:i w:val="0"/>
                <w:sz w:val="22"/>
              </w:rPr>
              <w:t>Через Cortex</w:t>
            </w:r>
          </w:p>
        </w:tc>
        <w:tc>
          <w:tcPr>
            <w:tcW w:type="dxa" w:w="1559"/>
          </w:tcPr>
          <w:p>
            <w:pPr>
              <w:spacing w:before="40" w:after="40"/>
            </w:pPr>
            <w:r>
              <w:rPr>
                <w:rFonts w:ascii="Times New Roman" w:hAnsi="Times New Roman"/>
                <w:sz w:val="22"/>
              </w:rPr>
            </w:r>
            <w:r>
              <w:rPr>
                <w:rFonts w:ascii="Times New Roman" w:hAnsi="Times New Roman" w:cs="Times New Roman" w:eastAsia="Times New Roman"/>
                <w:b w:val="0"/>
                <w:i w:val="0"/>
                <w:sz w:val="22"/>
              </w:rPr>
              <w:t>Встроено</w:t>
            </w:r>
          </w:p>
        </w:tc>
      </w:tr>
      <w:tr>
        <w:tc>
          <w:tcPr>
            <w:tcW w:type="dxa" w:w="1559"/>
          </w:tcPr>
          <w:p>
            <w:pPr>
              <w:spacing w:before="40" w:after="40"/>
            </w:pPr>
            <w:r>
              <w:rPr>
                <w:rFonts w:ascii="Times New Roman" w:hAnsi="Times New Roman"/>
                <w:sz w:val="22"/>
              </w:rPr>
            </w:r>
            <w:r>
              <w:rPr>
                <w:rFonts w:ascii="Times New Roman" w:hAnsi="Times New Roman" w:cs="Times New Roman" w:eastAsia="Times New Roman"/>
                <w:b w:val="0"/>
                <w:i w:val="0"/>
                <w:sz w:val="22"/>
              </w:rPr>
              <w:t>Генерация отчётов</w:t>
            </w:r>
          </w:p>
        </w:tc>
        <w:tc>
          <w:tcPr>
            <w:tcW w:type="dxa" w:w="1559"/>
          </w:tcPr>
          <w:p>
            <w:pPr>
              <w:spacing w:before="40" w:after="40"/>
            </w:pPr>
            <w:r>
              <w:rPr>
                <w:rFonts w:ascii="Times New Roman" w:hAnsi="Times New Roman"/>
                <w:sz w:val="22"/>
              </w:rPr>
            </w:r>
            <w:r>
              <w:rPr>
                <w:rFonts w:ascii="Times New Roman" w:hAnsi="Times New Roman" w:cs="Times New Roman" w:eastAsia="Times New Roman"/>
                <w:b w:val="0"/>
                <w:i w:val="0"/>
                <w:sz w:val="22"/>
              </w:rPr>
              <w:t>Да</w:t>
            </w:r>
          </w:p>
        </w:tc>
        <w:tc>
          <w:tcPr>
            <w:tcW w:type="dxa" w:w="1559"/>
          </w:tcPr>
          <w:p>
            <w:pPr>
              <w:spacing w:before="40" w:after="40"/>
            </w:pPr>
            <w:r>
              <w:rPr>
                <w:rFonts w:ascii="Times New Roman" w:hAnsi="Times New Roman"/>
                <w:sz w:val="22"/>
              </w:rPr>
            </w:r>
            <w:r>
              <w:rPr>
                <w:rFonts w:ascii="Times New Roman" w:hAnsi="Times New Roman" w:cs="Times New Roman" w:eastAsia="Times New Roman"/>
                <w:b w:val="0"/>
                <w:i w:val="0"/>
                <w:sz w:val="22"/>
              </w:rPr>
              <w:t>Да</w:t>
            </w:r>
          </w:p>
        </w:tc>
        <w:tc>
          <w:tcPr>
            <w:tcW w:type="dxa" w:w="1559"/>
          </w:tcPr>
          <w:p>
            <w:pPr>
              <w:spacing w:before="40" w:after="40"/>
            </w:pPr>
            <w:r>
              <w:rPr>
                <w:rFonts w:ascii="Times New Roman" w:hAnsi="Times New Roman"/>
                <w:sz w:val="22"/>
              </w:rPr>
            </w:r>
            <w:r>
              <w:rPr>
                <w:rFonts w:ascii="Times New Roman" w:hAnsi="Times New Roman" w:cs="Times New Roman" w:eastAsia="Times New Roman"/>
                <w:b w:val="0"/>
                <w:i w:val="0"/>
                <w:sz w:val="22"/>
              </w:rPr>
              <w:t>Да</w:t>
            </w:r>
          </w:p>
        </w:tc>
        <w:tc>
          <w:tcPr>
            <w:tcW w:type="dxa" w:w="1559"/>
          </w:tcPr>
          <w:p>
            <w:pPr>
              <w:spacing w:before="40" w:after="40"/>
            </w:pPr>
            <w:r>
              <w:rPr>
                <w:rFonts w:ascii="Times New Roman" w:hAnsi="Times New Roman"/>
                <w:sz w:val="22"/>
              </w:rPr>
            </w:r>
            <w:r>
              <w:rPr>
                <w:rFonts w:ascii="Times New Roman" w:hAnsi="Times New Roman" w:cs="Times New Roman" w:eastAsia="Times New Roman"/>
                <w:b w:val="0"/>
                <w:i w:val="0"/>
                <w:sz w:val="22"/>
              </w:rPr>
              <w:t>Да</w:t>
            </w:r>
          </w:p>
        </w:tc>
        <w:tc>
          <w:tcPr>
            <w:tcW w:type="dxa" w:w="1559"/>
          </w:tcPr>
          <w:p>
            <w:pPr>
              <w:spacing w:before="40" w:after="40"/>
            </w:pPr>
            <w:r>
              <w:rPr>
                <w:rFonts w:ascii="Times New Roman" w:hAnsi="Times New Roman"/>
                <w:sz w:val="22"/>
              </w:rPr>
            </w:r>
            <w:r>
              <w:rPr>
                <w:rFonts w:ascii="Times New Roman" w:hAnsi="Times New Roman" w:cs="Times New Roman" w:eastAsia="Times New Roman"/>
                <w:b w:val="0"/>
                <w:i w:val="0"/>
                <w:sz w:val="22"/>
              </w:rPr>
              <w:t>Да (HTML)</w:t>
            </w:r>
          </w:p>
        </w:tc>
      </w:tr>
    </w:tbl>
    <w:p/>
    <w:p>
      <w:pPr>
        <w:spacing w:before="0" w:after="120" w:line="360" w:lineRule="auto"/>
        <w:ind w:left="0" w:firstLine="709"/>
        <w:jc w:val="both"/>
      </w:pPr>
      <w:r>
        <w:rPr>
          <w:rFonts w:ascii="Times New Roman" w:hAnsi="Times New Roman" w:cs="Times New Roman" w:eastAsia="Times New Roman"/>
          <w:b w:val="0"/>
          <w:i w:val="0"/>
          <w:sz w:val="28"/>
        </w:rPr>
        <w:t>Как следует из сравнительного анализа, все рассмотренные зрелые решения — даже open-source — требуют выделенной серверной инфраструктуры (Linux), значительных временных затрат на внедрение и технической экспертизы уровня DevOps для поддержания работоспособности. BarysGuard занимает отдельную нишу: это самодостаточное десктопное приложение, работающее непосредственно на рабочей станции аналитика без необходимости развёртывания какой-либо серверной инфраструктуры. Агент на удалённых хостах представляет собой единственный исполняемый файл без зависимостей. Данное техническое решение делает систему практически применимой там, где внедрение полноценного SIEM-стека нецелесообразно.</w:t>
      </w:r>
    </w:p>
    <w:p/>
    <w:p>
      <w:pPr>
        <w:pStyle w:val="Heading2"/>
        <w:spacing w:before="360" w:after="120" w:line="288" w:lineRule="auto"/>
        <w:ind w:firstLine="0"/>
        <w:jc w:val="left"/>
      </w:pPr>
      <w:r>
        <w:rPr>
          <w:rFonts w:ascii="Times New Roman" w:hAnsi="Times New Roman" w:cs="Times New Roman" w:eastAsia="Times New Roman"/>
          <w:b/>
          <w:i w:val="0"/>
          <w:sz w:val="28"/>
        </w:rPr>
        <w:t>ГЛАВА 2. ПРОЕКТИРОВАНИЕ СИСТЕМЫ BARYSGUARD</w:t>
      </w:r>
    </w:p>
    <w:p>
      <w:pPr>
        <w:pStyle w:val="Heading3"/>
        <w:spacing w:before="240" w:after="80" w:line="288" w:lineRule="auto"/>
        <w:ind w:firstLine="0"/>
      </w:pPr>
      <w:r>
        <w:rPr>
          <w:rFonts w:ascii="Times New Roman" w:hAnsi="Times New Roman" w:cs="Times New Roman" w:eastAsia="Times New Roman"/>
          <w:b/>
          <w:i w:val="0"/>
          <w:sz w:val="26"/>
        </w:rPr>
        <w:t>2.1 Требования к системе и постановка задачи</w:t>
      </w:r>
    </w:p>
    <w:p>
      <w:pPr>
        <w:spacing w:before="0" w:after="120" w:line="360" w:lineRule="auto"/>
        <w:ind w:left="0" w:firstLine="709"/>
        <w:jc w:val="both"/>
      </w:pPr>
      <w:r>
        <w:rPr>
          <w:rFonts w:ascii="Times New Roman" w:hAnsi="Times New Roman" w:cs="Times New Roman" w:eastAsia="Times New Roman"/>
          <w:b w:val="0"/>
          <w:i w:val="0"/>
          <w:sz w:val="28"/>
        </w:rPr>
        <w:t>Проектирование системы начиналось с формулировки требований, которые были разделены на функциональные и нефункциональные. Исходными данными послужили анализ существующих решений, приведённый в разделе 1.4, а также ряд практических сценариев использования, характерных для небольших SOC и системных администраторов.</w:t>
      </w:r>
    </w:p>
    <w:p>
      <w:pPr>
        <w:spacing w:before="0" w:after="120" w:line="360" w:lineRule="auto"/>
        <w:ind w:left="0" w:firstLine="709"/>
        <w:jc w:val="both"/>
      </w:pPr>
      <w:r>
        <w:rPr>
          <w:rFonts w:ascii="Times New Roman" w:hAnsi="Times New Roman" w:cs="Times New Roman" w:eastAsia="Times New Roman"/>
          <w:b/>
          <w:i w:val="0"/>
          <w:sz w:val="28"/>
        </w:rPr>
        <w:t>Функциональные требования:</w:t>
      </w:r>
    </w:p>
    <w:p>
      <w:pPr>
        <w:pStyle w:val="ListNumber"/>
        <w:spacing w:before="0" w:after="60" w:line="276" w:lineRule="auto"/>
        <w:ind w:left="567" w:firstLine="0"/>
      </w:pPr>
      <w:r>
        <w:rPr>
          <w:rFonts w:ascii="Times New Roman" w:hAnsi="Times New Roman" w:cs="Times New Roman" w:eastAsia="Times New Roman"/>
          <w:b w:val="0"/>
          <w:i w:val="0"/>
          <w:sz w:val="28"/>
        </w:rPr>
        <w:t>Система должна обеспечивать автоматический сбор IoC с локального хоста: перечень запущенных процессов с путями к исполняемым файлам, активные сетевые соединения, записи реестра автозапуска.</w:t>
      </w:r>
    </w:p>
    <w:p>
      <w:pPr>
        <w:pStyle w:val="ListNumber"/>
        <w:spacing w:before="0" w:after="60" w:line="276" w:lineRule="auto"/>
        <w:ind w:left="567" w:firstLine="0"/>
      </w:pPr>
      <w:r>
        <w:rPr>
          <w:rFonts w:ascii="Times New Roman" w:hAnsi="Times New Roman" w:cs="Times New Roman" w:eastAsia="Times New Roman"/>
          <w:b w:val="0"/>
          <w:i w:val="0"/>
          <w:sz w:val="28"/>
        </w:rPr>
        <w:t>Система должна выполнять статический анализ файлов и каталогов с применением YARA-правил из встроенной базы (не менее 40 правил) и пользовательских правил.</w:t>
      </w:r>
    </w:p>
    <w:p>
      <w:pPr>
        <w:pStyle w:val="ListNumber"/>
        <w:spacing w:before="0" w:after="60" w:line="276" w:lineRule="auto"/>
        <w:ind w:left="567" w:firstLine="0"/>
      </w:pPr>
      <w:r>
        <w:rPr>
          <w:rFonts w:ascii="Times New Roman" w:hAnsi="Times New Roman" w:cs="Times New Roman" w:eastAsia="Times New Roman"/>
          <w:b w:val="0"/>
          <w:i w:val="0"/>
          <w:sz w:val="28"/>
        </w:rPr>
        <w:t>Система должна поддерживать проверку хэш-сумм файлов (MD5, SHA-1, SHA-256) через VirusTotal API с отображением результатов обнаружения.</w:t>
      </w:r>
    </w:p>
    <w:p>
      <w:pPr>
        <w:pStyle w:val="ListNumber"/>
        <w:spacing w:before="0" w:after="60" w:line="276" w:lineRule="auto"/>
        <w:ind w:left="567" w:firstLine="0"/>
      </w:pPr>
      <w:r>
        <w:rPr>
          <w:rFonts w:ascii="Times New Roman" w:hAnsi="Times New Roman" w:cs="Times New Roman" w:eastAsia="Times New Roman"/>
          <w:b w:val="0"/>
          <w:i w:val="0"/>
          <w:sz w:val="28"/>
        </w:rPr>
        <w:t>Система должна поддерживать проверку IP-адресов и доменных имён через AbuseIPDB API с отображением оценки угрозы.</w:t>
      </w:r>
    </w:p>
    <w:p>
      <w:pPr>
        <w:pStyle w:val="ListNumber"/>
        <w:spacing w:before="0" w:after="60" w:line="276" w:lineRule="auto"/>
        <w:ind w:left="567" w:firstLine="0"/>
      </w:pPr>
      <w:r>
        <w:rPr>
          <w:rFonts w:ascii="Times New Roman" w:hAnsi="Times New Roman" w:cs="Times New Roman" w:eastAsia="Times New Roman"/>
          <w:b w:val="0"/>
          <w:i w:val="0"/>
          <w:sz w:val="28"/>
        </w:rPr>
        <w:t>Система должна обеспечивать удалённое управление несколькими Windows-хостами через защищённый HTTPS-агент.</w:t>
      </w:r>
    </w:p>
    <w:p>
      <w:pPr>
        <w:pStyle w:val="ListNumber"/>
        <w:spacing w:before="0" w:after="60" w:line="276" w:lineRule="auto"/>
        <w:ind w:left="567" w:firstLine="0"/>
      </w:pPr>
      <w:r>
        <w:rPr>
          <w:rFonts w:ascii="Times New Roman" w:hAnsi="Times New Roman" w:cs="Times New Roman" w:eastAsia="Times New Roman"/>
          <w:b w:val="0"/>
          <w:i w:val="0"/>
          <w:sz w:val="28"/>
        </w:rPr>
        <w:t>Система должна поддерживать сканирование памяти запущенных процессов с применением YARA-правил.</w:t>
      </w:r>
    </w:p>
    <w:p>
      <w:pPr>
        <w:pStyle w:val="ListNumber"/>
        <w:spacing w:before="0" w:after="60" w:line="276" w:lineRule="auto"/>
        <w:ind w:left="567" w:firstLine="0"/>
      </w:pPr>
      <w:r>
        <w:rPr>
          <w:rFonts w:ascii="Times New Roman" w:hAnsi="Times New Roman" w:cs="Times New Roman" w:eastAsia="Times New Roman"/>
          <w:b w:val="0"/>
          <w:i w:val="0"/>
          <w:sz w:val="28"/>
        </w:rPr>
        <w:t>Система должна реализовывать сетевую изоляцию удалённого хоста через Windows Firewall с сохранением канала управления.</w:t>
      </w:r>
    </w:p>
    <w:p>
      <w:pPr>
        <w:pStyle w:val="ListNumber"/>
        <w:spacing w:before="0" w:after="60" w:line="276" w:lineRule="auto"/>
        <w:ind w:left="567" w:firstLine="0"/>
      </w:pPr>
      <w:r>
        <w:rPr>
          <w:rFonts w:ascii="Times New Roman" w:hAnsi="Times New Roman" w:cs="Times New Roman" w:eastAsia="Times New Roman"/>
          <w:b w:val="0"/>
          <w:i w:val="0"/>
          <w:sz w:val="28"/>
        </w:rPr>
        <w:t>Система должна предоставлять инструмент карантина для изоляции подозрительных файлов.</w:t>
      </w:r>
    </w:p>
    <w:p>
      <w:pPr>
        <w:pStyle w:val="ListNumber"/>
        <w:spacing w:before="0" w:after="60" w:line="276" w:lineRule="auto"/>
        <w:ind w:left="567" w:firstLine="0"/>
      </w:pPr>
      <w:r>
        <w:rPr>
          <w:rFonts w:ascii="Times New Roman" w:hAnsi="Times New Roman" w:cs="Times New Roman" w:eastAsia="Times New Roman"/>
          <w:b w:val="0"/>
          <w:i w:val="0"/>
          <w:sz w:val="28"/>
        </w:rPr>
        <w:t>Система должна формировать отчёты об инцидентах в формате HTML.</w:t>
      </w:r>
    </w:p>
    <w:p>
      <w:pPr>
        <w:pStyle w:val="ListNumber"/>
        <w:spacing w:before="0" w:after="60" w:line="276" w:lineRule="auto"/>
        <w:ind w:left="567" w:firstLine="0"/>
      </w:pPr>
      <w:r>
        <w:rPr>
          <w:rFonts w:ascii="Times New Roman" w:hAnsi="Times New Roman" w:cs="Times New Roman" w:eastAsia="Times New Roman"/>
          <w:b w:val="0"/>
          <w:i w:val="0"/>
          <w:sz w:val="28"/>
        </w:rPr>
        <w:t>Интерфейс системы должен поддерживать три языка: русский, английский, казахский.</w:t>
      </w:r>
    </w:p>
    <w:p>
      <w:pPr>
        <w:spacing w:before="0" w:after="120" w:line="360" w:lineRule="auto"/>
        <w:ind w:left="0" w:firstLine="709"/>
        <w:jc w:val="both"/>
      </w:pPr>
      <w:r>
        <w:rPr>
          <w:rFonts w:ascii="Times New Roman" w:hAnsi="Times New Roman" w:cs="Times New Roman" w:eastAsia="Times New Roman"/>
          <w:b/>
          <w:i w:val="0"/>
          <w:sz w:val="28"/>
        </w:rPr>
        <w:t>Нефункциональные требования:</w:t>
      </w:r>
    </w:p>
    <w:p>
      <w:pPr>
        <w:pStyle w:val="ListBullet"/>
        <w:spacing w:before="0" w:after="60" w:line="276" w:lineRule="auto"/>
        <w:ind w:left="567" w:firstLine="0"/>
      </w:pPr>
      <w:r>
        <w:rPr>
          <w:rFonts w:ascii="Times New Roman" w:hAnsi="Times New Roman" w:cs="Times New Roman" w:eastAsia="Times New Roman"/>
          <w:b w:val="0"/>
          <w:i/>
          <w:sz w:val="28"/>
        </w:rPr>
        <w:t>Производительность:</w:t>
      </w:r>
      <w:r>
        <w:rPr>
          <w:rFonts w:ascii="Times New Roman" w:hAnsi="Times New Roman" w:cs="Times New Roman" w:eastAsia="Times New Roman"/>
          <w:b w:val="0"/>
          <w:i w:val="0"/>
          <w:sz w:val="28"/>
        </w:rPr>
        <w:t xml:space="preserve"> сбор IoC с локального хоста должен выполняться не более чем за 60 секунд при стандартной конфигурации системы.</w:t>
      </w:r>
    </w:p>
    <w:p>
      <w:pPr>
        <w:pStyle w:val="ListBullet"/>
        <w:spacing w:before="0" w:after="60" w:line="276" w:lineRule="auto"/>
        <w:ind w:left="567" w:firstLine="0"/>
      </w:pPr>
      <w:r>
        <w:rPr>
          <w:rFonts w:ascii="Times New Roman" w:hAnsi="Times New Roman" w:cs="Times New Roman" w:eastAsia="Times New Roman"/>
          <w:b w:val="0"/>
          <w:i/>
          <w:sz w:val="28"/>
        </w:rPr>
        <w:t>Безопасность:</w:t>
      </w:r>
      <w:r>
        <w:rPr>
          <w:rFonts w:ascii="Times New Roman" w:hAnsi="Times New Roman" w:cs="Times New Roman" w:eastAsia="Times New Roman"/>
          <w:b w:val="0"/>
          <w:i w:val="0"/>
          <w:sz w:val="28"/>
        </w:rPr>
        <w:t xml:space="preserve"> связь с удалёнными агентами должна осуществляться исключительно по TLS; каждый запрос должен аутентифицироваться токеном.</w:t>
      </w:r>
    </w:p>
    <w:p>
      <w:pPr>
        <w:pStyle w:val="ListBullet"/>
        <w:spacing w:before="0" w:after="60" w:line="276" w:lineRule="auto"/>
        <w:ind w:left="567" w:firstLine="0"/>
      </w:pPr>
      <w:r>
        <w:rPr>
          <w:rFonts w:ascii="Times New Roman" w:hAnsi="Times New Roman" w:cs="Times New Roman" w:eastAsia="Times New Roman"/>
          <w:b w:val="0"/>
          <w:i/>
          <w:sz w:val="28"/>
        </w:rPr>
        <w:t>Надёжность:</w:t>
      </w:r>
      <w:r>
        <w:rPr>
          <w:rFonts w:ascii="Times New Roman" w:hAnsi="Times New Roman" w:cs="Times New Roman" w:eastAsia="Times New Roman"/>
          <w:b w:val="0"/>
          <w:i w:val="0"/>
          <w:sz w:val="28"/>
        </w:rPr>
        <w:t xml:space="preserve"> отказ при работе с одним удалённым хостом не должен влиять на работу с другими.</w:t>
      </w:r>
    </w:p>
    <w:p>
      <w:pPr>
        <w:pStyle w:val="ListBullet"/>
        <w:spacing w:before="0" w:after="60" w:line="276" w:lineRule="auto"/>
        <w:ind w:left="567" w:firstLine="0"/>
      </w:pPr>
      <w:r>
        <w:rPr>
          <w:rFonts w:ascii="Times New Roman" w:hAnsi="Times New Roman" w:cs="Times New Roman" w:eastAsia="Times New Roman"/>
          <w:b w:val="0"/>
          <w:i/>
          <w:sz w:val="28"/>
        </w:rPr>
        <w:t>Переносимость:</w:t>
      </w:r>
      <w:r>
        <w:rPr>
          <w:rFonts w:ascii="Times New Roman" w:hAnsi="Times New Roman" w:cs="Times New Roman" w:eastAsia="Times New Roman"/>
          <w:b w:val="0"/>
          <w:i w:val="0"/>
          <w:sz w:val="28"/>
        </w:rPr>
        <w:t xml:space="preserve"> агентская часть должна распространяться как единый исполняемый файл без необходимости установки Python на целевом хосте.</w:t>
      </w:r>
    </w:p>
    <w:p>
      <w:pPr>
        <w:pStyle w:val="ListBullet"/>
        <w:spacing w:before="0" w:after="60" w:line="276" w:lineRule="auto"/>
        <w:ind w:left="567" w:firstLine="0"/>
      </w:pPr>
      <w:r>
        <w:rPr>
          <w:rFonts w:ascii="Times New Roman" w:hAnsi="Times New Roman" w:cs="Times New Roman" w:eastAsia="Times New Roman"/>
          <w:b w:val="0"/>
          <w:i/>
          <w:sz w:val="28"/>
        </w:rPr>
        <w:t>Удобство использования:</w:t>
      </w:r>
      <w:r>
        <w:rPr>
          <w:rFonts w:ascii="Times New Roman" w:hAnsi="Times New Roman" w:cs="Times New Roman" w:eastAsia="Times New Roman"/>
          <w:b w:val="0"/>
          <w:i w:val="0"/>
          <w:sz w:val="28"/>
        </w:rPr>
        <w:t xml:space="preserve"> установка и первоначальная настройка системы должны занимать не более 15 минут.</w:t>
      </w:r>
    </w:p>
    <w:p>
      <w:pPr>
        <w:pStyle w:val="Heading3"/>
        <w:spacing w:before="240" w:after="80" w:line="288" w:lineRule="auto"/>
        <w:ind w:firstLine="0"/>
      </w:pPr>
      <w:r>
        <w:rPr>
          <w:rFonts w:ascii="Times New Roman" w:hAnsi="Times New Roman" w:cs="Times New Roman" w:eastAsia="Times New Roman"/>
          <w:b/>
          <w:i w:val="0"/>
          <w:sz w:val="26"/>
        </w:rPr>
        <w:t>2.2 Архитектура приложения</w:t>
      </w:r>
    </w:p>
    <w:p>
      <w:pPr>
        <w:spacing w:before="0" w:after="120" w:line="360" w:lineRule="auto"/>
        <w:ind w:left="0" w:firstLine="709"/>
        <w:jc w:val="both"/>
      </w:pPr>
      <w:r>
        <w:rPr>
          <w:rFonts w:ascii="Times New Roman" w:hAnsi="Times New Roman" w:cs="Times New Roman" w:eastAsia="Times New Roman"/>
          <w:b w:val="0"/>
          <w:i w:val="0"/>
          <w:sz w:val="28"/>
        </w:rPr>
        <w:t>Архитектура BarysGuard построена по принципу разделения ответственности между несколькими уровнями: пользовательский интерфейс, бизнес-логика рабочих потоков, ядро системы и удалённый агент.</w:t>
      </w:r>
    </w:p>
    <w:p>
      <w:pPr>
        <w:spacing w:before="0" w:after="120" w:line="360" w:lineRule="auto"/>
        <w:ind w:left="0" w:firstLine="709"/>
        <w:jc w:val="both"/>
      </w:pPr>
      <w:r>
        <w:rPr>
          <w:rFonts w:ascii="Times New Roman" w:hAnsi="Times New Roman" w:cs="Times New Roman" w:eastAsia="Times New Roman"/>
          <w:b w:val="0"/>
          <w:i w:val="0"/>
          <w:sz w:val="28"/>
        </w:rPr>
        <w:t>[Рисунок 1 — Общая архитектура системы BarysGuard]</w:t>
      </w:r>
    </w:p>
    <w:p>
      <w:pPr>
        <w:spacing w:before="0" w:after="120" w:line="360" w:lineRule="auto"/>
        <w:ind w:left="0" w:firstLine="709"/>
        <w:jc w:val="both"/>
      </w:pPr>
      <w:r>
        <w:rPr>
          <w:rFonts w:ascii="Times New Roman" w:hAnsi="Times New Roman" w:cs="Times New Roman" w:eastAsia="Times New Roman"/>
          <w:b/>
          <w:i w:val="0"/>
          <w:sz w:val="28"/>
        </w:rPr>
        <w:t>Уровень представления (UI Layer)</w:t>
      </w:r>
      <w:r>
        <w:rPr>
          <w:rFonts w:ascii="Times New Roman" w:hAnsi="Times New Roman" w:cs="Times New Roman" w:eastAsia="Times New Roman"/>
          <w:b w:val="0"/>
          <w:i w:val="0"/>
          <w:sz w:val="28"/>
        </w:rPr>
        <w:t xml:space="preserve"> реализован на PyQt6 и организован в виде набора вкладок главного окна. Каждая вкладка представляет отдельный функциональный модуль: Dashboard, Hash Lookup, IOC Collection, YARA Scanner, Network Intel, Report Builder, Memory Scan, Quarantine, Settings, Hosts. Все компоненты UI следуют единому стилю оформления, заданному через глобальную таблицу стилей Qt. Главное окно также реализует механизм интернационализации через файл переводов </w:t>
      </w:r>
      <w:r>
        <w:rPr>
          <w:rFonts w:ascii="Courier New" w:hAnsi="Courier New" w:cs="Courier New" w:eastAsia="Courier New"/>
          <w:b w:val="0"/>
          <w:i w:val="0"/>
          <w:sz w:val="22"/>
        </w:rPr>
        <w:t>i18n.py</w:t>
      </w:r>
      <w:r>
        <w:rPr>
          <w:rFonts w:ascii="Times New Roman" w:hAnsi="Times New Roman" w:cs="Times New Roman" w:eastAsia="Times New Roman"/>
          <w:b w:val="0"/>
          <w:i w:val="0"/>
          <w:sz w:val="28"/>
        </w:rPr>
        <w:t>, поддерживая переключение языка в реальном времени без перезапуска приложения.</w:t>
      </w:r>
    </w:p>
    <w:p>
      <w:pPr>
        <w:spacing w:before="0" w:after="120" w:line="360" w:lineRule="auto"/>
        <w:ind w:left="0" w:firstLine="709"/>
        <w:jc w:val="both"/>
      </w:pPr>
      <w:r>
        <w:rPr>
          <w:rFonts w:ascii="Times New Roman" w:hAnsi="Times New Roman" w:cs="Times New Roman" w:eastAsia="Times New Roman"/>
          <w:b/>
          <w:i w:val="0"/>
          <w:sz w:val="28"/>
        </w:rPr>
        <w:t>Уровень рабочих потоков (Workers Layer)</w:t>
      </w:r>
      <w:r>
        <w:rPr>
          <w:rFonts w:ascii="Times New Roman" w:hAnsi="Times New Roman" w:cs="Times New Roman" w:eastAsia="Times New Roman"/>
          <w:b w:val="0"/>
          <w:i w:val="0"/>
          <w:sz w:val="28"/>
        </w:rPr>
        <w:t xml:space="preserve"> отвечает за выполнение длительных операций в фоновых потоках с целью сохранения отзывчивости UI. Каждый рабочий поток наследует </w:t>
      </w:r>
      <w:r>
        <w:rPr>
          <w:rFonts w:ascii="Courier New" w:hAnsi="Courier New" w:cs="Courier New" w:eastAsia="Courier New"/>
          <w:b w:val="0"/>
          <w:i w:val="0"/>
          <w:sz w:val="22"/>
        </w:rPr>
        <w:t>QThread</w:t>
      </w:r>
      <w:r>
        <w:rPr>
          <w:rFonts w:ascii="Times New Roman" w:hAnsi="Times New Roman" w:cs="Times New Roman" w:eastAsia="Times New Roman"/>
          <w:b w:val="0"/>
          <w:i w:val="0"/>
          <w:sz w:val="28"/>
        </w:rPr>
        <w:t xml:space="preserve"> и взаимодействует с UI исключительно через сигналы Qt. Разработаны следующие воркеры: </w:t>
      </w:r>
      <w:r>
        <w:rPr>
          <w:rFonts w:ascii="Courier New" w:hAnsi="Courier New" w:cs="Courier New" w:eastAsia="Courier New"/>
          <w:b w:val="0"/>
          <w:i w:val="0"/>
          <w:sz w:val="22"/>
        </w:rPr>
        <w:t>IOCWorker</w:t>
      </w:r>
      <w:r>
        <w:rPr>
          <w:rFonts w:ascii="Times New Roman" w:hAnsi="Times New Roman" w:cs="Times New Roman" w:eastAsia="Times New Roman"/>
          <w:b w:val="0"/>
          <w:i w:val="0"/>
          <w:sz w:val="28"/>
        </w:rPr>
        <w:t xml:space="preserve">, </w:t>
      </w:r>
      <w:r>
        <w:rPr>
          <w:rFonts w:ascii="Courier New" w:hAnsi="Courier New" w:cs="Courier New" w:eastAsia="Courier New"/>
          <w:b w:val="0"/>
          <w:i w:val="0"/>
          <w:sz w:val="22"/>
        </w:rPr>
        <w:t>YARAWorker</w:t>
      </w:r>
      <w:r>
        <w:rPr>
          <w:rFonts w:ascii="Times New Roman" w:hAnsi="Times New Roman" w:cs="Times New Roman" w:eastAsia="Times New Roman"/>
          <w:b w:val="0"/>
          <w:i w:val="0"/>
          <w:sz w:val="28"/>
        </w:rPr>
        <w:t xml:space="preserve">, </w:t>
      </w:r>
      <w:r>
        <w:rPr>
          <w:rFonts w:ascii="Courier New" w:hAnsi="Courier New" w:cs="Courier New" w:eastAsia="Courier New"/>
          <w:b w:val="0"/>
          <w:i w:val="0"/>
          <w:sz w:val="22"/>
        </w:rPr>
        <w:t>HashWorker</w:t>
      </w:r>
      <w:r>
        <w:rPr>
          <w:rFonts w:ascii="Times New Roman" w:hAnsi="Times New Roman" w:cs="Times New Roman" w:eastAsia="Times New Roman"/>
          <w:b w:val="0"/>
          <w:i w:val="0"/>
          <w:sz w:val="28"/>
        </w:rPr>
        <w:t xml:space="preserve">, </w:t>
      </w:r>
      <w:r>
        <w:rPr>
          <w:rFonts w:ascii="Courier New" w:hAnsi="Courier New" w:cs="Courier New" w:eastAsia="Courier New"/>
          <w:b w:val="0"/>
          <w:i w:val="0"/>
          <w:sz w:val="22"/>
        </w:rPr>
        <w:t>NetWorker</w:t>
      </w:r>
      <w:r>
        <w:rPr>
          <w:rFonts w:ascii="Times New Roman" w:hAnsi="Times New Roman" w:cs="Times New Roman" w:eastAsia="Times New Roman"/>
          <w:b w:val="0"/>
          <w:i w:val="0"/>
          <w:sz w:val="28"/>
        </w:rPr>
        <w:t xml:space="preserve">, </w:t>
      </w:r>
      <w:r>
        <w:rPr>
          <w:rFonts w:ascii="Courier New" w:hAnsi="Courier New" w:cs="Courier New" w:eastAsia="Courier New"/>
          <w:b w:val="0"/>
          <w:i w:val="0"/>
          <w:sz w:val="22"/>
        </w:rPr>
        <w:t>HostWorker</w:t>
      </w:r>
      <w:r>
        <w:rPr>
          <w:rFonts w:ascii="Times New Roman" w:hAnsi="Times New Roman" w:cs="Times New Roman" w:eastAsia="Times New Roman"/>
          <w:b w:val="0"/>
          <w:i w:val="0"/>
          <w:sz w:val="28"/>
        </w:rPr>
        <w:t xml:space="preserve">, </w:t>
      </w:r>
      <w:r>
        <w:rPr>
          <w:rFonts w:ascii="Courier New" w:hAnsi="Courier New" w:cs="Courier New" w:eastAsia="Courier New"/>
          <w:b w:val="0"/>
          <w:i w:val="0"/>
          <w:sz w:val="22"/>
        </w:rPr>
        <w:t>ProcessWorker</w:t>
      </w:r>
      <w:r>
        <w:rPr>
          <w:rFonts w:ascii="Times New Roman" w:hAnsi="Times New Roman" w:cs="Times New Roman" w:eastAsia="Times New Roman"/>
          <w:b w:val="0"/>
          <w:i w:val="0"/>
          <w:sz w:val="28"/>
        </w:rPr>
        <w:t>.</w:t>
      </w:r>
    </w:p>
    <w:p>
      <w:pPr>
        <w:spacing w:before="0" w:after="120" w:line="360" w:lineRule="auto"/>
        <w:ind w:left="0" w:firstLine="709"/>
        <w:jc w:val="both"/>
      </w:pPr>
      <w:r>
        <w:rPr>
          <w:rFonts w:ascii="Times New Roman" w:hAnsi="Times New Roman" w:cs="Times New Roman" w:eastAsia="Times New Roman"/>
          <w:b/>
          <w:i w:val="0"/>
          <w:sz w:val="28"/>
        </w:rPr>
        <w:t>Уровень ядра (Core Layer)</w:t>
      </w:r>
      <w:r>
        <w:rPr>
          <w:rFonts w:ascii="Times New Roman" w:hAnsi="Times New Roman" w:cs="Times New Roman" w:eastAsia="Times New Roman"/>
          <w:b w:val="0"/>
          <w:i w:val="0"/>
          <w:sz w:val="28"/>
        </w:rPr>
        <w:t xml:space="preserve"> содержит общую инфраструктуру: модуль конфигурации (</w:t>
      </w:r>
      <w:r>
        <w:rPr>
          <w:rFonts w:ascii="Courier New" w:hAnsi="Courier New" w:cs="Courier New" w:eastAsia="Courier New"/>
          <w:b w:val="0"/>
          <w:i w:val="0"/>
          <w:sz w:val="22"/>
        </w:rPr>
        <w:t>config.py</w:t>
      </w:r>
      <w:r>
        <w:rPr>
          <w:rFonts w:ascii="Times New Roman" w:hAnsi="Times New Roman" w:cs="Times New Roman" w:eastAsia="Times New Roman"/>
          <w:b w:val="0"/>
          <w:i w:val="0"/>
          <w:sz w:val="28"/>
        </w:rPr>
        <w:t>), клиент удалённого агента (</w:t>
      </w:r>
      <w:r>
        <w:rPr>
          <w:rFonts w:ascii="Courier New" w:hAnsi="Courier New" w:cs="Courier New" w:eastAsia="Courier New"/>
          <w:b w:val="0"/>
          <w:i w:val="0"/>
          <w:sz w:val="22"/>
        </w:rPr>
        <w:t>agent_client.py</w:t>
      </w:r>
      <w:r>
        <w:rPr>
          <w:rFonts w:ascii="Times New Roman" w:hAnsi="Times New Roman" w:cs="Times New Roman" w:eastAsia="Times New Roman"/>
          <w:b w:val="0"/>
          <w:i w:val="0"/>
          <w:sz w:val="28"/>
        </w:rPr>
        <w:t>), движок YARA (</w:t>
      </w:r>
      <w:r>
        <w:rPr>
          <w:rFonts w:ascii="Courier New" w:hAnsi="Courier New" w:cs="Courier New" w:eastAsia="Courier New"/>
          <w:b w:val="0"/>
          <w:i w:val="0"/>
          <w:sz w:val="22"/>
        </w:rPr>
        <w:t>yara_engine.py</w:t>
      </w:r>
      <w:r>
        <w:rPr>
          <w:rFonts w:ascii="Times New Roman" w:hAnsi="Times New Roman" w:cs="Times New Roman" w:eastAsia="Times New Roman"/>
          <w:b w:val="0"/>
          <w:i w:val="0"/>
          <w:sz w:val="28"/>
        </w:rPr>
        <w:t>), менеджер хостов (</w:t>
      </w:r>
      <w:r>
        <w:rPr>
          <w:rFonts w:ascii="Courier New" w:hAnsi="Courier New" w:cs="Courier New" w:eastAsia="Courier New"/>
          <w:b w:val="0"/>
          <w:i w:val="0"/>
          <w:sz w:val="22"/>
        </w:rPr>
        <w:t>hosts_config.py</w:t>
      </w:r>
      <w:r>
        <w:rPr>
          <w:rFonts w:ascii="Times New Roman" w:hAnsi="Times New Roman" w:cs="Times New Roman" w:eastAsia="Times New Roman"/>
          <w:b w:val="0"/>
          <w:i w:val="0"/>
          <w:sz w:val="28"/>
        </w:rPr>
        <w:t>), утилиты хэширования (</w:t>
      </w:r>
      <w:r>
        <w:rPr>
          <w:rFonts w:ascii="Courier New" w:hAnsi="Courier New" w:cs="Courier New" w:eastAsia="Courier New"/>
          <w:b w:val="0"/>
          <w:i w:val="0"/>
          <w:sz w:val="22"/>
        </w:rPr>
        <w:t>hash_utils.py</w:t>
      </w:r>
      <w:r>
        <w:rPr>
          <w:rFonts w:ascii="Times New Roman" w:hAnsi="Times New Roman" w:cs="Times New Roman" w:eastAsia="Times New Roman"/>
          <w:b w:val="0"/>
          <w:i w:val="0"/>
          <w:sz w:val="28"/>
        </w:rPr>
        <w:t>).</w:t>
      </w:r>
    </w:p>
    <w:p>
      <w:pPr>
        <w:spacing w:before="0" w:after="120" w:line="360" w:lineRule="auto"/>
        <w:ind w:left="0" w:firstLine="709"/>
        <w:jc w:val="both"/>
      </w:pPr>
      <w:r>
        <w:rPr>
          <w:rFonts w:ascii="Times New Roman" w:hAnsi="Times New Roman" w:cs="Times New Roman" w:eastAsia="Times New Roman"/>
          <w:b/>
          <w:i w:val="0"/>
          <w:sz w:val="28"/>
        </w:rPr>
        <w:t>Удалённый агент (Remote Agent)</w:t>
      </w:r>
      <w:r>
        <w:rPr>
          <w:rFonts w:ascii="Times New Roman" w:hAnsi="Times New Roman" w:cs="Times New Roman" w:eastAsia="Times New Roman"/>
          <w:b w:val="0"/>
          <w:i w:val="0"/>
          <w:sz w:val="28"/>
        </w:rPr>
        <w:t xml:space="preserve"> — самостоятельный компонент, распространяемый как скомпилированный исполняемый файл </w:t>
      </w:r>
      <w:r>
        <w:rPr>
          <w:rFonts w:ascii="Courier New" w:hAnsi="Courier New" w:cs="Courier New" w:eastAsia="Courier New"/>
          <w:b w:val="0"/>
          <w:i w:val="0"/>
          <w:sz w:val="22"/>
        </w:rPr>
        <w:t>agent.exe</w:t>
      </w:r>
      <w:r>
        <w:rPr>
          <w:rFonts w:ascii="Times New Roman" w:hAnsi="Times New Roman" w:cs="Times New Roman" w:eastAsia="Times New Roman"/>
          <w:b w:val="0"/>
          <w:i w:val="0"/>
          <w:sz w:val="28"/>
        </w:rPr>
        <w:t>. Реализован на базе Flask с поддержкой HTTPS через самоподписанный сертификат. Агент запускается как служба Windows (SYSTEM-привилегии) и экспонирует REST API из 10 эндпоинтов для выполнения сканирований, сбора данных и управления изоляцией.</w:t>
      </w:r>
    </w:p>
    <w:p>
      <w:pPr>
        <w:spacing w:before="0" w:after="120" w:line="360" w:lineRule="auto"/>
        <w:ind w:left="0" w:firstLine="709"/>
        <w:jc w:val="both"/>
      </w:pPr>
      <w:r>
        <w:rPr>
          <w:rFonts w:ascii="Times New Roman" w:hAnsi="Times New Roman" w:cs="Times New Roman" w:eastAsia="Times New Roman"/>
          <w:b w:val="0"/>
          <w:i w:val="0"/>
          <w:sz w:val="28"/>
        </w:rPr>
        <w:t>[Рисунок 2 — Взаимодействие основного приложения с удалённым агентом]</w:t>
      </w:r>
    </w:p>
    <w:p>
      <w:pPr>
        <w:pStyle w:val="Heading3"/>
        <w:spacing w:before="240" w:after="80" w:line="288" w:lineRule="auto"/>
        <w:ind w:firstLine="0"/>
      </w:pPr>
      <w:r>
        <w:rPr>
          <w:rFonts w:ascii="Times New Roman" w:hAnsi="Times New Roman" w:cs="Times New Roman" w:eastAsia="Times New Roman"/>
          <w:b/>
          <w:i w:val="0"/>
          <w:sz w:val="26"/>
        </w:rPr>
        <w:t>2.3 Выбор инструментов и технологий разработки</w:t>
      </w:r>
    </w:p>
    <w:p>
      <w:pPr>
        <w:spacing w:before="0" w:after="120" w:line="360" w:lineRule="auto"/>
        <w:ind w:left="0" w:firstLine="709"/>
        <w:jc w:val="both"/>
      </w:pPr>
      <w:r>
        <w:rPr>
          <w:rFonts w:ascii="Times New Roman" w:hAnsi="Times New Roman" w:cs="Times New Roman" w:eastAsia="Times New Roman"/>
          <w:b w:val="0"/>
          <w:i w:val="0"/>
          <w:sz w:val="28"/>
        </w:rPr>
        <w:t>Выбор технологического стека определялся требованиями к нативной поддержке Windows, доступности библиотек для задач кибербезопасности и возможности компиляции в единый исполняемый файл.</w:t>
      </w:r>
    </w:p>
    <w:p>
      <w:pPr>
        <w:spacing w:before="0" w:after="120" w:line="360" w:lineRule="auto"/>
        <w:ind w:left="0" w:firstLine="709"/>
        <w:jc w:val="both"/>
      </w:pPr>
      <w:r>
        <w:rPr>
          <w:rFonts w:ascii="Times New Roman" w:hAnsi="Times New Roman" w:cs="Times New Roman" w:eastAsia="Times New Roman"/>
          <w:b/>
          <w:i w:val="0"/>
          <w:sz w:val="28"/>
        </w:rPr>
        <w:t>Python 3.11</w:t>
      </w:r>
      <w:r>
        <w:rPr>
          <w:rFonts w:ascii="Times New Roman" w:hAnsi="Times New Roman" w:cs="Times New Roman" w:eastAsia="Times New Roman"/>
          <w:b w:val="0"/>
          <w:i w:val="0"/>
          <w:sz w:val="28"/>
        </w:rPr>
        <w:t xml:space="preserve"> выбран в качестве основного языка разработки по нескольким причинам. Во-первых, экосистема Python располагает богатым набором библиотек, специфичных для задач ИБ: </w:t>
      </w:r>
      <w:r>
        <w:rPr>
          <w:rFonts w:ascii="Courier New" w:hAnsi="Courier New" w:cs="Courier New" w:eastAsia="Courier New"/>
          <w:b w:val="0"/>
          <w:i w:val="0"/>
          <w:sz w:val="22"/>
        </w:rPr>
        <w:t>psutil</w:t>
      </w:r>
      <w:r>
        <w:rPr>
          <w:rFonts w:ascii="Times New Roman" w:hAnsi="Times New Roman" w:cs="Times New Roman" w:eastAsia="Times New Roman"/>
          <w:b w:val="0"/>
          <w:i w:val="0"/>
          <w:sz w:val="28"/>
        </w:rPr>
        <w:t xml:space="preserve"> для мониторинга процессов и соединений, </w:t>
      </w:r>
      <w:r>
        <w:rPr>
          <w:rFonts w:ascii="Courier New" w:hAnsi="Courier New" w:cs="Courier New" w:eastAsia="Courier New"/>
          <w:b w:val="0"/>
          <w:i w:val="0"/>
          <w:sz w:val="22"/>
        </w:rPr>
        <w:t>yara-python</w:t>
      </w:r>
      <w:r>
        <w:rPr>
          <w:rFonts w:ascii="Times New Roman" w:hAnsi="Times New Roman" w:cs="Times New Roman" w:eastAsia="Times New Roman"/>
          <w:b w:val="0"/>
          <w:i w:val="0"/>
          <w:sz w:val="28"/>
        </w:rPr>
        <w:t xml:space="preserve"> для работы с YARA-правилами, </w:t>
      </w:r>
      <w:r>
        <w:rPr>
          <w:rFonts w:ascii="Courier New" w:hAnsi="Courier New" w:cs="Courier New" w:eastAsia="Courier New"/>
          <w:b w:val="0"/>
          <w:i w:val="0"/>
          <w:sz w:val="22"/>
        </w:rPr>
        <w:t>cryptography</w:t>
      </w:r>
      <w:r>
        <w:rPr>
          <w:rFonts w:ascii="Times New Roman" w:hAnsi="Times New Roman" w:cs="Times New Roman" w:eastAsia="Times New Roman"/>
          <w:b w:val="0"/>
          <w:i w:val="0"/>
          <w:sz w:val="28"/>
        </w:rPr>
        <w:t xml:space="preserve"> для TLS-операций. Во-вторых, Python обеспечивает быстрое прототипирование и лаконичный код, что критично в условиях ограниченных сроков разработки. Наконец, PyInstaller позволяет упаковать весь интерпретатор и зависимости в единый </w:t>
      </w:r>
      <w:r>
        <w:rPr>
          <w:rFonts w:ascii="Courier New" w:hAnsi="Courier New" w:cs="Courier New" w:eastAsia="Courier New"/>
          <w:b w:val="0"/>
          <w:i w:val="0"/>
          <w:sz w:val="22"/>
        </w:rPr>
        <w:t>.exe</w:t>
      </w:r>
      <w:r>
        <w:rPr>
          <w:rFonts w:ascii="Times New Roman" w:hAnsi="Times New Roman" w:cs="Times New Roman" w:eastAsia="Times New Roman"/>
          <w:b w:val="0"/>
          <w:i w:val="0"/>
          <w:sz w:val="28"/>
        </w:rPr>
        <w:t>-файл, что существенно упрощает развёртывание.</w:t>
      </w:r>
    </w:p>
    <w:p>
      <w:pPr>
        <w:spacing w:before="0" w:after="120" w:line="360" w:lineRule="auto"/>
        <w:ind w:left="0" w:firstLine="709"/>
        <w:jc w:val="both"/>
      </w:pPr>
      <w:r>
        <w:rPr>
          <w:rFonts w:ascii="Times New Roman" w:hAnsi="Times New Roman" w:cs="Times New Roman" w:eastAsia="Times New Roman"/>
          <w:b/>
          <w:i w:val="0"/>
          <w:sz w:val="28"/>
        </w:rPr>
        <w:t>PyQt6</w:t>
      </w:r>
      <w:r>
        <w:rPr>
          <w:rFonts w:ascii="Times New Roman" w:hAnsi="Times New Roman" w:cs="Times New Roman" w:eastAsia="Times New Roman"/>
          <w:b w:val="0"/>
          <w:i w:val="0"/>
          <w:sz w:val="28"/>
        </w:rPr>
        <w:t xml:space="preserve"> избран как фреймворк GUI по причине зрелости, производительности нативного рендеринга и развитой системы сигналов/слотов, идеально подходящей для реализации асинхронных операций без блокировки UI. Альтернативы — tkinter (недостаточная гибкость UI), wxPython (меньший размер сообщества), Electron (избыточный вес дистрибутива для десктопного приложения).</w:t>
      </w:r>
    </w:p>
    <w:p>
      <w:pPr>
        <w:spacing w:before="0" w:after="120" w:line="360" w:lineRule="auto"/>
        <w:ind w:left="0" w:firstLine="709"/>
        <w:jc w:val="both"/>
      </w:pPr>
      <w:r>
        <w:rPr>
          <w:rFonts w:ascii="Times New Roman" w:hAnsi="Times New Roman" w:cs="Times New Roman" w:eastAsia="Times New Roman"/>
          <w:b/>
          <w:i w:val="0"/>
          <w:sz w:val="28"/>
        </w:rPr>
        <w:t>Flask</w:t>
      </w:r>
      <w:r>
        <w:rPr>
          <w:rFonts w:ascii="Times New Roman" w:hAnsi="Times New Roman" w:cs="Times New Roman" w:eastAsia="Times New Roman"/>
          <w:b w:val="0"/>
          <w:i w:val="0"/>
          <w:sz w:val="28"/>
        </w:rPr>
        <w:t xml:space="preserve"> выбран для агентской части как минималистичный WSGI-фреймворк с предельно простым API для создания REST-эндпоинтов. Для производственного развёртывания агент использует встроенный сервер Flask через </w:t>
      </w:r>
      <w:r>
        <w:rPr>
          <w:rFonts w:ascii="Courier New" w:hAnsi="Courier New" w:cs="Courier New" w:eastAsia="Courier New"/>
          <w:b w:val="0"/>
          <w:i w:val="0"/>
          <w:sz w:val="22"/>
        </w:rPr>
        <w:t>ssl_context</w:t>
      </w:r>
      <w:r>
        <w:rPr>
          <w:rFonts w:ascii="Times New Roman" w:hAnsi="Times New Roman" w:cs="Times New Roman" w:eastAsia="Times New Roman"/>
          <w:b w:val="0"/>
          <w:i w:val="0"/>
          <w:sz w:val="28"/>
        </w:rPr>
        <w:t xml:space="preserve"> с самоподписанным сертификатом. Альтернативные варианты — FastAPI (избыточен для компактного агента) и aiohttp (усложняет синхронную интеграцию с PowerShell).</w:t>
      </w:r>
    </w:p>
    <w:p>
      <w:pPr>
        <w:spacing w:before="0" w:after="120" w:line="360" w:lineRule="auto"/>
        <w:ind w:left="0" w:firstLine="709"/>
        <w:jc w:val="both"/>
      </w:pPr>
      <w:r>
        <w:rPr>
          <w:rFonts w:ascii="Times New Roman" w:hAnsi="Times New Roman" w:cs="Times New Roman" w:eastAsia="Times New Roman"/>
          <w:b/>
          <w:i w:val="0"/>
          <w:sz w:val="28"/>
        </w:rPr>
        <w:t>YARA</w:t>
      </w:r>
      <w:r>
        <w:rPr>
          <w:rFonts w:ascii="Times New Roman" w:hAnsi="Times New Roman" w:cs="Times New Roman" w:eastAsia="Times New Roman"/>
          <w:b w:val="0"/>
          <w:i w:val="0"/>
          <w:sz w:val="28"/>
        </w:rPr>
        <w:t xml:space="preserve"> — стандарт де-факто для описания вредоносных паттернов в индустрии ИБ. Правила YARA применяются практически во всех крупных антивирусных лабораториях, включая Kaspersky, ESET, и представляют собой удобный декларативный язык для описания как простых строковых сигнатур, так и сложных бинарных паттернов (Pontiroli &amp; Martinez, 2015).</w:t>
      </w:r>
    </w:p>
    <w:p>
      <w:pPr>
        <w:spacing w:before="0" w:after="120" w:line="360" w:lineRule="auto"/>
        <w:ind w:left="0" w:firstLine="709"/>
        <w:jc w:val="both"/>
      </w:pPr>
      <w:r>
        <w:rPr>
          <w:rFonts w:ascii="Times New Roman" w:hAnsi="Times New Roman" w:cs="Times New Roman" w:eastAsia="Times New Roman"/>
          <w:b/>
          <w:i w:val="0"/>
          <w:sz w:val="28"/>
        </w:rPr>
        <w:t>VirusTotal API</w:t>
      </w:r>
      <w:r>
        <w:rPr>
          <w:rFonts w:ascii="Times New Roman" w:hAnsi="Times New Roman" w:cs="Times New Roman" w:eastAsia="Times New Roman"/>
          <w:b w:val="0"/>
          <w:i w:val="0"/>
          <w:sz w:val="28"/>
        </w:rPr>
        <w:t xml:space="preserve"> и </w:t>
      </w:r>
      <w:r>
        <w:rPr>
          <w:rFonts w:ascii="Times New Roman" w:hAnsi="Times New Roman" w:cs="Times New Roman" w:eastAsia="Times New Roman"/>
          <w:b/>
          <w:i w:val="0"/>
          <w:sz w:val="28"/>
        </w:rPr>
        <w:t>AbuseIPDB API</w:t>
      </w:r>
      <w:r>
        <w:rPr>
          <w:rFonts w:ascii="Times New Roman" w:hAnsi="Times New Roman" w:cs="Times New Roman" w:eastAsia="Times New Roman"/>
          <w:b w:val="0"/>
          <w:i w:val="0"/>
          <w:sz w:val="28"/>
        </w:rPr>
        <w:t xml:space="preserve"> предоставляют бесплатный уровень доступа, достаточный для задач небольшой организации (4 запроса/мин и 1000 запросов/сутки соответственно), что делает интеграцию с ними экономически оправданной.</w:t>
      </w:r>
    </w:p>
    <w:p>
      <w:pPr>
        <w:spacing w:before="0" w:after="120" w:line="360" w:lineRule="auto"/>
        <w:ind w:left="0" w:firstLine="709"/>
        <w:jc w:val="both"/>
      </w:pPr>
      <w:r>
        <w:rPr>
          <w:rFonts w:ascii="Times New Roman" w:hAnsi="Times New Roman" w:cs="Times New Roman" w:eastAsia="Times New Roman"/>
          <w:b/>
          <w:i w:val="0"/>
          <w:sz w:val="28"/>
        </w:rPr>
        <w:t>Таблица 2 — Технологический стек системы BarysGuard</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shd w:val="clear" w:color="auto" w:fill="BFBFBF"/>
          </w:tcPr>
          <w:p>
            <w:pPr>
              <w:spacing w:before="40" w:after="40"/>
            </w:pPr>
            <w:r>
              <w:rPr>
                <w:rFonts w:ascii="Times New Roman" w:hAnsi="Times New Roman"/>
                <w:b/>
                <w:sz w:val="22"/>
              </w:rPr>
            </w:r>
            <w:r>
              <w:rPr>
                <w:rFonts w:ascii="Times New Roman" w:hAnsi="Times New Roman" w:cs="Times New Roman" w:eastAsia="Times New Roman"/>
                <w:b/>
                <w:i w:val="0"/>
                <w:sz w:val="22"/>
              </w:rPr>
              <w:t>Компонент</w:t>
            </w:r>
          </w:p>
        </w:tc>
        <w:tc>
          <w:tcPr>
            <w:tcW w:type="dxa" w:w="2339"/>
            <w:shd w:val="clear" w:color="auto" w:fill="BFBFBF"/>
          </w:tcPr>
          <w:p>
            <w:pPr>
              <w:spacing w:before="40" w:after="40"/>
            </w:pPr>
            <w:r>
              <w:rPr>
                <w:rFonts w:ascii="Times New Roman" w:hAnsi="Times New Roman"/>
                <w:b/>
                <w:sz w:val="22"/>
              </w:rPr>
            </w:r>
            <w:r>
              <w:rPr>
                <w:rFonts w:ascii="Times New Roman" w:hAnsi="Times New Roman" w:cs="Times New Roman" w:eastAsia="Times New Roman"/>
                <w:b/>
                <w:i w:val="0"/>
                <w:sz w:val="22"/>
              </w:rPr>
              <w:t>Технология</w:t>
            </w:r>
          </w:p>
        </w:tc>
        <w:tc>
          <w:tcPr>
            <w:tcW w:type="dxa" w:w="2339"/>
            <w:shd w:val="clear" w:color="auto" w:fill="BFBFBF"/>
          </w:tcPr>
          <w:p>
            <w:pPr>
              <w:spacing w:before="40" w:after="40"/>
            </w:pPr>
            <w:r>
              <w:rPr>
                <w:rFonts w:ascii="Times New Roman" w:hAnsi="Times New Roman"/>
                <w:b/>
                <w:sz w:val="22"/>
              </w:rPr>
            </w:r>
            <w:r>
              <w:rPr>
                <w:rFonts w:ascii="Times New Roman" w:hAnsi="Times New Roman" w:cs="Times New Roman" w:eastAsia="Times New Roman"/>
                <w:b/>
                <w:i w:val="0"/>
                <w:sz w:val="22"/>
              </w:rPr>
              <w:t>Версия</w:t>
            </w:r>
          </w:p>
        </w:tc>
        <w:tc>
          <w:tcPr>
            <w:tcW w:type="dxa" w:w="2339"/>
            <w:shd w:val="clear" w:color="auto" w:fill="BFBFBF"/>
          </w:tcPr>
          <w:p>
            <w:pPr>
              <w:spacing w:before="40" w:after="40"/>
            </w:pPr>
            <w:r>
              <w:rPr>
                <w:rFonts w:ascii="Times New Roman" w:hAnsi="Times New Roman"/>
                <w:b/>
                <w:sz w:val="22"/>
              </w:rPr>
            </w:r>
            <w:r>
              <w:rPr>
                <w:rFonts w:ascii="Times New Roman" w:hAnsi="Times New Roman" w:cs="Times New Roman" w:eastAsia="Times New Roman"/>
                <w:b/>
                <w:i w:val="0"/>
                <w:sz w:val="22"/>
              </w:rPr>
              <w:t>Назначение</w:t>
            </w:r>
          </w:p>
        </w:tc>
      </w:tr>
      <w:tr>
        <w:tc>
          <w:tcPr>
            <w:tcW w:type="dxa" w:w="2339"/>
          </w:tcPr>
          <w:p>
            <w:pPr>
              <w:spacing w:before="40" w:after="40"/>
            </w:pPr>
            <w:r>
              <w:rPr>
                <w:rFonts w:ascii="Times New Roman" w:hAnsi="Times New Roman"/>
                <w:sz w:val="22"/>
              </w:rPr>
            </w:r>
            <w:r>
              <w:rPr>
                <w:rFonts w:ascii="Times New Roman" w:hAnsi="Times New Roman" w:cs="Times New Roman" w:eastAsia="Times New Roman"/>
                <w:b w:val="0"/>
                <w:i w:val="0"/>
                <w:sz w:val="22"/>
              </w:rPr>
              <w:t>Основной язык</w:t>
            </w:r>
          </w:p>
        </w:tc>
        <w:tc>
          <w:tcPr>
            <w:tcW w:type="dxa" w:w="2339"/>
          </w:tcPr>
          <w:p>
            <w:pPr>
              <w:spacing w:before="40" w:after="40"/>
            </w:pPr>
            <w:r>
              <w:rPr>
                <w:rFonts w:ascii="Times New Roman" w:hAnsi="Times New Roman"/>
                <w:sz w:val="22"/>
              </w:rPr>
            </w:r>
            <w:r>
              <w:rPr>
                <w:rFonts w:ascii="Times New Roman" w:hAnsi="Times New Roman" w:cs="Times New Roman" w:eastAsia="Times New Roman"/>
                <w:b w:val="0"/>
                <w:i w:val="0"/>
                <w:sz w:val="22"/>
              </w:rPr>
              <w:t>Python</w:t>
            </w:r>
          </w:p>
        </w:tc>
        <w:tc>
          <w:tcPr>
            <w:tcW w:type="dxa" w:w="2339"/>
          </w:tcPr>
          <w:p>
            <w:pPr>
              <w:spacing w:before="40" w:after="40"/>
            </w:pPr>
            <w:r>
              <w:rPr>
                <w:rFonts w:ascii="Times New Roman" w:hAnsi="Times New Roman"/>
                <w:sz w:val="22"/>
              </w:rPr>
            </w:r>
            <w:r>
              <w:rPr>
                <w:rFonts w:ascii="Times New Roman" w:hAnsi="Times New Roman" w:cs="Times New Roman" w:eastAsia="Times New Roman"/>
                <w:b w:val="0"/>
                <w:i w:val="0"/>
                <w:sz w:val="22"/>
              </w:rPr>
              <w:t>3.11+</w:t>
            </w:r>
          </w:p>
        </w:tc>
        <w:tc>
          <w:tcPr>
            <w:tcW w:type="dxa" w:w="2339"/>
          </w:tcPr>
          <w:p>
            <w:pPr>
              <w:spacing w:before="40" w:after="40"/>
            </w:pPr>
            <w:r>
              <w:rPr>
                <w:rFonts w:ascii="Times New Roman" w:hAnsi="Times New Roman"/>
                <w:sz w:val="22"/>
              </w:rPr>
            </w:r>
            <w:r>
              <w:rPr>
                <w:rFonts w:ascii="Times New Roman" w:hAnsi="Times New Roman" w:cs="Times New Roman" w:eastAsia="Times New Roman"/>
                <w:b w:val="0"/>
                <w:i w:val="0"/>
                <w:sz w:val="22"/>
              </w:rPr>
              <w:t>Бизнес-логика, UI, агент</w:t>
            </w:r>
          </w:p>
        </w:tc>
      </w:tr>
      <w:tr>
        <w:tc>
          <w:tcPr>
            <w:tcW w:type="dxa" w:w="2339"/>
          </w:tcPr>
          <w:p>
            <w:pPr>
              <w:spacing w:before="40" w:after="40"/>
            </w:pPr>
            <w:r>
              <w:rPr>
                <w:rFonts w:ascii="Times New Roman" w:hAnsi="Times New Roman"/>
                <w:sz w:val="22"/>
              </w:rPr>
            </w:r>
            <w:r>
              <w:rPr>
                <w:rFonts w:ascii="Times New Roman" w:hAnsi="Times New Roman" w:cs="Times New Roman" w:eastAsia="Times New Roman"/>
                <w:b w:val="0"/>
                <w:i w:val="0"/>
                <w:sz w:val="22"/>
              </w:rPr>
              <w:t>GUI-фреймворк</w:t>
            </w:r>
          </w:p>
        </w:tc>
        <w:tc>
          <w:tcPr>
            <w:tcW w:type="dxa" w:w="2339"/>
          </w:tcPr>
          <w:p>
            <w:pPr>
              <w:spacing w:before="40" w:after="40"/>
            </w:pPr>
            <w:r>
              <w:rPr>
                <w:rFonts w:ascii="Times New Roman" w:hAnsi="Times New Roman"/>
                <w:sz w:val="22"/>
              </w:rPr>
            </w:r>
            <w:r>
              <w:rPr>
                <w:rFonts w:ascii="Times New Roman" w:hAnsi="Times New Roman" w:cs="Times New Roman" w:eastAsia="Times New Roman"/>
                <w:b w:val="0"/>
                <w:i w:val="0"/>
                <w:sz w:val="22"/>
              </w:rPr>
              <w:t>PyQt6</w:t>
            </w:r>
          </w:p>
        </w:tc>
        <w:tc>
          <w:tcPr>
            <w:tcW w:type="dxa" w:w="2339"/>
          </w:tcPr>
          <w:p>
            <w:pPr>
              <w:spacing w:before="40" w:after="40"/>
            </w:pPr>
            <w:r>
              <w:rPr>
                <w:rFonts w:ascii="Times New Roman" w:hAnsi="Times New Roman"/>
                <w:sz w:val="22"/>
              </w:rPr>
            </w:r>
            <w:r>
              <w:rPr>
                <w:rFonts w:ascii="Times New Roman" w:hAnsi="Times New Roman" w:cs="Times New Roman" w:eastAsia="Times New Roman"/>
                <w:b w:val="0"/>
                <w:i w:val="0"/>
                <w:sz w:val="22"/>
              </w:rPr>
              <w:t>6.6+</w:t>
            </w:r>
          </w:p>
        </w:tc>
        <w:tc>
          <w:tcPr>
            <w:tcW w:type="dxa" w:w="2339"/>
          </w:tcPr>
          <w:p>
            <w:pPr>
              <w:spacing w:before="40" w:after="40"/>
            </w:pPr>
            <w:r>
              <w:rPr>
                <w:rFonts w:ascii="Times New Roman" w:hAnsi="Times New Roman"/>
                <w:sz w:val="22"/>
              </w:rPr>
            </w:r>
            <w:r>
              <w:rPr>
                <w:rFonts w:ascii="Times New Roman" w:hAnsi="Times New Roman" w:cs="Times New Roman" w:eastAsia="Times New Roman"/>
                <w:b w:val="0"/>
                <w:i w:val="0"/>
                <w:sz w:val="22"/>
              </w:rPr>
              <w:t>Пользовательский интерфейс</w:t>
            </w:r>
          </w:p>
        </w:tc>
      </w:tr>
      <w:tr>
        <w:tc>
          <w:tcPr>
            <w:tcW w:type="dxa" w:w="2339"/>
          </w:tcPr>
          <w:p>
            <w:pPr>
              <w:spacing w:before="40" w:after="40"/>
            </w:pPr>
            <w:r>
              <w:rPr>
                <w:rFonts w:ascii="Times New Roman" w:hAnsi="Times New Roman"/>
                <w:sz w:val="22"/>
              </w:rPr>
            </w:r>
            <w:r>
              <w:rPr>
                <w:rFonts w:ascii="Times New Roman" w:hAnsi="Times New Roman" w:cs="Times New Roman" w:eastAsia="Times New Roman"/>
                <w:b w:val="0"/>
                <w:i w:val="0"/>
                <w:sz w:val="22"/>
              </w:rPr>
              <w:t>Агент HTTP-сервер</w:t>
            </w:r>
          </w:p>
        </w:tc>
        <w:tc>
          <w:tcPr>
            <w:tcW w:type="dxa" w:w="2339"/>
          </w:tcPr>
          <w:p>
            <w:pPr>
              <w:spacing w:before="40" w:after="40"/>
            </w:pPr>
            <w:r>
              <w:rPr>
                <w:rFonts w:ascii="Times New Roman" w:hAnsi="Times New Roman"/>
                <w:sz w:val="22"/>
              </w:rPr>
            </w:r>
            <w:r>
              <w:rPr>
                <w:rFonts w:ascii="Times New Roman" w:hAnsi="Times New Roman" w:cs="Times New Roman" w:eastAsia="Times New Roman"/>
                <w:b w:val="0"/>
                <w:i w:val="0"/>
                <w:sz w:val="22"/>
              </w:rPr>
              <w:t>Flask</w:t>
            </w:r>
          </w:p>
        </w:tc>
        <w:tc>
          <w:tcPr>
            <w:tcW w:type="dxa" w:w="2339"/>
          </w:tcPr>
          <w:p>
            <w:pPr>
              <w:spacing w:before="40" w:after="40"/>
            </w:pPr>
            <w:r>
              <w:rPr>
                <w:rFonts w:ascii="Times New Roman" w:hAnsi="Times New Roman"/>
                <w:sz w:val="22"/>
              </w:rPr>
            </w:r>
            <w:r>
              <w:rPr>
                <w:rFonts w:ascii="Times New Roman" w:hAnsi="Times New Roman" w:cs="Times New Roman" w:eastAsia="Times New Roman"/>
                <w:b w:val="0"/>
                <w:i w:val="0"/>
                <w:sz w:val="22"/>
              </w:rPr>
              <w:t>3.0+</w:t>
            </w:r>
          </w:p>
        </w:tc>
        <w:tc>
          <w:tcPr>
            <w:tcW w:type="dxa" w:w="2339"/>
          </w:tcPr>
          <w:p>
            <w:pPr>
              <w:spacing w:before="40" w:after="40"/>
            </w:pPr>
            <w:r>
              <w:rPr>
                <w:rFonts w:ascii="Times New Roman" w:hAnsi="Times New Roman"/>
                <w:sz w:val="22"/>
              </w:rPr>
            </w:r>
            <w:r>
              <w:rPr>
                <w:rFonts w:ascii="Times New Roman" w:hAnsi="Times New Roman" w:cs="Times New Roman" w:eastAsia="Times New Roman"/>
                <w:b w:val="0"/>
                <w:i w:val="0"/>
                <w:sz w:val="22"/>
              </w:rPr>
              <w:t>REST API на удалённых хостах</w:t>
            </w:r>
          </w:p>
        </w:tc>
      </w:tr>
      <w:tr>
        <w:tc>
          <w:tcPr>
            <w:tcW w:type="dxa" w:w="2339"/>
          </w:tcPr>
          <w:p>
            <w:pPr>
              <w:spacing w:before="40" w:after="40"/>
            </w:pPr>
            <w:r>
              <w:rPr>
                <w:rFonts w:ascii="Times New Roman" w:hAnsi="Times New Roman"/>
                <w:sz w:val="22"/>
              </w:rPr>
            </w:r>
            <w:r>
              <w:rPr>
                <w:rFonts w:ascii="Times New Roman" w:hAnsi="Times New Roman" w:cs="Times New Roman" w:eastAsia="Times New Roman"/>
                <w:b w:val="0"/>
                <w:i w:val="0"/>
                <w:sz w:val="22"/>
              </w:rPr>
              <w:t>YARA-движок</w:t>
            </w:r>
          </w:p>
        </w:tc>
        <w:tc>
          <w:tcPr>
            <w:tcW w:type="dxa" w:w="2339"/>
          </w:tcPr>
          <w:p>
            <w:pPr>
              <w:spacing w:before="40" w:after="40"/>
            </w:pPr>
            <w:r>
              <w:rPr>
                <w:rFonts w:ascii="Times New Roman" w:hAnsi="Times New Roman"/>
                <w:sz w:val="22"/>
              </w:rPr>
            </w:r>
            <w:r>
              <w:rPr>
                <w:rFonts w:ascii="Times New Roman" w:hAnsi="Times New Roman" w:cs="Times New Roman" w:eastAsia="Times New Roman"/>
                <w:b w:val="0"/>
                <w:i w:val="0"/>
                <w:sz w:val="22"/>
              </w:rPr>
              <w:t>yara-python</w:t>
            </w:r>
          </w:p>
        </w:tc>
        <w:tc>
          <w:tcPr>
            <w:tcW w:type="dxa" w:w="2339"/>
          </w:tcPr>
          <w:p>
            <w:pPr>
              <w:spacing w:before="40" w:after="40"/>
            </w:pPr>
            <w:r>
              <w:rPr>
                <w:rFonts w:ascii="Times New Roman" w:hAnsi="Times New Roman"/>
                <w:sz w:val="22"/>
              </w:rPr>
            </w:r>
            <w:r>
              <w:rPr>
                <w:rFonts w:ascii="Times New Roman" w:hAnsi="Times New Roman" w:cs="Times New Roman" w:eastAsia="Times New Roman"/>
                <w:b w:val="0"/>
                <w:i w:val="0"/>
                <w:sz w:val="22"/>
              </w:rPr>
              <w:t>4.5+</w:t>
            </w:r>
          </w:p>
        </w:tc>
        <w:tc>
          <w:tcPr>
            <w:tcW w:type="dxa" w:w="2339"/>
          </w:tcPr>
          <w:p>
            <w:pPr>
              <w:spacing w:before="40" w:after="40"/>
            </w:pPr>
            <w:r>
              <w:rPr>
                <w:rFonts w:ascii="Times New Roman" w:hAnsi="Times New Roman"/>
                <w:sz w:val="22"/>
              </w:rPr>
            </w:r>
            <w:r>
              <w:rPr>
                <w:rFonts w:ascii="Times New Roman" w:hAnsi="Times New Roman" w:cs="Times New Roman" w:eastAsia="Times New Roman"/>
                <w:b w:val="0"/>
                <w:i w:val="0"/>
                <w:sz w:val="22"/>
              </w:rPr>
              <w:t>Сканирование по правилам</w:t>
            </w:r>
          </w:p>
        </w:tc>
      </w:tr>
      <w:tr>
        <w:tc>
          <w:tcPr>
            <w:tcW w:type="dxa" w:w="2339"/>
          </w:tcPr>
          <w:p>
            <w:pPr>
              <w:spacing w:before="40" w:after="40"/>
            </w:pPr>
            <w:r>
              <w:rPr>
                <w:rFonts w:ascii="Times New Roman" w:hAnsi="Times New Roman"/>
                <w:sz w:val="22"/>
              </w:rPr>
            </w:r>
            <w:r>
              <w:rPr>
                <w:rFonts w:ascii="Times New Roman" w:hAnsi="Times New Roman" w:cs="Times New Roman" w:eastAsia="Times New Roman"/>
                <w:b w:val="0"/>
                <w:i w:val="0"/>
                <w:sz w:val="22"/>
              </w:rPr>
              <w:t>TLS/Криптография</w:t>
            </w:r>
          </w:p>
        </w:tc>
        <w:tc>
          <w:tcPr>
            <w:tcW w:type="dxa" w:w="2339"/>
          </w:tcPr>
          <w:p>
            <w:pPr>
              <w:spacing w:before="40" w:after="40"/>
            </w:pPr>
            <w:r>
              <w:rPr>
                <w:rFonts w:ascii="Times New Roman" w:hAnsi="Times New Roman"/>
                <w:sz w:val="22"/>
              </w:rPr>
            </w:r>
            <w:r>
              <w:rPr>
                <w:rFonts w:ascii="Times New Roman" w:hAnsi="Times New Roman" w:cs="Times New Roman" w:eastAsia="Times New Roman"/>
                <w:b w:val="0"/>
                <w:i w:val="0"/>
                <w:sz w:val="22"/>
              </w:rPr>
              <w:t>cryptography</w:t>
            </w:r>
          </w:p>
        </w:tc>
        <w:tc>
          <w:tcPr>
            <w:tcW w:type="dxa" w:w="2339"/>
          </w:tcPr>
          <w:p>
            <w:pPr>
              <w:spacing w:before="40" w:after="40"/>
            </w:pPr>
            <w:r>
              <w:rPr>
                <w:rFonts w:ascii="Times New Roman" w:hAnsi="Times New Roman"/>
                <w:sz w:val="22"/>
              </w:rPr>
            </w:r>
            <w:r>
              <w:rPr>
                <w:rFonts w:ascii="Times New Roman" w:hAnsi="Times New Roman" w:cs="Times New Roman" w:eastAsia="Times New Roman"/>
                <w:b w:val="0"/>
                <w:i w:val="0"/>
                <w:sz w:val="22"/>
              </w:rPr>
              <w:t>42+</w:t>
            </w:r>
          </w:p>
        </w:tc>
        <w:tc>
          <w:tcPr>
            <w:tcW w:type="dxa" w:w="2339"/>
          </w:tcPr>
          <w:p>
            <w:pPr>
              <w:spacing w:before="40" w:after="40"/>
            </w:pPr>
            <w:r>
              <w:rPr>
                <w:rFonts w:ascii="Times New Roman" w:hAnsi="Times New Roman"/>
                <w:sz w:val="22"/>
              </w:rPr>
            </w:r>
            <w:r>
              <w:rPr>
                <w:rFonts w:ascii="Times New Roman" w:hAnsi="Times New Roman" w:cs="Times New Roman" w:eastAsia="Times New Roman"/>
                <w:b w:val="0"/>
                <w:i w:val="0"/>
                <w:sz w:val="22"/>
              </w:rPr>
              <w:t>Генерация сертификатов</w:t>
            </w:r>
          </w:p>
        </w:tc>
      </w:tr>
      <w:tr>
        <w:tc>
          <w:tcPr>
            <w:tcW w:type="dxa" w:w="2339"/>
          </w:tcPr>
          <w:p>
            <w:pPr>
              <w:spacing w:before="40" w:after="40"/>
            </w:pPr>
            <w:r>
              <w:rPr>
                <w:rFonts w:ascii="Times New Roman" w:hAnsi="Times New Roman"/>
                <w:sz w:val="22"/>
              </w:rPr>
            </w:r>
            <w:r>
              <w:rPr>
                <w:rFonts w:ascii="Times New Roman" w:hAnsi="Times New Roman" w:cs="Times New Roman" w:eastAsia="Times New Roman"/>
                <w:b w:val="0"/>
                <w:i w:val="0"/>
                <w:sz w:val="22"/>
              </w:rPr>
              <w:t>Системный мониторинг</w:t>
            </w:r>
          </w:p>
        </w:tc>
        <w:tc>
          <w:tcPr>
            <w:tcW w:type="dxa" w:w="2339"/>
          </w:tcPr>
          <w:p>
            <w:pPr>
              <w:spacing w:before="40" w:after="40"/>
            </w:pPr>
            <w:r>
              <w:rPr>
                <w:rFonts w:ascii="Times New Roman" w:hAnsi="Times New Roman"/>
                <w:sz w:val="22"/>
              </w:rPr>
            </w:r>
            <w:r>
              <w:rPr>
                <w:rFonts w:ascii="Times New Roman" w:hAnsi="Times New Roman" w:cs="Times New Roman" w:eastAsia="Times New Roman"/>
                <w:b w:val="0"/>
                <w:i w:val="0"/>
                <w:sz w:val="22"/>
              </w:rPr>
              <w:t>psutil</w:t>
            </w:r>
          </w:p>
        </w:tc>
        <w:tc>
          <w:tcPr>
            <w:tcW w:type="dxa" w:w="2339"/>
          </w:tcPr>
          <w:p>
            <w:pPr>
              <w:spacing w:before="40" w:after="40"/>
            </w:pPr>
            <w:r>
              <w:rPr>
                <w:rFonts w:ascii="Times New Roman" w:hAnsi="Times New Roman"/>
                <w:sz w:val="22"/>
              </w:rPr>
            </w:r>
            <w:r>
              <w:rPr>
                <w:rFonts w:ascii="Times New Roman" w:hAnsi="Times New Roman" w:cs="Times New Roman" w:eastAsia="Times New Roman"/>
                <w:b w:val="0"/>
                <w:i w:val="0"/>
                <w:sz w:val="22"/>
              </w:rPr>
              <w:t>5.9+</w:t>
            </w:r>
          </w:p>
        </w:tc>
        <w:tc>
          <w:tcPr>
            <w:tcW w:type="dxa" w:w="2339"/>
          </w:tcPr>
          <w:p>
            <w:pPr>
              <w:spacing w:before="40" w:after="40"/>
            </w:pPr>
            <w:r>
              <w:rPr>
                <w:rFonts w:ascii="Times New Roman" w:hAnsi="Times New Roman"/>
                <w:sz w:val="22"/>
              </w:rPr>
            </w:r>
            <w:r>
              <w:rPr>
                <w:rFonts w:ascii="Times New Roman" w:hAnsi="Times New Roman" w:cs="Times New Roman" w:eastAsia="Times New Roman"/>
                <w:b w:val="0"/>
                <w:i w:val="0"/>
                <w:sz w:val="22"/>
              </w:rPr>
              <w:t>Процессы, соединения</w:t>
            </w:r>
          </w:p>
        </w:tc>
      </w:tr>
      <w:tr>
        <w:tc>
          <w:tcPr>
            <w:tcW w:type="dxa" w:w="2339"/>
          </w:tcPr>
          <w:p>
            <w:pPr>
              <w:spacing w:before="40" w:after="40"/>
            </w:pPr>
            <w:r>
              <w:rPr>
                <w:rFonts w:ascii="Times New Roman" w:hAnsi="Times New Roman"/>
                <w:sz w:val="22"/>
              </w:rPr>
            </w:r>
            <w:r>
              <w:rPr>
                <w:rFonts w:ascii="Times New Roman" w:hAnsi="Times New Roman" w:cs="Times New Roman" w:eastAsia="Times New Roman"/>
                <w:b w:val="0"/>
                <w:i w:val="0"/>
                <w:sz w:val="22"/>
              </w:rPr>
              <w:t>Компилятор в .exe</w:t>
            </w:r>
          </w:p>
        </w:tc>
        <w:tc>
          <w:tcPr>
            <w:tcW w:type="dxa" w:w="2339"/>
          </w:tcPr>
          <w:p>
            <w:pPr>
              <w:spacing w:before="40" w:after="40"/>
            </w:pPr>
            <w:r>
              <w:rPr>
                <w:rFonts w:ascii="Times New Roman" w:hAnsi="Times New Roman"/>
                <w:sz w:val="22"/>
              </w:rPr>
            </w:r>
            <w:r>
              <w:rPr>
                <w:rFonts w:ascii="Times New Roman" w:hAnsi="Times New Roman" w:cs="Times New Roman" w:eastAsia="Times New Roman"/>
                <w:b w:val="0"/>
                <w:i w:val="0"/>
                <w:sz w:val="22"/>
              </w:rPr>
              <w:t>PyInstaller</w:t>
            </w:r>
          </w:p>
        </w:tc>
        <w:tc>
          <w:tcPr>
            <w:tcW w:type="dxa" w:w="2339"/>
          </w:tcPr>
          <w:p>
            <w:pPr>
              <w:spacing w:before="40" w:after="40"/>
            </w:pPr>
            <w:r>
              <w:rPr>
                <w:rFonts w:ascii="Times New Roman" w:hAnsi="Times New Roman"/>
                <w:sz w:val="22"/>
              </w:rPr>
            </w:r>
            <w:r>
              <w:rPr>
                <w:rFonts w:ascii="Times New Roman" w:hAnsi="Times New Roman" w:cs="Times New Roman" w:eastAsia="Times New Roman"/>
                <w:b w:val="0"/>
                <w:i w:val="0"/>
                <w:sz w:val="22"/>
              </w:rPr>
              <w:t>6.0+</w:t>
            </w:r>
          </w:p>
        </w:tc>
        <w:tc>
          <w:tcPr>
            <w:tcW w:type="dxa" w:w="2339"/>
          </w:tcPr>
          <w:p>
            <w:pPr>
              <w:spacing w:before="40" w:after="40"/>
            </w:pPr>
            <w:r>
              <w:rPr>
                <w:rFonts w:ascii="Times New Roman" w:hAnsi="Times New Roman"/>
                <w:sz w:val="22"/>
              </w:rPr>
            </w:r>
            <w:r>
              <w:rPr>
                <w:rFonts w:ascii="Times New Roman" w:hAnsi="Times New Roman" w:cs="Times New Roman" w:eastAsia="Times New Roman"/>
                <w:b w:val="0"/>
                <w:i w:val="0"/>
                <w:sz w:val="22"/>
              </w:rPr>
              <w:t>Сборка агента и приложения</w:t>
            </w:r>
          </w:p>
        </w:tc>
      </w:tr>
      <w:tr>
        <w:tc>
          <w:tcPr>
            <w:tcW w:type="dxa" w:w="2339"/>
          </w:tcPr>
          <w:p>
            <w:pPr>
              <w:spacing w:before="40" w:after="40"/>
            </w:pPr>
            <w:r>
              <w:rPr>
                <w:rFonts w:ascii="Times New Roman" w:hAnsi="Times New Roman"/>
                <w:sz w:val="22"/>
              </w:rPr>
            </w:r>
            <w:r>
              <w:rPr>
                <w:rFonts w:ascii="Times New Roman" w:hAnsi="Times New Roman" w:cs="Times New Roman" w:eastAsia="Times New Roman"/>
                <w:b w:val="0"/>
                <w:i w:val="0"/>
                <w:sz w:val="22"/>
              </w:rPr>
              <w:t>Хранение настроек</w:t>
            </w:r>
          </w:p>
        </w:tc>
        <w:tc>
          <w:tcPr>
            <w:tcW w:type="dxa" w:w="2339"/>
          </w:tcPr>
          <w:p>
            <w:pPr>
              <w:spacing w:before="40" w:after="40"/>
            </w:pPr>
            <w:r>
              <w:rPr>
                <w:rFonts w:ascii="Times New Roman" w:hAnsi="Times New Roman"/>
                <w:sz w:val="22"/>
              </w:rPr>
            </w:r>
            <w:r>
              <w:rPr>
                <w:rFonts w:ascii="Times New Roman" w:hAnsi="Times New Roman" w:cs="Times New Roman" w:eastAsia="Times New Roman"/>
                <w:b w:val="0"/>
                <w:i w:val="0"/>
                <w:sz w:val="22"/>
              </w:rPr>
              <w:t>JSON (config.py)</w:t>
            </w:r>
          </w:p>
        </w:tc>
        <w:tc>
          <w:tcPr>
            <w:tcW w:type="dxa" w:w="2339"/>
          </w:tcPr>
          <w:p>
            <w:pPr>
              <w:spacing w:before="40" w:after="40"/>
            </w:pPr>
            <w:r>
              <w:rPr>
                <w:rFonts w:ascii="Times New Roman" w:hAnsi="Times New Roman"/>
                <w:sz w:val="22"/>
              </w:rPr>
            </w:r>
            <w:r>
              <w:rPr>
                <w:rFonts w:ascii="Times New Roman" w:hAnsi="Times New Roman" w:cs="Times New Roman" w:eastAsia="Times New Roman"/>
                <w:b w:val="0"/>
                <w:i w:val="0"/>
                <w:sz w:val="22"/>
              </w:rPr>
              <w:t>—</w:t>
            </w:r>
          </w:p>
        </w:tc>
        <w:tc>
          <w:tcPr>
            <w:tcW w:type="dxa" w:w="2339"/>
          </w:tcPr>
          <w:p>
            <w:pPr>
              <w:spacing w:before="40" w:after="40"/>
            </w:pPr>
            <w:r>
              <w:rPr>
                <w:rFonts w:ascii="Times New Roman" w:hAnsi="Times New Roman"/>
                <w:sz w:val="22"/>
              </w:rPr>
            </w:r>
            <w:r>
              <w:rPr>
                <w:rFonts w:ascii="Times New Roman" w:hAnsi="Times New Roman" w:cs="Times New Roman" w:eastAsia="Times New Roman"/>
                <w:b w:val="0"/>
                <w:i w:val="0"/>
                <w:sz w:val="22"/>
              </w:rPr>
              <w:t>Конфигурация</w:t>
            </w:r>
          </w:p>
        </w:tc>
      </w:tr>
      <w:tr>
        <w:tc>
          <w:tcPr>
            <w:tcW w:type="dxa" w:w="2339"/>
          </w:tcPr>
          <w:p>
            <w:pPr>
              <w:spacing w:before="40" w:after="40"/>
            </w:pPr>
            <w:r>
              <w:rPr>
                <w:rFonts w:ascii="Times New Roman" w:hAnsi="Times New Roman"/>
                <w:sz w:val="22"/>
              </w:rPr>
            </w:r>
            <w:r>
              <w:rPr>
                <w:rFonts w:ascii="Times New Roman" w:hAnsi="Times New Roman" w:cs="Times New Roman" w:eastAsia="Times New Roman"/>
                <w:b w:val="0"/>
                <w:i w:val="0"/>
                <w:sz w:val="22"/>
              </w:rPr>
              <w:t>Хранение хостов</w:t>
            </w:r>
          </w:p>
        </w:tc>
        <w:tc>
          <w:tcPr>
            <w:tcW w:type="dxa" w:w="2339"/>
          </w:tcPr>
          <w:p>
            <w:pPr>
              <w:spacing w:before="40" w:after="40"/>
            </w:pPr>
            <w:r>
              <w:rPr>
                <w:rFonts w:ascii="Times New Roman" w:hAnsi="Times New Roman"/>
                <w:sz w:val="22"/>
              </w:rPr>
            </w:r>
            <w:r>
              <w:rPr>
                <w:rFonts w:ascii="Times New Roman" w:hAnsi="Times New Roman" w:cs="Times New Roman" w:eastAsia="Times New Roman"/>
                <w:b w:val="0"/>
                <w:i w:val="0"/>
                <w:sz w:val="22"/>
              </w:rPr>
              <w:t>JSON (hosts.json)</w:t>
            </w:r>
          </w:p>
        </w:tc>
        <w:tc>
          <w:tcPr>
            <w:tcW w:type="dxa" w:w="2339"/>
          </w:tcPr>
          <w:p>
            <w:pPr>
              <w:spacing w:before="40" w:after="40"/>
            </w:pPr>
            <w:r>
              <w:rPr>
                <w:rFonts w:ascii="Times New Roman" w:hAnsi="Times New Roman"/>
                <w:sz w:val="22"/>
              </w:rPr>
            </w:r>
            <w:r>
              <w:rPr>
                <w:rFonts w:ascii="Times New Roman" w:hAnsi="Times New Roman" w:cs="Times New Roman" w:eastAsia="Times New Roman"/>
                <w:b w:val="0"/>
                <w:i w:val="0"/>
                <w:sz w:val="22"/>
              </w:rPr>
              <w:t>—</w:t>
            </w:r>
          </w:p>
        </w:tc>
        <w:tc>
          <w:tcPr>
            <w:tcW w:type="dxa" w:w="2339"/>
          </w:tcPr>
          <w:p>
            <w:pPr>
              <w:spacing w:before="40" w:after="40"/>
            </w:pPr>
            <w:r>
              <w:rPr>
                <w:rFonts w:ascii="Times New Roman" w:hAnsi="Times New Roman"/>
                <w:sz w:val="22"/>
              </w:rPr>
            </w:r>
            <w:r>
              <w:rPr>
                <w:rFonts w:ascii="Times New Roman" w:hAnsi="Times New Roman" w:cs="Times New Roman" w:eastAsia="Times New Roman"/>
                <w:b w:val="0"/>
                <w:i w:val="0"/>
                <w:sz w:val="22"/>
              </w:rPr>
              <w:t>Реестр хостов</w:t>
            </w:r>
          </w:p>
        </w:tc>
      </w:tr>
    </w:tbl>
    <w:p/>
    <w:p>
      <w:pPr>
        <w:pStyle w:val="Heading3"/>
        <w:spacing w:before="240" w:after="80" w:line="288" w:lineRule="auto"/>
        <w:ind w:firstLine="0"/>
      </w:pPr>
      <w:r>
        <w:rPr>
          <w:rFonts w:ascii="Times New Roman" w:hAnsi="Times New Roman" w:cs="Times New Roman" w:eastAsia="Times New Roman"/>
          <w:b/>
          <w:i w:val="0"/>
          <w:sz w:val="26"/>
        </w:rPr>
        <w:t>2.4 Проектирование модулей системы</w:t>
      </w:r>
    </w:p>
    <w:p>
      <w:pPr>
        <w:spacing w:before="0" w:after="120" w:line="360" w:lineRule="auto"/>
        <w:ind w:left="0" w:firstLine="709"/>
        <w:jc w:val="both"/>
      </w:pPr>
      <w:r>
        <w:rPr>
          <w:rFonts w:ascii="Times New Roman" w:hAnsi="Times New Roman" w:cs="Times New Roman" w:eastAsia="Times New Roman"/>
          <w:b w:val="0"/>
          <w:i w:val="0"/>
          <w:sz w:val="28"/>
        </w:rPr>
        <w:t>Система разделена на функционально независимые модули, взаимодействующие через чётко определённые интерфейсы. Такая организация кода снижает связность компонентов и упрощает изолированное тестирование.</w:t>
      </w:r>
    </w:p>
    <w:p>
      <w:pPr>
        <w:spacing w:before="0" w:after="120" w:line="360" w:lineRule="auto"/>
        <w:ind w:left="0" w:firstLine="709"/>
        <w:jc w:val="both"/>
      </w:pPr>
      <w:r>
        <w:rPr>
          <w:rFonts w:ascii="Times New Roman" w:hAnsi="Times New Roman" w:cs="Times New Roman" w:eastAsia="Times New Roman"/>
          <w:b/>
          <w:i w:val="0"/>
          <w:sz w:val="28"/>
        </w:rPr>
        <w:t>Модуль сбора IoC</w:t>
      </w:r>
      <w:r>
        <w:rPr>
          <w:rFonts w:ascii="Times New Roman" w:hAnsi="Times New Roman" w:cs="Times New Roman" w:eastAsia="Times New Roman"/>
          <w:b w:val="0"/>
          <w:i w:val="0"/>
          <w:sz w:val="28"/>
        </w:rPr>
        <w:t xml:space="preserve"> (</w:t>
      </w:r>
      <w:r>
        <w:rPr>
          <w:rFonts w:ascii="Courier New" w:hAnsi="Courier New" w:cs="Courier New" w:eastAsia="Courier New"/>
          <w:b w:val="0"/>
          <w:i w:val="0"/>
          <w:sz w:val="22"/>
        </w:rPr>
        <w:t>workers/ioc_worker.py</w:t>
      </w:r>
      <w:r>
        <w:rPr>
          <w:rFonts w:ascii="Times New Roman" w:hAnsi="Times New Roman" w:cs="Times New Roman" w:eastAsia="Times New Roman"/>
          <w:b w:val="0"/>
          <w:i w:val="0"/>
          <w:sz w:val="28"/>
        </w:rPr>
        <w:t xml:space="preserve">) отвечает за сбор трёх категорий артефактов: процессы (через </w:t>
      </w:r>
      <w:r>
        <w:rPr>
          <w:rFonts w:ascii="Courier New" w:hAnsi="Courier New" w:cs="Courier New" w:eastAsia="Courier New"/>
          <w:b w:val="0"/>
          <w:i w:val="0"/>
          <w:sz w:val="22"/>
        </w:rPr>
        <w:t>psutil.process_iter</w:t>
      </w:r>
      <w:r>
        <w:rPr>
          <w:rFonts w:ascii="Times New Roman" w:hAnsi="Times New Roman" w:cs="Times New Roman" w:eastAsia="Times New Roman"/>
          <w:b w:val="0"/>
          <w:i w:val="0"/>
          <w:sz w:val="28"/>
        </w:rPr>
        <w:t>), сетевые соединения (</w:t>
      </w:r>
      <w:r>
        <w:rPr>
          <w:rFonts w:ascii="Courier New" w:hAnsi="Courier New" w:cs="Courier New" w:eastAsia="Courier New"/>
          <w:b w:val="0"/>
          <w:i w:val="0"/>
          <w:sz w:val="22"/>
        </w:rPr>
        <w:t>psutil.net_connections</w:t>
      </w:r>
      <w:r>
        <w:rPr>
          <w:rFonts w:ascii="Times New Roman" w:hAnsi="Times New Roman" w:cs="Times New Roman" w:eastAsia="Times New Roman"/>
          <w:b w:val="0"/>
          <w:i w:val="0"/>
          <w:sz w:val="28"/>
        </w:rPr>
        <w:t xml:space="preserve">) и записи автозапуска реестра (через </w:t>
      </w:r>
      <w:r>
        <w:rPr>
          <w:rFonts w:ascii="Courier New" w:hAnsi="Courier New" w:cs="Courier New" w:eastAsia="Courier New"/>
          <w:b w:val="0"/>
          <w:i w:val="0"/>
          <w:sz w:val="22"/>
        </w:rPr>
        <w:t>winreg</w:t>
      </w:r>
      <w:r>
        <w:rPr>
          <w:rFonts w:ascii="Times New Roman" w:hAnsi="Times New Roman" w:cs="Times New Roman" w:eastAsia="Times New Roman"/>
          <w:b w:val="0"/>
          <w:i w:val="0"/>
          <w:sz w:val="28"/>
        </w:rPr>
        <w:t>). Обнаружение подозрительных процессов основано на эвристике расположения: исполняемые файлы за пределами системных директорий (</w:t>
      </w:r>
      <w:r>
        <w:rPr>
          <w:rFonts w:ascii="Courier New" w:hAnsi="Courier New" w:cs="Courier New" w:eastAsia="Courier New"/>
          <w:b w:val="0"/>
          <w:i w:val="0"/>
          <w:sz w:val="22"/>
        </w:rPr>
        <w:t>C:\Windows</w:t>
      </w:r>
      <w:r>
        <w:rPr>
          <w:rFonts w:ascii="Times New Roman" w:hAnsi="Times New Roman" w:cs="Times New Roman" w:eastAsia="Times New Roman"/>
          <w:b w:val="0"/>
          <w:i w:val="0"/>
          <w:sz w:val="28"/>
        </w:rPr>
        <w:t xml:space="preserve">, </w:t>
      </w:r>
      <w:r>
        <w:rPr>
          <w:rFonts w:ascii="Courier New" w:hAnsi="Courier New" w:cs="Courier New" w:eastAsia="Courier New"/>
          <w:b w:val="0"/>
          <w:i w:val="0"/>
          <w:sz w:val="22"/>
        </w:rPr>
        <w:t>C:\Program Files</w:t>
      </w:r>
      <w:r>
        <w:rPr>
          <w:rFonts w:ascii="Times New Roman" w:hAnsi="Times New Roman" w:cs="Times New Roman" w:eastAsia="Times New Roman"/>
          <w:b w:val="0"/>
          <w:i w:val="0"/>
          <w:sz w:val="28"/>
        </w:rPr>
        <w:t>) помечаются как потенциально аномальные. Результаты сохраняются в структурированные CSV-файлы в каталоге результатов.</w:t>
      </w:r>
    </w:p>
    <w:p>
      <w:pPr>
        <w:spacing w:before="0" w:after="120" w:line="360" w:lineRule="auto"/>
        <w:ind w:left="0" w:firstLine="709"/>
        <w:jc w:val="both"/>
      </w:pPr>
      <w:r>
        <w:rPr>
          <w:rFonts w:ascii="Times New Roman" w:hAnsi="Times New Roman" w:cs="Times New Roman" w:eastAsia="Times New Roman"/>
          <w:b/>
          <w:i w:val="0"/>
          <w:sz w:val="28"/>
        </w:rPr>
        <w:t>Модуль YARA-сканирования</w:t>
      </w:r>
      <w:r>
        <w:rPr>
          <w:rFonts w:ascii="Times New Roman" w:hAnsi="Times New Roman" w:cs="Times New Roman" w:eastAsia="Times New Roman"/>
          <w:b w:val="0"/>
          <w:i w:val="0"/>
          <w:sz w:val="28"/>
        </w:rPr>
        <w:t xml:space="preserve"> (</w:t>
      </w:r>
      <w:r>
        <w:rPr>
          <w:rFonts w:ascii="Courier New" w:hAnsi="Courier New" w:cs="Courier New" w:eastAsia="Courier New"/>
          <w:b w:val="0"/>
          <w:i w:val="0"/>
          <w:sz w:val="22"/>
        </w:rPr>
        <w:t>workers/yara_worker.py</w:t>
      </w:r>
      <w:r>
        <w:rPr>
          <w:rFonts w:ascii="Times New Roman" w:hAnsi="Times New Roman" w:cs="Times New Roman" w:eastAsia="Times New Roman"/>
          <w:b w:val="0"/>
          <w:i w:val="0"/>
          <w:sz w:val="28"/>
        </w:rPr>
        <w:t xml:space="preserve">, </w:t>
      </w:r>
      <w:r>
        <w:rPr>
          <w:rFonts w:ascii="Courier New" w:hAnsi="Courier New" w:cs="Courier New" w:eastAsia="Courier New"/>
          <w:b w:val="0"/>
          <w:i w:val="0"/>
          <w:sz w:val="22"/>
        </w:rPr>
        <w:t>core/yara_engine.py</w:t>
      </w:r>
      <w:r>
        <w:rPr>
          <w:rFonts w:ascii="Times New Roman" w:hAnsi="Times New Roman" w:cs="Times New Roman" w:eastAsia="Times New Roman"/>
          <w:b w:val="0"/>
          <w:i w:val="0"/>
          <w:sz w:val="28"/>
        </w:rPr>
        <w:t xml:space="preserve">) реализует сканирование файлов и каталогов с применением скомпилированного набора правил. Движок поддерживает два источника правил: встроенные правила из </w:t>
      </w:r>
      <w:r>
        <w:rPr>
          <w:rFonts w:ascii="Courier New" w:hAnsi="Courier New" w:cs="Courier New" w:eastAsia="Courier New"/>
          <w:b w:val="0"/>
          <w:i w:val="0"/>
          <w:sz w:val="22"/>
        </w:rPr>
        <w:t>constants.py</w:t>
      </w:r>
      <w:r>
        <w:rPr>
          <w:rFonts w:ascii="Times New Roman" w:hAnsi="Times New Roman" w:cs="Times New Roman" w:eastAsia="Times New Roman"/>
          <w:b w:val="0"/>
          <w:i w:val="0"/>
          <w:sz w:val="28"/>
        </w:rPr>
        <w:t xml:space="preserve"> (40+ правил) и пользовательские правила, написанные в редакторе приложения.</w:t>
      </w:r>
    </w:p>
    <w:p>
      <w:pPr>
        <w:spacing w:before="0" w:after="120" w:line="360" w:lineRule="auto"/>
        <w:ind w:left="0" w:firstLine="709"/>
        <w:jc w:val="both"/>
      </w:pPr>
      <w:r>
        <w:rPr>
          <w:rFonts w:ascii="Times New Roman" w:hAnsi="Times New Roman" w:cs="Times New Roman" w:eastAsia="Times New Roman"/>
          <w:b/>
          <w:i w:val="0"/>
          <w:sz w:val="28"/>
        </w:rPr>
        <w:t>Модуль удалённого управления</w:t>
      </w:r>
      <w:r>
        <w:rPr>
          <w:rFonts w:ascii="Times New Roman" w:hAnsi="Times New Roman" w:cs="Times New Roman" w:eastAsia="Times New Roman"/>
          <w:b w:val="0"/>
          <w:i w:val="0"/>
          <w:sz w:val="28"/>
        </w:rPr>
        <w:t xml:space="preserve"> включает клиент (</w:t>
      </w:r>
      <w:r>
        <w:rPr>
          <w:rFonts w:ascii="Courier New" w:hAnsi="Courier New" w:cs="Courier New" w:eastAsia="Courier New"/>
          <w:b w:val="0"/>
          <w:i w:val="0"/>
          <w:sz w:val="22"/>
        </w:rPr>
        <w:t>core/agent_client.py</w:t>
      </w:r>
      <w:r>
        <w:rPr>
          <w:rFonts w:ascii="Times New Roman" w:hAnsi="Times New Roman" w:cs="Times New Roman" w:eastAsia="Times New Roman"/>
          <w:b w:val="0"/>
          <w:i w:val="0"/>
          <w:sz w:val="28"/>
        </w:rPr>
        <w:t>) и сервер (</w:t>
      </w:r>
      <w:r>
        <w:rPr>
          <w:rFonts w:ascii="Courier New" w:hAnsi="Courier New" w:cs="Courier New" w:eastAsia="Courier New"/>
          <w:b w:val="0"/>
          <w:i w:val="0"/>
          <w:sz w:val="22"/>
        </w:rPr>
        <w:t>agent/agent.py</w:t>
      </w:r>
      <w:r>
        <w:rPr>
          <w:rFonts w:ascii="Times New Roman" w:hAnsi="Times New Roman" w:cs="Times New Roman" w:eastAsia="Times New Roman"/>
          <w:b w:val="0"/>
          <w:i w:val="0"/>
          <w:sz w:val="28"/>
        </w:rPr>
        <w:t xml:space="preserve">). Клиент реализует HTTP-запросы к REST API агента с аутентификацией через заголовок </w:t>
      </w:r>
      <w:r>
        <w:rPr>
          <w:rFonts w:ascii="Courier New" w:hAnsi="Courier New" w:cs="Courier New" w:eastAsia="Courier New"/>
          <w:b w:val="0"/>
          <w:i w:val="0"/>
          <w:sz w:val="22"/>
        </w:rPr>
        <w:t>X-Api-Token</w:t>
      </w:r>
      <w:r>
        <w:rPr>
          <w:rFonts w:ascii="Times New Roman" w:hAnsi="Times New Roman" w:cs="Times New Roman" w:eastAsia="Times New Roman"/>
          <w:b w:val="0"/>
          <w:i w:val="0"/>
          <w:sz w:val="28"/>
        </w:rPr>
        <w:t xml:space="preserve"> и игнорированием верификации самоподписанного сертификата — приемлемая мера безопасности для изолированных корпоративных сетей.</w:t>
      </w:r>
    </w:p>
    <w:p>
      <w:pPr>
        <w:spacing w:before="0" w:after="120" w:line="360" w:lineRule="auto"/>
        <w:ind w:left="0" w:firstLine="709"/>
        <w:jc w:val="both"/>
      </w:pPr>
      <w:r>
        <w:rPr>
          <w:rFonts w:ascii="Times New Roman" w:hAnsi="Times New Roman" w:cs="Times New Roman" w:eastAsia="Times New Roman"/>
          <w:b/>
          <w:i w:val="0"/>
          <w:sz w:val="28"/>
        </w:rPr>
        <w:t>Модуль сетевой изоляции</w:t>
      </w:r>
      <w:r>
        <w:rPr>
          <w:rFonts w:ascii="Times New Roman" w:hAnsi="Times New Roman" w:cs="Times New Roman" w:eastAsia="Times New Roman"/>
          <w:b w:val="0"/>
          <w:i w:val="0"/>
          <w:sz w:val="28"/>
        </w:rPr>
        <w:t xml:space="preserve"> (</w:t>
      </w:r>
      <w:r>
        <w:rPr>
          <w:rFonts w:ascii="Courier New" w:hAnsi="Courier New" w:cs="Courier New" w:eastAsia="Courier New"/>
          <w:b w:val="0"/>
          <w:i w:val="0"/>
          <w:sz w:val="22"/>
        </w:rPr>
        <w:t>agent/agent.py</w:t>
      </w:r>
      <w:r>
        <w:rPr>
          <w:rFonts w:ascii="Times New Roman" w:hAnsi="Times New Roman" w:cs="Times New Roman" w:eastAsia="Times New Roman"/>
          <w:b w:val="0"/>
          <w:i w:val="0"/>
          <w:sz w:val="28"/>
        </w:rPr>
        <w:t xml:space="preserve">, эндпоинты </w:t>
      </w:r>
      <w:r>
        <w:rPr>
          <w:rFonts w:ascii="Courier New" w:hAnsi="Courier New" w:cs="Courier New" w:eastAsia="Courier New"/>
          <w:b w:val="0"/>
          <w:i w:val="0"/>
          <w:sz w:val="22"/>
        </w:rPr>
        <w:t>/network/isolate</w:t>
      </w:r>
      <w:r>
        <w:rPr>
          <w:rFonts w:ascii="Times New Roman" w:hAnsi="Times New Roman" w:cs="Times New Roman" w:eastAsia="Times New Roman"/>
          <w:b w:val="0"/>
          <w:i w:val="0"/>
          <w:sz w:val="28"/>
        </w:rPr>
        <w:t xml:space="preserve"> и </w:t>
      </w:r>
      <w:r>
        <w:rPr>
          <w:rFonts w:ascii="Courier New" w:hAnsi="Courier New" w:cs="Courier New" w:eastAsia="Courier New"/>
          <w:b w:val="0"/>
          <w:i w:val="0"/>
          <w:sz w:val="22"/>
        </w:rPr>
        <w:t>/network/restore</w:t>
      </w:r>
      <w:r>
        <w:rPr>
          <w:rFonts w:ascii="Times New Roman" w:hAnsi="Times New Roman" w:cs="Times New Roman" w:eastAsia="Times New Roman"/>
          <w:b w:val="0"/>
          <w:i w:val="0"/>
          <w:sz w:val="28"/>
        </w:rPr>
        <w:t>) реализует изоляцию через PowerShell-командлеты Windows Firewall. Подробнее этот модуль описан в разделе 3.4.</w:t>
      </w:r>
    </w:p>
    <w:p/>
    <w:p>
      <w:pPr>
        <w:pStyle w:val="Heading2"/>
        <w:spacing w:before="360" w:after="120" w:line="288" w:lineRule="auto"/>
        <w:ind w:firstLine="0"/>
        <w:jc w:val="left"/>
      </w:pPr>
      <w:r>
        <w:rPr>
          <w:rFonts w:ascii="Times New Roman" w:hAnsi="Times New Roman" w:cs="Times New Roman" w:eastAsia="Times New Roman"/>
          <w:b/>
          <w:i w:val="0"/>
          <w:sz w:val="28"/>
        </w:rPr>
        <w:t>ГЛАВА 3. РЕАЛИЗАЦИЯ СИСТЕМЫ</w:t>
      </w:r>
    </w:p>
    <w:p>
      <w:pPr>
        <w:pStyle w:val="Heading3"/>
        <w:spacing w:before="240" w:after="80" w:line="288" w:lineRule="auto"/>
        <w:ind w:firstLine="0"/>
      </w:pPr>
      <w:r>
        <w:rPr>
          <w:rFonts w:ascii="Times New Roman" w:hAnsi="Times New Roman" w:cs="Times New Roman" w:eastAsia="Times New Roman"/>
          <w:b/>
          <w:i w:val="0"/>
          <w:sz w:val="26"/>
        </w:rPr>
        <w:t>3.1 Модуль сбора индикаторов компрометации</w:t>
      </w:r>
    </w:p>
    <w:p>
      <w:pPr>
        <w:spacing w:before="0" w:after="120" w:line="360" w:lineRule="auto"/>
        <w:ind w:left="0" w:firstLine="709"/>
        <w:jc w:val="both"/>
      </w:pPr>
      <w:r>
        <w:rPr>
          <w:rFonts w:ascii="Times New Roman" w:hAnsi="Times New Roman" w:cs="Times New Roman" w:eastAsia="Times New Roman"/>
          <w:b w:val="0"/>
          <w:i w:val="0"/>
          <w:sz w:val="28"/>
        </w:rPr>
        <w:t xml:space="preserve">Модуль сбора IoC является центральным компонентом системы и реализует автоматизированный процесс извлечения артефактов из операционной системы. Работа модуля организована как фоновый поток </w:t>
      </w:r>
      <w:r>
        <w:rPr>
          <w:rFonts w:ascii="Courier New" w:hAnsi="Courier New" w:cs="Courier New" w:eastAsia="Courier New"/>
          <w:b w:val="0"/>
          <w:i w:val="0"/>
          <w:sz w:val="22"/>
        </w:rPr>
        <w:t>IOCWorker</w:t>
      </w:r>
      <w:r>
        <w:rPr>
          <w:rFonts w:ascii="Times New Roman" w:hAnsi="Times New Roman" w:cs="Times New Roman" w:eastAsia="Times New Roman"/>
          <w:b w:val="0"/>
          <w:i w:val="0"/>
          <w:sz w:val="28"/>
        </w:rPr>
        <w:t xml:space="preserve">, наследующий </w:t>
      </w:r>
      <w:r>
        <w:rPr>
          <w:rFonts w:ascii="Courier New" w:hAnsi="Courier New" w:cs="Courier New" w:eastAsia="Courier New"/>
          <w:b w:val="0"/>
          <w:i w:val="0"/>
          <w:sz w:val="22"/>
        </w:rPr>
        <w:t>QThread</w:t>
      </w:r>
      <w:r>
        <w:rPr>
          <w:rFonts w:ascii="Times New Roman" w:hAnsi="Times New Roman" w:cs="Times New Roman" w:eastAsia="Times New Roman"/>
          <w:b w:val="0"/>
          <w:i w:val="0"/>
          <w:sz w:val="28"/>
        </w:rPr>
        <w:t>, что обеспечивает выполнение длительных операций без блокировки UI.</w:t>
      </w:r>
    </w:p>
    <w:p>
      <w:pPr>
        <w:spacing w:before="0" w:after="120" w:line="360" w:lineRule="auto"/>
        <w:ind w:left="0" w:firstLine="709"/>
        <w:jc w:val="both"/>
      </w:pPr>
      <w:r>
        <w:rPr>
          <w:rFonts w:ascii="Times New Roman" w:hAnsi="Times New Roman" w:cs="Times New Roman" w:eastAsia="Times New Roman"/>
          <w:b w:val="0"/>
          <w:i w:val="0"/>
          <w:sz w:val="28"/>
        </w:rPr>
        <w:t xml:space="preserve">Сбор процессов выполняется через итерацию </w:t>
      </w:r>
      <w:r>
        <w:rPr>
          <w:rFonts w:ascii="Courier New" w:hAnsi="Courier New" w:cs="Courier New" w:eastAsia="Courier New"/>
          <w:b w:val="0"/>
          <w:i w:val="0"/>
          <w:sz w:val="22"/>
        </w:rPr>
        <w:t>psutil.process_iter</w:t>
      </w:r>
      <w:r>
        <w:rPr>
          <w:rFonts w:ascii="Times New Roman" w:hAnsi="Times New Roman" w:cs="Times New Roman" w:eastAsia="Times New Roman"/>
          <w:b w:val="0"/>
          <w:i w:val="0"/>
          <w:sz w:val="28"/>
        </w:rPr>
        <w:t xml:space="preserve"> с извлечением атрибутов: PID, имя процесса, полный путь к исполняемому файлу, командная строка запуска, имя пользователя. Для каждого процесса выполняется проверка расположения: если путь не начинается с </w:t>
      </w:r>
      <w:r>
        <w:rPr>
          <w:rFonts w:ascii="Courier New" w:hAnsi="Courier New" w:cs="Courier New" w:eastAsia="Courier New"/>
          <w:b w:val="0"/>
          <w:i w:val="0"/>
          <w:sz w:val="22"/>
        </w:rPr>
        <w:t>C:\Windows</w:t>
      </w:r>
      <w:r>
        <w:rPr>
          <w:rFonts w:ascii="Times New Roman" w:hAnsi="Times New Roman" w:cs="Times New Roman" w:eastAsia="Times New Roman"/>
          <w:b w:val="0"/>
          <w:i w:val="0"/>
          <w:sz w:val="28"/>
        </w:rPr>
        <w:t xml:space="preserve"> или </w:t>
      </w:r>
      <w:r>
        <w:rPr>
          <w:rFonts w:ascii="Courier New" w:hAnsi="Courier New" w:cs="Courier New" w:eastAsia="Courier New"/>
          <w:b w:val="0"/>
          <w:i w:val="0"/>
          <w:sz w:val="22"/>
        </w:rPr>
        <w:t>C:\Program Files</w:t>
      </w:r>
      <w:r>
        <w:rPr>
          <w:rFonts w:ascii="Times New Roman" w:hAnsi="Times New Roman" w:cs="Times New Roman" w:eastAsia="Times New Roman"/>
          <w:b w:val="0"/>
          <w:i w:val="0"/>
          <w:sz w:val="28"/>
        </w:rPr>
        <w:t xml:space="preserve">, процесс помечается тегом </w:t>
      </w:r>
      <w:r>
        <w:rPr>
          <w:rFonts w:ascii="Courier New" w:hAnsi="Courier New" w:cs="Courier New" w:eastAsia="Courier New"/>
          <w:b w:val="0"/>
          <w:i w:val="0"/>
          <w:sz w:val="22"/>
        </w:rPr>
        <w:t>[SUSPICIOUS]</w:t>
      </w:r>
      <w:r>
        <w:rPr>
          <w:rFonts w:ascii="Times New Roman" w:hAnsi="Times New Roman" w:cs="Times New Roman" w:eastAsia="Times New Roman"/>
          <w:b w:val="0"/>
          <w:i w:val="0"/>
          <w:sz w:val="28"/>
        </w:rPr>
        <w:t xml:space="preserve">. Подобная эвристика, несмотря на свою простоту, эффективна для первичной фильтрации — подавляющее большинство легитимных системных процессов расположено в стандартных директориях, тогда как вредоносное ПО часто размещается во временных каталогах, директории </w:t>
      </w:r>
      <w:r>
        <w:rPr>
          <w:rFonts w:ascii="Courier New" w:hAnsi="Courier New" w:cs="Courier New" w:eastAsia="Courier New"/>
          <w:b w:val="0"/>
          <w:i w:val="0"/>
          <w:sz w:val="22"/>
        </w:rPr>
        <w:t>AppData</w:t>
      </w:r>
      <w:r>
        <w:rPr>
          <w:rFonts w:ascii="Times New Roman" w:hAnsi="Times New Roman" w:cs="Times New Roman" w:eastAsia="Times New Roman"/>
          <w:b w:val="0"/>
          <w:i w:val="0"/>
          <w:sz w:val="28"/>
        </w:rPr>
        <w:t xml:space="preserve"> или корне системного диска.</w:t>
      </w:r>
    </w:p>
    <w:p>
      <w:pPr>
        <w:spacing w:before="0" w:after="120" w:line="360" w:lineRule="auto"/>
        <w:ind w:left="0" w:firstLine="709"/>
        <w:jc w:val="both"/>
      </w:pPr>
      <w:r>
        <w:rPr>
          <w:rFonts w:ascii="Times New Roman" w:hAnsi="Times New Roman" w:cs="Times New Roman" w:eastAsia="Times New Roman"/>
          <w:b w:val="0"/>
          <w:i w:val="0"/>
          <w:sz w:val="28"/>
        </w:rPr>
        <w:t>[Рисунок 3 — Вкладка IOC Collection: результаты сбора с подсветкой подозрительных процессов]</w:t>
      </w:r>
    </w:p>
    <w:p>
      <w:pPr>
        <w:spacing w:before="0" w:after="120" w:line="360" w:lineRule="auto"/>
        <w:ind w:left="0" w:firstLine="709"/>
        <w:jc w:val="both"/>
      </w:pPr>
      <w:r>
        <w:rPr>
          <w:rFonts w:ascii="Times New Roman" w:hAnsi="Times New Roman" w:cs="Times New Roman" w:eastAsia="Times New Roman"/>
          <w:b w:val="0"/>
          <w:i w:val="0"/>
          <w:sz w:val="28"/>
        </w:rPr>
        <w:t xml:space="preserve">Сбор сетевых соединений производится через </w:t>
      </w:r>
      <w:r>
        <w:rPr>
          <w:rFonts w:ascii="Courier New" w:hAnsi="Courier New" w:cs="Courier New" w:eastAsia="Courier New"/>
          <w:b w:val="0"/>
          <w:i w:val="0"/>
          <w:sz w:val="22"/>
        </w:rPr>
        <w:t>psutil.net_connections(kind='inet')</w:t>
      </w:r>
      <w:r>
        <w:rPr>
          <w:rFonts w:ascii="Times New Roman" w:hAnsi="Times New Roman" w:cs="Times New Roman" w:eastAsia="Times New Roman"/>
          <w:b w:val="0"/>
          <w:i w:val="0"/>
          <w:sz w:val="28"/>
        </w:rPr>
        <w:t>, что позволяет получить полный список активных TCP и UDP-соединений с указанием локального и удалённого адреса, порта и статуса (ESTABLISHED, LISTEN, TIME_WAIT и т.д.). Наличие соединений с нестандартными внешними адресами, особенно в сочетании с подозрительным процессом, является значимым IoC — признаком возможной C2-коммуникации.</w:t>
      </w:r>
    </w:p>
    <w:p>
      <w:pPr>
        <w:spacing w:before="0" w:after="120" w:line="360" w:lineRule="auto"/>
        <w:ind w:left="0" w:firstLine="709"/>
        <w:jc w:val="both"/>
      </w:pPr>
      <w:r>
        <w:rPr>
          <w:rFonts w:ascii="Times New Roman" w:hAnsi="Times New Roman" w:cs="Times New Roman" w:eastAsia="Times New Roman"/>
          <w:b w:val="0"/>
          <w:i w:val="0"/>
          <w:sz w:val="28"/>
        </w:rPr>
        <w:t xml:space="preserve">Анализ записей автозапуска осуществляется посредством обхода ключевых ветвей реестра Windows: </w:t>
      </w:r>
      <w:r>
        <w:rPr>
          <w:rFonts w:ascii="Courier New" w:hAnsi="Courier New" w:cs="Courier New" w:eastAsia="Courier New"/>
          <w:b w:val="0"/>
          <w:i w:val="0"/>
          <w:sz w:val="22"/>
        </w:rPr>
        <w:t>HKCU\Software\Microsoft\Windows\CurrentVersion\Run</w:t>
      </w:r>
      <w:r>
        <w:rPr>
          <w:rFonts w:ascii="Times New Roman" w:hAnsi="Times New Roman" w:cs="Times New Roman" w:eastAsia="Times New Roman"/>
          <w:b w:val="0"/>
          <w:i w:val="0"/>
          <w:sz w:val="28"/>
        </w:rPr>
        <w:t xml:space="preserve">, </w:t>
      </w:r>
      <w:r>
        <w:rPr>
          <w:rFonts w:ascii="Courier New" w:hAnsi="Courier New" w:cs="Courier New" w:eastAsia="Courier New"/>
          <w:b w:val="0"/>
          <w:i w:val="0"/>
          <w:sz w:val="22"/>
        </w:rPr>
        <w:t>HKLM\Software\Microsoft\Windows\CurrentVersion\Run</w:t>
      </w:r>
      <w:r>
        <w:rPr>
          <w:rFonts w:ascii="Times New Roman" w:hAnsi="Times New Roman" w:cs="Times New Roman" w:eastAsia="Times New Roman"/>
          <w:b w:val="0"/>
          <w:i w:val="0"/>
          <w:sz w:val="28"/>
        </w:rPr>
        <w:t xml:space="preserve">, а также </w:t>
      </w:r>
      <w:r>
        <w:rPr>
          <w:rFonts w:ascii="Courier New" w:hAnsi="Courier New" w:cs="Courier New" w:eastAsia="Courier New"/>
          <w:b w:val="0"/>
          <w:i w:val="0"/>
          <w:sz w:val="22"/>
        </w:rPr>
        <w:t>HKLM\SYSTEM\CurrentControlSet\Services</w:t>
      </w:r>
      <w:r>
        <w:rPr>
          <w:rFonts w:ascii="Times New Roman" w:hAnsi="Times New Roman" w:cs="Times New Roman" w:eastAsia="Times New Roman"/>
          <w:b w:val="0"/>
          <w:i w:val="0"/>
          <w:sz w:val="28"/>
        </w:rPr>
        <w:t>. Именно эти ключи являются наиболее распространёнными векторами закрепления вредоносного ПО в системе — через них обеспечивается автоматический запуск при каждой загрузке системы (Kaspersky Lab, 2024).</w:t>
      </w:r>
    </w:p>
    <w:p>
      <w:pPr>
        <w:spacing w:before="0" w:after="120" w:line="360" w:lineRule="auto"/>
        <w:ind w:left="0" w:firstLine="709"/>
        <w:jc w:val="both"/>
      </w:pPr>
      <w:r>
        <w:rPr>
          <w:rFonts w:ascii="Times New Roman" w:hAnsi="Times New Roman" w:cs="Times New Roman" w:eastAsia="Times New Roman"/>
          <w:b w:val="0"/>
          <w:i w:val="0"/>
          <w:sz w:val="28"/>
        </w:rPr>
        <w:t xml:space="preserve">Все собранные данные сохраняются в CSV-файлы в пользовательском каталоге результатов. Статистика — суммарное число процессов, соединений, записей автозапуска и подозрительных объектов — отображается в виде информационных карточек на вкладке IOC и синхронизируется с лентой событий Dashboard через статический метод </w:t>
      </w:r>
      <w:r>
        <w:rPr>
          <w:rFonts w:ascii="Courier New" w:hAnsi="Courier New" w:cs="Courier New" w:eastAsia="Courier New"/>
          <w:b w:val="0"/>
          <w:i w:val="0"/>
          <w:sz w:val="22"/>
        </w:rPr>
        <w:t>DashboardTab.log_event</w:t>
      </w:r>
      <w:r>
        <w:rPr>
          <w:rFonts w:ascii="Times New Roman" w:hAnsi="Times New Roman" w:cs="Times New Roman" w:eastAsia="Times New Roman"/>
          <w:b w:val="0"/>
          <w:i w:val="0"/>
          <w:sz w:val="28"/>
        </w:rPr>
        <w:t>.</w:t>
      </w:r>
    </w:p>
    <w:p>
      <w:pPr>
        <w:pStyle w:val="Heading3"/>
        <w:spacing w:before="240" w:after="80" w:line="288" w:lineRule="auto"/>
        <w:ind w:firstLine="0"/>
      </w:pPr>
      <w:r>
        <w:rPr>
          <w:rFonts w:ascii="Times New Roman" w:hAnsi="Times New Roman" w:cs="Times New Roman" w:eastAsia="Times New Roman"/>
          <w:b/>
          <w:i w:val="0"/>
          <w:sz w:val="26"/>
        </w:rPr>
        <w:t>3.2 Подсистема YARA-сканирования</w:t>
      </w:r>
    </w:p>
    <w:p>
      <w:pPr>
        <w:spacing w:before="0" w:after="120" w:line="360" w:lineRule="auto"/>
        <w:ind w:left="0" w:firstLine="709"/>
        <w:jc w:val="both"/>
      </w:pPr>
      <w:r>
        <w:rPr>
          <w:rFonts w:ascii="Times New Roman" w:hAnsi="Times New Roman" w:cs="Times New Roman" w:eastAsia="Times New Roman"/>
          <w:b w:val="0"/>
          <w:i w:val="0"/>
          <w:sz w:val="28"/>
        </w:rPr>
        <w:t xml:space="preserve">YARA-сканер является одним из наиболее технически сложных компонентов системы. Его реализация опирается на официальную библиотеку </w:t>
      </w:r>
      <w:r>
        <w:rPr>
          <w:rFonts w:ascii="Courier New" w:hAnsi="Courier New" w:cs="Courier New" w:eastAsia="Courier New"/>
          <w:b w:val="0"/>
          <w:i w:val="0"/>
          <w:sz w:val="22"/>
        </w:rPr>
        <w:t>yara-python</w:t>
      </w:r>
      <w:r>
        <w:rPr>
          <w:rFonts w:ascii="Times New Roman" w:hAnsi="Times New Roman" w:cs="Times New Roman" w:eastAsia="Times New Roman"/>
          <w:b w:val="0"/>
          <w:i w:val="0"/>
          <w:sz w:val="28"/>
        </w:rPr>
        <w:t xml:space="preserve"> версии 4.5+ и поддерживает как файловое, так и процессно-ориентированное сканирование.</w:t>
      </w:r>
    </w:p>
    <w:p>
      <w:pPr>
        <w:spacing w:before="0" w:after="120" w:line="360" w:lineRule="auto"/>
        <w:ind w:left="0" w:firstLine="709"/>
        <w:jc w:val="both"/>
      </w:pPr>
      <w:r>
        <w:rPr>
          <w:rFonts w:ascii="Times New Roman" w:hAnsi="Times New Roman" w:cs="Times New Roman" w:eastAsia="Times New Roman"/>
          <w:b/>
          <w:i w:val="0"/>
          <w:sz w:val="28"/>
        </w:rPr>
        <w:t>База встроенных правил</w:t>
      </w:r>
      <w:r>
        <w:rPr>
          <w:rFonts w:ascii="Times New Roman" w:hAnsi="Times New Roman" w:cs="Times New Roman" w:eastAsia="Times New Roman"/>
          <w:b w:val="0"/>
          <w:i w:val="0"/>
          <w:sz w:val="28"/>
        </w:rPr>
        <w:t xml:space="preserve"> охватывает 40+ категорий угроз, включая:</w:t>
      </w:r>
    </w:p>
    <w:p>
      <w:pPr>
        <w:pStyle w:val="ListBullet"/>
        <w:spacing w:before="0" w:after="60" w:line="276" w:lineRule="auto"/>
        <w:ind w:left="567" w:firstLine="0"/>
      </w:pPr>
      <w:r>
        <w:rPr>
          <w:rFonts w:ascii="Times New Roman" w:hAnsi="Times New Roman" w:cs="Times New Roman" w:eastAsia="Times New Roman"/>
          <w:b w:val="0"/>
          <w:i w:val="0"/>
          <w:sz w:val="28"/>
        </w:rPr>
        <w:t>Шифровальщики: LockBit (правила на основе строк конфигурации и паттернов шифрования RSA), BlackCat/ALPHV (детектирование Rust-специфичных метаданных и строк конфигурации JSON), WannaCry (сигнатуры Eternal Blue exploit и встроенных текстовых артефактов);</w:t>
      </w:r>
    </w:p>
    <w:p>
      <w:pPr>
        <w:pStyle w:val="ListBullet"/>
        <w:spacing w:before="0" w:after="60" w:line="276" w:lineRule="auto"/>
        <w:ind w:left="567" w:firstLine="0"/>
      </w:pPr>
      <w:r>
        <w:rPr>
          <w:rFonts w:ascii="Times New Roman" w:hAnsi="Times New Roman" w:cs="Times New Roman" w:eastAsia="Times New Roman"/>
          <w:b w:val="0"/>
          <w:i w:val="0"/>
          <w:sz w:val="28"/>
        </w:rPr>
        <w:t>RAT-программы: AsyncRAT, QuasarRAT, Remcos — с правилами на основе строк протокола управления и характерных имён классов .NET-сборок;</w:t>
      </w:r>
    </w:p>
    <w:p>
      <w:pPr>
        <w:pStyle w:val="ListBullet"/>
        <w:spacing w:before="0" w:after="60" w:line="276" w:lineRule="auto"/>
        <w:ind w:left="567" w:firstLine="0"/>
      </w:pPr>
      <w:r>
        <w:rPr>
          <w:rFonts w:ascii="Times New Roman" w:hAnsi="Times New Roman" w:cs="Times New Roman" w:eastAsia="Times New Roman"/>
          <w:b w:val="0"/>
          <w:i w:val="0"/>
          <w:sz w:val="28"/>
        </w:rPr>
        <w:t>Стилеры: RedLine Stealer, Vidar, AgentTesla — с детектированием через строки API Telegram, специфичных URL и характерных секций PE-файла;</w:t>
      </w:r>
    </w:p>
    <w:p>
      <w:pPr>
        <w:pStyle w:val="ListBullet"/>
        <w:spacing w:before="0" w:after="60" w:line="276" w:lineRule="auto"/>
        <w:ind w:left="567" w:firstLine="0"/>
      </w:pPr>
      <w:r>
        <w:rPr>
          <w:rFonts w:ascii="Times New Roman" w:hAnsi="Times New Roman" w:cs="Times New Roman" w:eastAsia="Times New Roman"/>
          <w:b w:val="0"/>
          <w:i w:val="0"/>
          <w:sz w:val="28"/>
        </w:rPr>
        <w:t>C2-фреймворки: Sliver (детектирование Go-специфичных строк импорта), Havoc C2, Chisel Tunnel, Cobalt Strike Beacon;</w:t>
      </w:r>
    </w:p>
    <w:p>
      <w:pPr>
        <w:pStyle w:val="ListBullet"/>
        <w:spacing w:before="0" w:after="60" w:line="276" w:lineRule="auto"/>
        <w:ind w:left="567" w:firstLine="0"/>
      </w:pPr>
      <w:r>
        <w:rPr>
          <w:rFonts w:ascii="Times New Roman" w:hAnsi="Times New Roman" w:cs="Times New Roman" w:eastAsia="Times New Roman"/>
          <w:b w:val="0"/>
          <w:i w:val="0"/>
          <w:sz w:val="28"/>
        </w:rPr>
        <w:t>Инструменты атаки: Mimikatz (сигнатуры LSASS-дампа и строки sekurlsa), AMSI-bypass техники, отключение Windows Defender;</w:t>
      </w:r>
    </w:p>
    <w:p>
      <w:pPr>
        <w:pStyle w:val="ListBullet"/>
        <w:spacing w:before="0" w:after="60" w:line="276" w:lineRule="auto"/>
        <w:ind w:left="567" w:firstLine="0"/>
      </w:pPr>
      <w:r>
        <w:rPr>
          <w:rFonts w:ascii="Times New Roman" w:hAnsi="Times New Roman" w:cs="Times New Roman" w:eastAsia="Times New Roman"/>
          <w:b w:val="0"/>
          <w:i w:val="0"/>
          <w:sz w:val="28"/>
        </w:rPr>
        <w:t xml:space="preserve">LOLBins-злоупотребления: нетипичное использование </w:t>
      </w:r>
      <w:r>
        <w:rPr>
          <w:rFonts w:ascii="Times New Roman" w:hAnsi="Times New Roman" w:cs="Courier New" w:eastAsia="Courier New"/>
          <w:b w:val="0"/>
          <w:i w:val="0"/>
          <w:sz w:val="28"/>
        </w:rPr>
        <w:t>certutil.exe</w:t>
      </w:r>
      <w:r>
        <w:rPr>
          <w:rFonts w:ascii="Times New Roman" w:hAnsi="Times New Roman" w:cs="Times New Roman" w:eastAsia="Times New Roman"/>
          <w:b w:val="0"/>
          <w:i w:val="0"/>
          <w:sz w:val="28"/>
        </w:rPr>
        <w:t xml:space="preserve">, </w:t>
      </w:r>
      <w:r>
        <w:rPr>
          <w:rFonts w:ascii="Times New Roman" w:hAnsi="Times New Roman" w:cs="Courier New" w:eastAsia="Courier New"/>
          <w:b w:val="0"/>
          <w:i w:val="0"/>
          <w:sz w:val="28"/>
        </w:rPr>
        <w:t>regsvr32.exe</w:t>
      </w:r>
      <w:r>
        <w:rPr>
          <w:rFonts w:ascii="Times New Roman" w:hAnsi="Times New Roman" w:cs="Times New Roman" w:eastAsia="Times New Roman"/>
          <w:b w:val="0"/>
          <w:i w:val="0"/>
          <w:sz w:val="28"/>
        </w:rPr>
        <w:t xml:space="preserve">, </w:t>
      </w:r>
      <w:r>
        <w:rPr>
          <w:rFonts w:ascii="Times New Roman" w:hAnsi="Times New Roman" w:cs="Courier New" w:eastAsia="Courier New"/>
          <w:b w:val="0"/>
          <w:i w:val="0"/>
          <w:sz w:val="28"/>
        </w:rPr>
        <w:t>mshta.exe</w:t>
      </w:r>
      <w:r>
        <w:rPr>
          <w:rFonts w:ascii="Times New Roman" w:hAnsi="Times New Roman" w:cs="Times New Roman" w:eastAsia="Times New Roman"/>
          <w:b w:val="0"/>
          <w:i w:val="0"/>
          <w:sz w:val="28"/>
        </w:rPr>
        <w:t xml:space="preserve"> для загрузки полезных нагрузок.</w:t>
      </w:r>
    </w:p>
    <w:p>
      <w:pPr>
        <w:spacing w:before="0" w:after="120" w:line="360" w:lineRule="auto"/>
        <w:ind w:left="0" w:firstLine="709"/>
        <w:jc w:val="both"/>
      </w:pPr>
      <w:r>
        <w:rPr>
          <w:rFonts w:ascii="Times New Roman" w:hAnsi="Times New Roman" w:cs="Times New Roman" w:eastAsia="Times New Roman"/>
          <w:b w:val="0"/>
          <w:i w:val="0"/>
          <w:sz w:val="28"/>
        </w:rPr>
        <w:t xml:space="preserve">Каждое правило содержит поле </w:t>
      </w:r>
      <w:r>
        <w:rPr>
          <w:rFonts w:ascii="Courier New" w:hAnsi="Courier New" w:cs="Courier New" w:eastAsia="Courier New"/>
          <w:b w:val="0"/>
          <w:i w:val="0"/>
          <w:sz w:val="22"/>
        </w:rPr>
        <w:t>meta</w:t>
      </w:r>
      <w:r>
        <w:rPr>
          <w:rFonts w:ascii="Times New Roman" w:hAnsi="Times New Roman" w:cs="Times New Roman" w:eastAsia="Times New Roman"/>
          <w:b w:val="0"/>
          <w:i w:val="0"/>
          <w:sz w:val="28"/>
        </w:rPr>
        <w:t xml:space="preserve"> со значениями </w:t>
      </w:r>
      <w:r>
        <w:rPr>
          <w:rFonts w:ascii="Courier New" w:hAnsi="Courier New" w:cs="Courier New" w:eastAsia="Courier New"/>
          <w:b w:val="0"/>
          <w:i w:val="0"/>
          <w:sz w:val="22"/>
        </w:rPr>
        <w:t>description</w:t>
      </w:r>
      <w:r>
        <w:rPr>
          <w:rFonts w:ascii="Times New Roman" w:hAnsi="Times New Roman" w:cs="Times New Roman" w:eastAsia="Times New Roman"/>
          <w:b w:val="0"/>
          <w:i w:val="0"/>
          <w:sz w:val="28"/>
        </w:rPr>
        <w:t xml:space="preserve">, </w:t>
      </w:r>
      <w:r>
        <w:rPr>
          <w:rFonts w:ascii="Courier New" w:hAnsi="Courier New" w:cs="Courier New" w:eastAsia="Courier New"/>
          <w:b w:val="0"/>
          <w:i w:val="0"/>
          <w:sz w:val="22"/>
        </w:rPr>
        <w:t>author</w:t>
      </w:r>
      <w:r>
        <w:rPr>
          <w:rFonts w:ascii="Times New Roman" w:hAnsi="Times New Roman" w:cs="Times New Roman" w:eastAsia="Times New Roman"/>
          <w:b w:val="0"/>
          <w:i w:val="0"/>
          <w:sz w:val="28"/>
        </w:rPr>
        <w:t xml:space="preserve"> и </w:t>
      </w:r>
      <w:r>
        <w:rPr>
          <w:rFonts w:ascii="Courier New" w:hAnsi="Courier New" w:cs="Courier New" w:eastAsia="Courier New"/>
          <w:b w:val="0"/>
          <w:i w:val="0"/>
          <w:sz w:val="22"/>
        </w:rPr>
        <w:t>severity</w:t>
      </w:r>
      <w:r>
        <w:rPr>
          <w:rFonts w:ascii="Times New Roman" w:hAnsi="Times New Roman" w:cs="Times New Roman" w:eastAsia="Times New Roman"/>
          <w:b w:val="0"/>
          <w:i w:val="0"/>
          <w:sz w:val="28"/>
        </w:rPr>
        <w:t xml:space="preserve"> (critical/high/medium/low), что позволяет системе автоматически классифицировать находки по уровню опасности.</w:t>
      </w:r>
    </w:p>
    <w:p>
      <w:pPr>
        <w:spacing w:before="0" w:after="120" w:line="360" w:lineRule="auto"/>
        <w:ind w:left="0" w:firstLine="709"/>
        <w:jc w:val="both"/>
      </w:pPr>
      <w:r>
        <w:rPr>
          <w:rFonts w:ascii="Times New Roman" w:hAnsi="Times New Roman" w:cs="Times New Roman" w:eastAsia="Times New Roman"/>
          <w:b w:val="0"/>
          <w:i w:val="0"/>
          <w:sz w:val="28"/>
        </w:rPr>
        <w:t>[Рисунок 4 — Вкладка YARA Scanner: результаты сканирования с цветовой маркировкой по severity]</w:t>
      </w:r>
    </w:p>
    <w:p>
      <w:pPr>
        <w:spacing w:before="0" w:after="120" w:line="360" w:lineRule="auto"/>
        <w:ind w:left="0" w:firstLine="709"/>
        <w:jc w:val="both"/>
      </w:pPr>
      <w:r>
        <w:rPr>
          <w:rFonts w:ascii="Times New Roman" w:hAnsi="Times New Roman" w:cs="Times New Roman" w:eastAsia="Times New Roman"/>
          <w:b w:val="0"/>
          <w:i w:val="0"/>
          <w:sz w:val="28"/>
        </w:rPr>
        <w:t xml:space="preserve">Движок </w:t>
      </w:r>
      <w:r>
        <w:rPr>
          <w:rFonts w:ascii="Courier New" w:hAnsi="Courier New" w:cs="Courier New" w:eastAsia="Courier New"/>
          <w:b w:val="0"/>
          <w:i w:val="0"/>
          <w:sz w:val="22"/>
        </w:rPr>
        <w:t>yara_engine.py</w:t>
      </w:r>
      <w:r>
        <w:rPr>
          <w:rFonts w:ascii="Times New Roman" w:hAnsi="Times New Roman" w:cs="Times New Roman" w:eastAsia="Times New Roman"/>
          <w:b w:val="0"/>
          <w:i w:val="0"/>
          <w:sz w:val="28"/>
        </w:rPr>
        <w:t xml:space="preserve"> компилирует все активные правила в единый объект </w:t>
      </w:r>
      <w:r>
        <w:rPr>
          <w:rFonts w:ascii="Courier New" w:hAnsi="Courier New" w:cs="Courier New" w:eastAsia="Courier New"/>
          <w:b w:val="0"/>
          <w:i w:val="0"/>
          <w:sz w:val="22"/>
        </w:rPr>
        <w:t>yara.Rules</w:t>
      </w:r>
      <w:r>
        <w:rPr>
          <w:rFonts w:ascii="Times New Roman" w:hAnsi="Times New Roman" w:cs="Times New Roman" w:eastAsia="Times New Roman"/>
          <w:b w:val="0"/>
          <w:i w:val="0"/>
          <w:sz w:val="28"/>
        </w:rPr>
        <w:t xml:space="preserve"> при запуске сканирования, что значительно повышает производительность по сравнению с пошаговой компиляцией. Сканирование каталогов выполняется рекурсивно с поддержкой прерывания через флаг </w:t>
      </w:r>
      <w:r>
        <w:rPr>
          <w:rFonts w:ascii="Courier New" w:hAnsi="Courier New" w:cs="Courier New" w:eastAsia="Courier New"/>
          <w:b w:val="0"/>
          <w:i w:val="0"/>
          <w:sz w:val="22"/>
        </w:rPr>
        <w:t>_stop</w:t>
      </w:r>
      <w:r>
        <w:rPr>
          <w:rFonts w:ascii="Times New Roman" w:hAnsi="Times New Roman" w:cs="Times New Roman" w:eastAsia="Times New Roman"/>
          <w:b w:val="0"/>
          <w:i w:val="0"/>
          <w:sz w:val="28"/>
        </w:rPr>
        <w:t>.</w:t>
      </w:r>
    </w:p>
    <w:p>
      <w:pPr>
        <w:spacing w:before="0" w:after="120" w:line="360" w:lineRule="auto"/>
        <w:ind w:left="0" w:firstLine="709"/>
        <w:jc w:val="both"/>
      </w:pPr>
      <w:r>
        <w:rPr>
          <w:rFonts w:ascii="Times New Roman" w:hAnsi="Times New Roman" w:cs="Times New Roman" w:eastAsia="Times New Roman"/>
          <w:b/>
          <w:i w:val="0"/>
          <w:sz w:val="28"/>
        </w:rPr>
        <w:t>Редактор пользовательских правил</w:t>
      </w:r>
      <w:r>
        <w:rPr>
          <w:rFonts w:ascii="Times New Roman" w:hAnsi="Times New Roman" w:cs="Times New Roman" w:eastAsia="Times New Roman"/>
          <w:b w:val="0"/>
          <w:i w:val="0"/>
          <w:sz w:val="28"/>
        </w:rPr>
        <w:t xml:space="preserve"> встроен непосредственно в интерфейс вкладок File Scan и Memory Scan: пользователь пишет правило в текстовом редакторе, нажимает «Добавить/Обновить» и правило немедленно появляется в списке доступных для сканирования. Имя правила извлекается автоматически через регулярное выражение из объявления </w:t>
      </w:r>
      <w:r>
        <w:rPr>
          <w:rFonts w:ascii="Courier New" w:hAnsi="Courier New" w:cs="Courier New" w:eastAsia="Courier New"/>
          <w:b w:val="0"/>
          <w:i w:val="0"/>
          <w:sz w:val="22"/>
        </w:rPr>
        <w:t>rule &lt;Name&gt;</w:t>
      </w:r>
      <w:r>
        <w:rPr>
          <w:rFonts w:ascii="Times New Roman" w:hAnsi="Times New Roman" w:cs="Times New Roman" w:eastAsia="Times New Roman"/>
          <w:b w:val="0"/>
          <w:i w:val="0"/>
          <w:sz w:val="28"/>
        </w:rPr>
        <w:t>.</w:t>
      </w:r>
    </w:p>
    <w:p>
      <w:pPr>
        <w:pStyle w:val="Heading3"/>
        <w:spacing w:before="240" w:after="80" w:line="288" w:lineRule="auto"/>
        <w:ind w:firstLine="0"/>
      </w:pPr>
      <w:r>
        <w:rPr>
          <w:rFonts w:ascii="Times New Roman" w:hAnsi="Times New Roman" w:cs="Times New Roman" w:eastAsia="Times New Roman"/>
          <w:b/>
          <w:i w:val="0"/>
          <w:sz w:val="26"/>
        </w:rPr>
        <w:t>3.3 Удалённое управление хостами и агент</w:t>
      </w:r>
    </w:p>
    <w:p>
      <w:pPr>
        <w:spacing w:before="0" w:after="120" w:line="360" w:lineRule="auto"/>
        <w:ind w:left="0" w:firstLine="709"/>
        <w:jc w:val="both"/>
      </w:pPr>
      <w:r>
        <w:rPr>
          <w:rFonts w:ascii="Times New Roman" w:hAnsi="Times New Roman" w:cs="Times New Roman" w:eastAsia="Times New Roman"/>
          <w:b w:val="0"/>
          <w:i w:val="0"/>
          <w:sz w:val="28"/>
        </w:rPr>
        <w:t>Возможность централизованного управления несколькими хостами — ключевая архитектурная особенность BarysGuard, отличающая его от большинства аналогичных инструментов в данном сегменте.</w:t>
      </w:r>
    </w:p>
    <w:p>
      <w:pPr>
        <w:spacing w:before="0" w:after="120" w:line="360" w:lineRule="auto"/>
        <w:ind w:left="0" w:firstLine="709"/>
        <w:jc w:val="both"/>
      </w:pPr>
      <w:r>
        <w:rPr>
          <w:rFonts w:ascii="Times New Roman" w:hAnsi="Times New Roman" w:cs="Times New Roman" w:eastAsia="Times New Roman"/>
          <w:b/>
          <w:i w:val="0"/>
          <w:sz w:val="28"/>
        </w:rPr>
        <w:t>Архитектура агента.</w:t>
      </w:r>
      <w:r>
        <w:rPr>
          <w:rFonts w:ascii="Times New Roman" w:hAnsi="Times New Roman" w:cs="Times New Roman" w:eastAsia="Times New Roman"/>
          <w:b w:val="0"/>
          <w:i w:val="0"/>
          <w:sz w:val="28"/>
        </w:rPr>
        <w:t xml:space="preserve"> </w:t>
      </w:r>
      <w:r>
        <w:rPr>
          <w:rFonts w:ascii="Courier New" w:hAnsi="Courier New" w:cs="Courier New" w:eastAsia="Courier New"/>
          <w:b w:val="0"/>
          <w:i w:val="0"/>
          <w:sz w:val="22"/>
        </w:rPr>
        <w:t>agent.exe</w:t>
      </w:r>
      <w:r>
        <w:rPr>
          <w:rFonts w:ascii="Times New Roman" w:hAnsi="Times New Roman" w:cs="Times New Roman" w:eastAsia="Times New Roman"/>
          <w:b w:val="0"/>
          <w:i w:val="0"/>
          <w:sz w:val="28"/>
        </w:rPr>
        <w:t xml:space="preserve"> — это самодостаточное Flask-приложение, скомпилированное через PyInstaller в единый исполняемый файл размером около 15 МБ. При первом запуске агент генерирует самоподписанный RSA-2048 сертификат и 64-символьный токен аутентификации, сохраняя их в рабочей директории. Поддерживается установка как служба Windows (</w:t>
      </w:r>
      <w:r>
        <w:rPr>
          <w:rFonts w:ascii="Courier New" w:hAnsi="Courier New" w:cs="Courier New" w:eastAsia="Courier New"/>
          <w:b w:val="0"/>
          <w:i w:val="0"/>
          <w:sz w:val="22"/>
        </w:rPr>
        <w:t>--install</w:t>
      </w:r>
      <w:r>
        <w:rPr>
          <w:rFonts w:ascii="Times New Roman" w:hAnsi="Times New Roman" w:cs="Times New Roman" w:eastAsia="Times New Roman"/>
          <w:b w:val="0"/>
          <w:i w:val="0"/>
          <w:sz w:val="28"/>
        </w:rPr>
        <w:t xml:space="preserve">, </w:t>
      </w:r>
      <w:r>
        <w:rPr>
          <w:rFonts w:ascii="Courier New" w:hAnsi="Courier New" w:cs="Courier New" w:eastAsia="Courier New"/>
          <w:b w:val="0"/>
          <w:i w:val="0"/>
          <w:sz w:val="22"/>
        </w:rPr>
        <w:t>--start</w:t>
      </w:r>
      <w:r>
        <w:rPr>
          <w:rFonts w:ascii="Times New Roman" w:hAnsi="Times New Roman" w:cs="Times New Roman" w:eastAsia="Times New Roman"/>
          <w:b w:val="0"/>
          <w:i w:val="0"/>
          <w:sz w:val="28"/>
        </w:rPr>
        <w:t xml:space="preserve">) с использованием библиотеки </w:t>
      </w:r>
      <w:r>
        <w:rPr>
          <w:rFonts w:ascii="Courier New" w:hAnsi="Courier New" w:cs="Courier New" w:eastAsia="Courier New"/>
          <w:b w:val="0"/>
          <w:i w:val="0"/>
          <w:sz w:val="22"/>
        </w:rPr>
        <w:t>pywin32</w:t>
      </w:r>
      <w:r>
        <w:rPr>
          <w:rFonts w:ascii="Times New Roman" w:hAnsi="Times New Roman" w:cs="Times New Roman" w:eastAsia="Times New Roman"/>
          <w:b w:val="0"/>
          <w:i w:val="0"/>
          <w:sz w:val="28"/>
        </w:rPr>
        <w:t>, что обеспечивает автоматический запуск при загрузке и работу под учётной записью SYSTEM — необходимое условие для получения привилегий, достаточных для сетевой изоляции.</w:t>
      </w:r>
    </w:p>
    <w:p>
      <w:pPr>
        <w:spacing w:before="0" w:after="120" w:line="360" w:lineRule="auto"/>
        <w:ind w:left="0" w:firstLine="709"/>
        <w:jc w:val="both"/>
      </w:pPr>
      <w:r>
        <w:rPr>
          <w:rFonts w:ascii="Times New Roman" w:hAnsi="Times New Roman" w:cs="Times New Roman" w:eastAsia="Times New Roman"/>
          <w:b w:val="0"/>
          <w:i w:val="0"/>
          <w:sz w:val="28"/>
        </w:rPr>
        <w:t>Агент экспонирует следующие REST-эндпоинты:</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val="clear" w:color="auto" w:fill="BFBFBF"/>
          </w:tcPr>
          <w:p>
            <w:pPr>
              <w:spacing w:before="40" w:after="40"/>
            </w:pPr>
            <w:r>
              <w:rPr>
                <w:rFonts w:ascii="Times New Roman" w:hAnsi="Times New Roman"/>
                <w:b/>
                <w:sz w:val="22"/>
              </w:rPr>
            </w:r>
            <w:r>
              <w:rPr>
                <w:rFonts w:ascii="Times New Roman" w:hAnsi="Times New Roman" w:cs="Times New Roman" w:eastAsia="Times New Roman"/>
                <w:b/>
                <w:i w:val="0"/>
                <w:sz w:val="22"/>
              </w:rPr>
              <w:t>Метод</w:t>
            </w:r>
          </w:p>
        </w:tc>
        <w:tc>
          <w:tcPr>
            <w:tcW w:type="dxa" w:w="3118"/>
            <w:shd w:val="clear" w:color="auto" w:fill="BFBFBF"/>
          </w:tcPr>
          <w:p>
            <w:pPr>
              <w:spacing w:before="40" w:after="40"/>
            </w:pPr>
            <w:r>
              <w:rPr>
                <w:rFonts w:ascii="Times New Roman" w:hAnsi="Times New Roman"/>
                <w:b/>
                <w:sz w:val="22"/>
              </w:rPr>
            </w:r>
            <w:r>
              <w:rPr>
                <w:rFonts w:ascii="Times New Roman" w:hAnsi="Times New Roman" w:cs="Times New Roman" w:eastAsia="Times New Roman"/>
                <w:b/>
                <w:i w:val="0"/>
                <w:sz w:val="22"/>
              </w:rPr>
              <w:t>Путь</w:t>
            </w:r>
          </w:p>
        </w:tc>
        <w:tc>
          <w:tcPr>
            <w:tcW w:type="dxa" w:w="3118"/>
            <w:shd w:val="clear" w:color="auto" w:fill="BFBFBF"/>
          </w:tcPr>
          <w:p>
            <w:pPr>
              <w:spacing w:before="40" w:after="40"/>
            </w:pPr>
            <w:r>
              <w:rPr>
                <w:rFonts w:ascii="Times New Roman" w:hAnsi="Times New Roman"/>
                <w:b/>
                <w:sz w:val="22"/>
              </w:rPr>
            </w:r>
            <w:r>
              <w:rPr>
                <w:rFonts w:ascii="Times New Roman" w:hAnsi="Times New Roman" w:cs="Times New Roman" w:eastAsia="Times New Roman"/>
                <w:b/>
                <w:i w:val="0"/>
                <w:sz w:val="22"/>
              </w:rPr>
              <w:t>Описание</w:t>
            </w:r>
          </w:p>
        </w:tc>
      </w:tr>
      <w:tr>
        <w:tc>
          <w:tcPr>
            <w:tcW w:type="dxa" w:w="3118"/>
          </w:tcPr>
          <w:p>
            <w:pPr>
              <w:spacing w:before="40" w:after="40"/>
            </w:pPr>
            <w:r>
              <w:rPr>
                <w:rFonts w:ascii="Times New Roman" w:hAnsi="Times New Roman"/>
                <w:sz w:val="22"/>
              </w:rPr>
            </w:r>
            <w:r>
              <w:rPr>
                <w:rFonts w:ascii="Times New Roman" w:hAnsi="Times New Roman" w:cs="Times New Roman" w:eastAsia="Times New Roman"/>
                <w:b w:val="0"/>
                <w:i w:val="0"/>
                <w:sz w:val="22"/>
              </w:rPr>
              <w:t>GET</w:t>
            </w:r>
          </w:p>
        </w:tc>
        <w:tc>
          <w:tcPr>
            <w:tcW w:type="dxa" w:w="3118"/>
          </w:tcPr>
          <w:p>
            <w:pPr>
              <w:spacing w:before="40" w:after="40"/>
            </w:pPr>
            <w:r>
              <w:rPr>
                <w:rFonts w:ascii="Times New Roman" w:hAnsi="Times New Roman"/>
                <w:sz w:val="22"/>
              </w:rPr>
            </w:r>
            <w:r>
              <w:rPr>
                <w:rFonts w:ascii="Times New Roman" w:hAnsi="Times New Roman" w:cs="Times New Roman" w:eastAsia="Times New Roman"/>
                <w:b w:val="0"/>
                <w:i w:val="0"/>
                <w:sz w:val="22"/>
              </w:rPr>
              <w:t>/ping</w:t>
            </w:r>
          </w:p>
        </w:tc>
        <w:tc>
          <w:tcPr>
            <w:tcW w:type="dxa" w:w="3118"/>
          </w:tcPr>
          <w:p>
            <w:pPr>
              <w:spacing w:before="40" w:after="40"/>
            </w:pPr>
            <w:r>
              <w:rPr>
                <w:rFonts w:ascii="Times New Roman" w:hAnsi="Times New Roman"/>
                <w:sz w:val="22"/>
              </w:rPr>
            </w:r>
            <w:r>
              <w:rPr>
                <w:rFonts w:ascii="Times New Roman" w:hAnsi="Times New Roman" w:cs="Times New Roman" w:eastAsia="Times New Roman"/>
                <w:b w:val="0"/>
                <w:i w:val="0"/>
                <w:sz w:val="22"/>
              </w:rPr>
              <w:t>Проверка доступности, hostname, OS, версия</w:t>
            </w:r>
          </w:p>
        </w:tc>
      </w:tr>
      <w:tr>
        <w:tc>
          <w:tcPr>
            <w:tcW w:type="dxa" w:w="3118"/>
          </w:tcPr>
          <w:p>
            <w:pPr>
              <w:spacing w:before="40" w:after="40"/>
            </w:pPr>
            <w:r>
              <w:rPr>
                <w:rFonts w:ascii="Times New Roman" w:hAnsi="Times New Roman"/>
                <w:sz w:val="22"/>
              </w:rPr>
            </w:r>
            <w:r>
              <w:rPr>
                <w:rFonts w:ascii="Times New Roman" w:hAnsi="Times New Roman" w:cs="Times New Roman" w:eastAsia="Times New Roman"/>
                <w:b w:val="0"/>
                <w:i w:val="0"/>
                <w:sz w:val="22"/>
              </w:rPr>
              <w:t>GET</w:t>
            </w:r>
          </w:p>
        </w:tc>
        <w:tc>
          <w:tcPr>
            <w:tcW w:type="dxa" w:w="3118"/>
          </w:tcPr>
          <w:p>
            <w:pPr>
              <w:spacing w:before="40" w:after="40"/>
            </w:pPr>
            <w:r>
              <w:rPr>
                <w:rFonts w:ascii="Times New Roman" w:hAnsi="Times New Roman"/>
                <w:sz w:val="22"/>
              </w:rPr>
            </w:r>
            <w:r>
              <w:rPr>
                <w:rFonts w:ascii="Times New Roman" w:hAnsi="Times New Roman" w:cs="Times New Roman" w:eastAsia="Times New Roman"/>
                <w:b w:val="0"/>
                <w:i w:val="0"/>
                <w:sz w:val="22"/>
              </w:rPr>
              <w:t>/info</w:t>
            </w:r>
          </w:p>
        </w:tc>
        <w:tc>
          <w:tcPr>
            <w:tcW w:type="dxa" w:w="3118"/>
          </w:tcPr>
          <w:p>
            <w:pPr>
              <w:spacing w:before="40" w:after="40"/>
            </w:pPr>
            <w:r>
              <w:rPr>
                <w:rFonts w:ascii="Times New Roman" w:hAnsi="Times New Roman"/>
                <w:sz w:val="22"/>
              </w:rPr>
            </w:r>
            <w:r>
              <w:rPr>
                <w:rFonts w:ascii="Times New Roman" w:hAnsi="Times New Roman" w:cs="Times New Roman" w:eastAsia="Times New Roman"/>
                <w:b w:val="0"/>
                <w:i w:val="0"/>
                <w:sz w:val="22"/>
              </w:rPr>
              <w:t>CPU/RAM/диск, залогиненные пользователи</w:t>
            </w:r>
          </w:p>
        </w:tc>
      </w:tr>
      <w:tr>
        <w:tc>
          <w:tcPr>
            <w:tcW w:type="dxa" w:w="3118"/>
          </w:tcPr>
          <w:p>
            <w:pPr>
              <w:spacing w:before="40" w:after="40"/>
            </w:pPr>
            <w:r>
              <w:rPr>
                <w:rFonts w:ascii="Times New Roman" w:hAnsi="Times New Roman"/>
                <w:sz w:val="22"/>
              </w:rPr>
            </w:r>
            <w:r>
              <w:rPr>
                <w:rFonts w:ascii="Times New Roman" w:hAnsi="Times New Roman" w:cs="Times New Roman" w:eastAsia="Times New Roman"/>
                <w:b w:val="0"/>
                <w:i w:val="0"/>
                <w:sz w:val="22"/>
              </w:rPr>
              <w:t>POST</w:t>
            </w:r>
          </w:p>
        </w:tc>
        <w:tc>
          <w:tcPr>
            <w:tcW w:type="dxa" w:w="3118"/>
          </w:tcPr>
          <w:p>
            <w:pPr>
              <w:spacing w:before="40" w:after="40"/>
            </w:pPr>
            <w:r>
              <w:rPr>
                <w:rFonts w:ascii="Times New Roman" w:hAnsi="Times New Roman"/>
                <w:sz w:val="22"/>
              </w:rPr>
            </w:r>
            <w:r>
              <w:rPr>
                <w:rFonts w:ascii="Times New Roman" w:hAnsi="Times New Roman" w:cs="Times New Roman" w:eastAsia="Times New Roman"/>
                <w:b w:val="0"/>
                <w:i w:val="0"/>
                <w:sz w:val="22"/>
              </w:rPr>
              <w:t>/scan/yara</w:t>
            </w:r>
          </w:p>
        </w:tc>
        <w:tc>
          <w:tcPr>
            <w:tcW w:type="dxa" w:w="3118"/>
          </w:tcPr>
          <w:p>
            <w:pPr>
              <w:spacing w:before="40" w:after="40"/>
            </w:pPr>
            <w:r>
              <w:rPr>
                <w:rFonts w:ascii="Times New Roman" w:hAnsi="Times New Roman"/>
                <w:sz w:val="22"/>
              </w:rPr>
            </w:r>
            <w:r>
              <w:rPr>
                <w:rFonts w:ascii="Times New Roman" w:hAnsi="Times New Roman" w:cs="Times New Roman" w:eastAsia="Times New Roman"/>
                <w:b w:val="0"/>
                <w:i w:val="0"/>
                <w:sz w:val="22"/>
              </w:rPr>
              <w:t>YARA-сканирование удалённого пути</w:t>
            </w:r>
          </w:p>
        </w:tc>
      </w:tr>
      <w:tr>
        <w:tc>
          <w:tcPr>
            <w:tcW w:type="dxa" w:w="3118"/>
          </w:tcPr>
          <w:p>
            <w:pPr>
              <w:spacing w:before="40" w:after="40"/>
            </w:pPr>
            <w:r>
              <w:rPr>
                <w:rFonts w:ascii="Times New Roman" w:hAnsi="Times New Roman"/>
                <w:sz w:val="22"/>
              </w:rPr>
            </w:r>
            <w:r>
              <w:rPr>
                <w:rFonts w:ascii="Times New Roman" w:hAnsi="Times New Roman" w:cs="Times New Roman" w:eastAsia="Times New Roman"/>
                <w:b w:val="0"/>
                <w:i w:val="0"/>
                <w:sz w:val="22"/>
              </w:rPr>
              <w:t>POST</w:t>
            </w:r>
          </w:p>
        </w:tc>
        <w:tc>
          <w:tcPr>
            <w:tcW w:type="dxa" w:w="3118"/>
          </w:tcPr>
          <w:p>
            <w:pPr>
              <w:spacing w:before="40" w:after="40"/>
            </w:pPr>
            <w:r>
              <w:rPr>
                <w:rFonts w:ascii="Times New Roman" w:hAnsi="Times New Roman"/>
                <w:sz w:val="22"/>
              </w:rPr>
            </w:r>
            <w:r>
              <w:rPr>
                <w:rFonts w:ascii="Times New Roman" w:hAnsi="Times New Roman" w:cs="Times New Roman" w:eastAsia="Times New Roman"/>
                <w:b w:val="0"/>
                <w:i w:val="0"/>
                <w:sz w:val="22"/>
              </w:rPr>
              <w:t>/scan/ioc</w:t>
            </w:r>
          </w:p>
        </w:tc>
        <w:tc>
          <w:tcPr>
            <w:tcW w:type="dxa" w:w="3118"/>
          </w:tcPr>
          <w:p>
            <w:pPr>
              <w:spacing w:before="40" w:after="40"/>
            </w:pPr>
            <w:r>
              <w:rPr>
                <w:rFonts w:ascii="Times New Roman" w:hAnsi="Times New Roman"/>
                <w:sz w:val="22"/>
              </w:rPr>
            </w:r>
            <w:r>
              <w:rPr>
                <w:rFonts w:ascii="Times New Roman" w:hAnsi="Times New Roman" w:cs="Times New Roman" w:eastAsia="Times New Roman"/>
                <w:b w:val="0"/>
                <w:i w:val="0"/>
                <w:sz w:val="22"/>
              </w:rPr>
              <w:t>Сбор процессов, соединений, автозапуска</w:t>
            </w:r>
          </w:p>
        </w:tc>
      </w:tr>
      <w:tr>
        <w:tc>
          <w:tcPr>
            <w:tcW w:type="dxa" w:w="3118"/>
          </w:tcPr>
          <w:p>
            <w:pPr>
              <w:spacing w:before="40" w:after="40"/>
            </w:pPr>
            <w:r>
              <w:rPr>
                <w:rFonts w:ascii="Times New Roman" w:hAnsi="Times New Roman"/>
                <w:sz w:val="22"/>
              </w:rPr>
            </w:r>
            <w:r>
              <w:rPr>
                <w:rFonts w:ascii="Times New Roman" w:hAnsi="Times New Roman" w:cs="Times New Roman" w:eastAsia="Times New Roman"/>
                <w:b w:val="0"/>
                <w:i w:val="0"/>
                <w:sz w:val="22"/>
              </w:rPr>
              <w:t>POST</w:t>
            </w:r>
          </w:p>
        </w:tc>
        <w:tc>
          <w:tcPr>
            <w:tcW w:type="dxa" w:w="3118"/>
          </w:tcPr>
          <w:p>
            <w:pPr>
              <w:spacing w:before="40" w:after="40"/>
            </w:pPr>
            <w:r>
              <w:rPr>
                <w:rFonts w:ascii="Times New Roman" w:hAnsi="Times New Roman"/>
                <w:sz w:val="22"/>
              </w:rPr>
            </w:r>
            <w:r>
              <w:rPr>
                <w:rFonts w:ascii="Times New Roman" w:hAnsi="Times New Roman" w:cs="Times New Roman" w:eastAsia="Times New Roman"/>
                <w:b w:val="0"/>
                <w:i w:val="0"/>
                <w:sz w:val="22"/>
              </w:rPr>
              <w:t>/scan/memory</w:t>
            </w:r>
          </w:p>
        </w:tc>
        <w:tc>
          <w:tcPr>
            <w:tcW w:type="dxa" w:w="3118"/>
          </w:tcPr>
          <w:p>
            <w:pPr>
              <w:spacing w:before="40" w:after="40"/>
            </w:pPr>
            <w:r>
              <w:rPr>
                <w:rFonts w:ascii="Times New Roman" w:hAnsi="Times New Roman"/>
                <w:sz w:val="22"/>
              </w:rPr>
            </w:r>
            <w:r>
              <w:rPr>
                <w:rFonts w:ascii="Times New Roman" w:hAnsi="Times New Roman" w:cs="Times New Roman" w:eastAsia="Times New Roman"/>
                <w:b w:val="0"/>
                <w:i w:val="0"/>
                <w:sz w:val="22"/>
              </w:rPr>
              <w:t>Сканирование памяти процесса</w:t>
            </w:r>
          </w:p>
        </w:tc>
      </w:tr>
      <w:tr>
        <w:tc>
          <w:tcPr>
            <w:tcW w:type="dxa" w:w="3118"/>
          </w:tcPr>
          <w:p>
            <w:pPr>
              <w:spacing w:before="40" w:after="40"/>
            </w:pPr>
            <w:r>
              <w:rPr>
                <w:rFonts w:ascii="Times New Roman" w:hAnsi="Times New Roman"/>
                <w:sz w:val="22"/>
              </w:rPr>
            </w:r>
            <w:r>
              <w:rPr>
                <w:rFonts w:ascii="Times New Roman" w:hAnsi="Times New Roman" w:cs="Times New Roman" w:eastAsia="Times New Roman"/>
                <w:b w:val="0"/>
                <w:i w:val="0"/>
                <w:sz w:val="22"/>
              </w:rPr>
              <w:t>POST</w:t>
            </w:r>
          </w:p>
        </w:tc>
        <w:tc>
          <w:tcPr>
            <w:tcW w:type="dxa" w:w="3118"/>
          </w:tcPr>
          <w:p>
            <w:pPr>
              <w:spacing w:before="40" w:after="40"/>
            </w:pPr>
            <w:r>
              <w:rPr>
                <w:rFonts w:ascii="Times New Roman" w:hAnsi="Times New Roman"/>
                <w:sz w:val="22"/>
              </w:rPr>
            </w:r>
            <w:r>
              <w:rPr>
                <w:rFonts w:ascii="Times New Roman" w:hAnsi="Times New Roman" w:cs="Times New Roman" w:eastAsia="Times New Roman"/>
                <w:b w:val="0"/>
                <w:i w:val="0"/>
                <w:sz w:val="22"/>
              </w:rPr>
              <w:t>/scan/hashes</w:t>
            </w:r>
          </w:p>
        </w:tc>
        <w:tc>
          <w:tcPr>
            <w:tcW w:type="dxa" w:w="3118"/>
          </w:tcPr>
          <w:p>
            <w:pPr>
              <w:spacing w:before="40" w:after="40"/>
            </w:pPr>
            <w:r>
              <w:rPr>
                <w:rFonts w:ascii="Times New Roman" w:hAnsi="Times New Roman"/>
                <w:sz w:val="22"/>
              </w:rPr>
            </w:r>
            <w:r>
              <w:rPr>
                <w:rFonts w:ascii="Times New Roman" w:hAnsi="Times New Roman" w:cs="Times New Roman" w:eastAsia="Times New Roman"/>
                <w:b w:val="0"/>
                <w:i w:val="0"/>
                <w:sz w:val="22"/>
              </w:rPr>
              <w:t>Хэши файлов в указанном пути</w:t>
            </w:r>
          </w:p>
        </w:tc>
      </w:tr>
      <w:tr>
        <w:tc>
          <w:tcPr>
            <w:tcW w:type="dxa" w:w="3118"/>
          </w:tcPr>
          <w:p>
            <w:pPr>
              <w:spacing w:before="40" w:after="40"/>
            </w:pPr>
            <w:r>
              <w:rPr>
                <w:rFonts w:ascii="Times New Roman" w:hAnsi="Times New Roman"/>
                <w:sz w:val="22"/>
              </w:rPr>
            </w:r>
            <w:r>
              <w:rPr>
                <w:rFonts w:ascii="Times New Roman" w:hAnsi="Times New Roman" w:cs="Times New Roman" w:eastAsia="Times New Roman"/>
                <w:b w:val="0"/>
                <w:i w:val="0"/>
                <w:sz w:val="22"/>
              </w:rPr>
              <w:t>GET</w:t>
            </w:r>
          </w:p>
        </w:tc>
        <w:tc>
          <w:tcPr>
            <w:tcW w:type="dxa" w:w="3118"/>
          </w:tcPr>
          <w:p>
            <w:pPr>
              <w:spacing w:before="40" w:after="40"/>
            </w:pPr>
            <w:r>
              <w:rPr>
                <w:rFonts w:ascii="Times New Roman" w:hAnsi="Times New Roman"/>
                <w:sz w:val="22"/>
              </w:rPr>
            </w:r>
            <w:r>
              <w:rPr>
                <w:rFonts w:ascii="Times New Roman" w:hAnsi="Times New Roman" w:cs="Times New Roman" w:eastAsia="Times New Roman"/>
                <w:b w:val="0"/>
                <w:i w:val="0"/>
                <w:sz w:val="22"/>
              </w:rPr>
              <w:t>/processes</w:t>
            </w:r>
          </w:p>
        </w:tc>
        <w:tc>
          <w:tcPr>
            <w:tcW w:type="dxa" w:w="3118"/>
          </w:tcPr>
          <w:p>
            <w:pPr>
              <w:spacing w:before="40" w:after="40"/>
            </w:pPr>
            <w:r>
              <w:rPr>
                <w:rFonts w:ascii="Times New Roman" w:hAnsi="Times New Roman"/>
                <w:sz w:val="22"/>
              </w:rPr>
            </w:r>
            <w:r>
              <w:rPr>
                <w:rFonts w:ascii="Times New Roman" w:hAnsi="Times New Roman" w:cs="Times New Roman" w:eastAsia="Times New Roman"/>
                <w:b w:val="0"/>
                <w:i w:val="0"/>
                <w:sz w:val="22"/>
              </w:rPr>
              <w:t>Список запущенных процессов</w:t>
            </w:r>
          </w:p>
        </w:tc>
      </w:tr>
      <w:tr>
        <w:tc>
          <w:tcPr>
            <w:tcW w:type="dxa" w:w="3118"/>
          </w:tcPr>
          <w:p>
            <w:pPr>
              <w:spacing w:before="40" w:after="40"/>
            </w:pPr>
            <w:r>
              <w:rPr>
                <w:rFonts w:ascii="Times New Roman" w:hAnsi="Times New Roman"/>
                <w:sz w:val="22"/>
              </w:rPr>
            </w:r>
            <w:r>
              <w:rPr>
                <w:rFonts w:ascii="Times New Roman" w:hAnsi="Times New Roman" w:cs="Times New Roman" w:eastAsia="Times New Roman"/>
                <w:b w:val="0"/>
                <w:i w:val="0"/>
                <w:sz w:val="22"/>
              </w:rPr>
              <w:t>GET</w:t>
            </w:r>
          </w:p>
        </w:tc>
        <w:tc>
          <w:tcPr>
            <w:tcW w:type="dxa" w:w="3118"/>
          </w:tcPr>
          <w:p>
            <w:pPr>
              <w:spacing w:before="40" w:after="40"/>
            </w:pPr>
            <w:r>
              <w:rPr>
                <w:rFonts w:ascii="Times New Roman" w:hAnsi="Times New Roman"/>
                <w:sz w:val="22"/>
              </w:rPr>
            </w:r>
            <w:r>
              <w:rPr>
                <w:rFonts w:ascii="Times New Roman" w:hAnsi="Times New Roman" w:cs="Times New Roman" w:eastAsia="Times New Roman"/>
                <w:b w:val="0"/>
                <w:i w:val="0"/>
                <w:sz w:val="22"/>
              </w:rPr>
              <w:t>/network/status</w:t>
            </w:r>
          </w:p>
        </w:tc>
        <w:tc>
          <w:tcPr>
            <w:tcW w:type="dxa" w:w="3118"/>
          </w:tcPr>
          <w:p>
            <w:pPr>
              <w:spacing w:before="40" w:after="40"/>
            </w:pPr>
            <w:r>
              <w:rPr>
                <w:rFonts w:ascii="Times New Roman" w:hAnsi="Times New Roman"/>
                <w:sz w:val="22"/>
              </w:rPr>
            </w:r>
            <w:r>
              <w:rPr>
                <w:rFonts w:ascii="Times New Roman" w:hAnsi="Times New Roman" w:cs="Times New Roman" w:eastAsia="Times New Roman"/>
                <w:b w:val="0"/>
                <w:i w:val="0"/>
                <w:sz w:val="22"/>
              </w:rPr>
              <w:t>Статус изоляции (isolated: true/false)</w:t>
            </w:r>
          </w:p>
        </w:tc>
      </w:tr>
      <w:tr>
        <w:tc>
          <w:tcPr>
            <w:tcW w:type="dxa" w:w="3118"/>
          </w:tcPr>
          <w:p>
            <w:pPr>
              <w:spacing w:before="40" w:after="40"/>
            </w:pPr>
            <w:r>
              <w:rPr>
                <w:rFonts w:ascii="Times New Roman" w:hAnsi="Times New Roman"/>
                <w:sz w:val="22"/>
              </w:rPr>
            </w:r>
            <w:r>
              <w:rPr>
                <w:rFonts w:ascii="Times New Roman" w:hAnsi="Times New Roman" w:cs="Times New Roman" w:eastAsia="Times New Roman"/>
                <w:b w:val="0"/>
                <w:i w:val="0"/>
                <w:sz w:val="22"/>
              </w:rPr>
              <w:t>POST</w:t>
            </w:r>
          </w:p>
        </w:tc>
        <w:tc>
          <w:tcPr>
            <w:tcW w:type="dxa" w:w="3118"/>
          </w:tcPr>
          <w:p>
            <w:pPr>
              <w:spacing w:before="40" w:after="40"/>
            </w:pPr>
            <w:r>
              <w:rPr>
                <w:rFonts w:ascii="Times New Roman" w:hAnsi="Times New Roman"/>
                <w:sz w:val="22"/>
              </w:rPr>
            </w:r>
            <w:r>
              <w:rPr>
                <w:rFonts w:ascii="Times New Roman" w:hAnsi="Times New Roman" w:cs="Times New Roman" w:eastAsia="Times New Roman"/>
                <w:b w:val="0"/>
                <w:i w:val="0"/>
                <w:sz w:val="22"/>
              </w:rPr>
              <w:t>/network/isolate</w:t>
            </w:r>
          </w:p>
        </w:tc>
        <w:tc>
          <w:tcPr>
            <w:tcW w:type="dxa" w:w="3118"/>
          </w:tcPr>
          <w:p>
            <w:pPr>
              <w:spacing w:before="40" w:after="40"/>
            </w:pPr>
            <w:r>
              <w:rPr>
                <w:rFonts w:ascii="Times New Roman" w:hAnsi="Times New Roman"/>
                <w:sz w:val="22"/>
              </w:rPr>
            </w:r>
            <w:r>
              <w:rPr>
                <w:rFonts w:ascii="Times New Roman" w:hAnsi="Times New Roman" w:cs="Times New Roman" w:eastAsia="Times New Roman"/>
                <w:b w:val="0"/>
                <w:i w:val="0"/>
                <w:sz w:val="22"/>
              </w:rPr>
              <w:t>Применить сетевую изоляцию</w:t>
            </w:r>
          </w:p>
        </w:tc>
      </w:tr>
      <w:tr>
        <w:tc>
          <w:tcPr>
            <w:tcW w:type="dxa" w:w="3118"/>
          </w:tcPr>
          <w:p>
            <w:pPr>
              <w:spacing w:before="40" w:after="40"/>
            </w:pPr>
            <w:r>
              <w:rPr>
                <w:rFonts w:ascii="Times New Roman" w:hAnsi="Times New Roman"/>
                <w:sz w:val="22"/>
              </w:rPr>
            </w:r>
            <w:r>
              <w:rPr>
                <w:rFonts w:ascii="Times New Roman" w:hAnsi="Times New Roman" w:cs="Times New Roman" w:eastAsia="Times New Roman"/>
                <w:b w:val="0"/>
                <w:i w:val="0"/>
                <w:sz w:val="22"/>
              </w:rPr>
              <w:t>POST</w:t>
            </w:r>
          </w:p>
        </w:tc>
        <w:tc>
          <w:tcPr>
            <w:tcW w:type="dxa" w:w="3118"/>
          </w:tcPr>
          <w:p>
            <w:pPr>
              <w:spacing w:before="40" w:after="40"/>
            </w:pPr>
            <w:r>
              <w:rPr>
                <w:rFonts w:ascii="Times New Roman" w:hAnsi="Times New Roman"/>
                <w:sz w:val="22"/>
              </w:rPr>
            </w:r>
            <w:r>
              <w:rPr>
                <w:rFonts w:ascii="Times New Roman" w:hAnsi="Times New Roman" w:cs="Times New Roman" w:eastAsia="Times New Roman"/>
                <w:b w:val="0"/>
                <w:i w:val="0"/>
                <w:sz w:val="22"/>
              </w:rPr>
              <w:t>/network/restore</w:t>
            </w:r>
          </w:p>
        </w:tc>
        <w:tc>
          <w:tcPr>
            <w:tcW w:type="dxa" w:w="3118"/>
          </w:tcPr>
          <w:p>
            <w:pPr>
              <w:spacing w:before="40" w:after="40"/>
            </w:pPr>
            <w:r>
              <w:rPr>
                <w:rFonts w:ascii="Times New Roman" w:hAnsi="Times New Roman"/>
                <w:sz w:val="22"/>
              </w:rPr>
            </w:r>
            <w:r>
              <w:rPr>
                <w:rFonts w:ascii="Times New Roman" w:hAnsi="Times New Roman" w:cs="Times New Roman" w:eastAsia="Times New Roman"/>
                <w:b w:val="0"/>
                <w:i w:val="0"/>
                <w:sz w:val="22"/>
              </w:rPr>
              <w:t>Снять изоляцию</w:t>
            </w:r>
          </w:p>
        </w:tc>
      </w:tr>
    </w:tbl>
    <w:p/>
    <w:p>
      <w:pPr>
        <w:spacing w:before="0" w:after="120" w:line="360" w:lineRule="auto"/>
        <w:ind w:left="0" w:firstLine="709"/>
        <w:jc w:val="both"/>
      </w:pPr>
      <w:r>
        <w:rPr>
          <w:rFonts w:ascii="Times New Roman" w:hAnsi="Times New Roman" w:cs="Times New Roman" w:eastAsia="Times New Roman"/>
          <w:b/>
          <w:i w:val="0"/>
          <w:sz w:val="28"/>
        </w:rPr>
        <w:t>Вкладка Hosts</w:t>
      </w:r>
      <w:r>
        <w:rPr>
          <w:rFonts w:ascii="Times New Roman" w:hAnsi="Times New Roman" w:cs="Times New Roman" w:eastAsia="Times New Roman"/>
          <w:b w:val="0"/>
          <w:i w:val="0"/>
          <w:sz w:val="28"/>
        </w:rPr>
        <w:t xml:space="preserve"> предоставляет интерфейс для управления реестром хостов. Каждый хост представлен записью с полями: имя, IP-адрес, порт, токен аутентификации, статус последнего пинга и время последнего сканирования. Хосты хранятся в файле </w:t>
      </w:r>
      <w:r>
        <w:rPr>
          <w:rFonts w:ascii="Courier New" w:hAnsi="Courier New" w:cs="Courier New" w:eastAsia="Courier New"/>
          <w:b w:val="0"/>
          <w:i w:val="0"/>
          <w:sz w:val="22"/>
        </w:rPr>
        <w:t>hosts.json</w:t>
      </w:r>
      <w:r>
        <w:rPr>
          <w:rFonts w:ascii="Times New Roman" w:hAnsi="Times New Roman" w:cs="Times New Roman" w:eastAsia="Times New Roman"/>
          <w:b w:val="0"/>
          <w:i w:val="0"/>
          <w:sz w:val="28"/>
        </w:rPr>
        <w:t>. Для каждого хоста доступны пять вложенных вкладок: Status, File Scan, Memory Scan, Results, Isolation.</w:t>
      </w:r>
    </w:p>
    <w:p>
      <w:pPr>
        <w:spacing w:before="0" w:after="120" w:line="360" w:lineRule="auto"/>
        <w:ind w:left="0" w:firstLine="709"/>
        <w:jc w:val="both"/>
      </w:pPr>
      <w:r>
        <w:rPr>
          <w:rFonts w:ascii="Times New Roman" w:hAnsi="Times New Roman" w:cs="Times New Roman" w:eastAsia="Times New Roman"/>
          <w:b w:val="0"/>
          <w:i w:val="0"/>
          <w:sz w:val="28"/>
        </w:rPr>
        <w:t>[Рисунок 5 — Вкладка Hosts: список хостов и подвкладки управления]</w:t>
      </w:r>
    </w:p>
    <w:p>
      <w:pPr>
        <w:spacing w:before="0" w:after="120" w:line="360" w:lineRule="auto"/>
        <w:ind w:left="0" w:firstLine="709"/>
        <w:jc w:val="both"/>
      </w:pPr>
      <w:r>
        <w:rPr>
          <w:rFonts w:ascii="Times New Roman" w:hAnsi="Times New Roman" w:cs="Times New Roman" w:eastAsia="Times New Roman"/>
          <w:b/>
          <w:i w:val="0"/>
          <w:sz w:val="28"/>
        </w:rPr>
        <w:t>Автоматизированное развёртывание агента</w:t>
      </w:r>
      <w:r>
        <w:rPr>
          <w:rFonts w:ascii="Times New Roman" w:hAnsi="Times New Roman" w:cs="Times New Roman" w:eastAsia="Times New Roman"/>
          <w:b w:val="0"/>
          <w:i w:val="0"/>
          <w:sz w:val="28"/>
        </w:rPr>
        <w:t xml:space="preserve"> реализовано через протокол WinRM с использованием библиотеки </w:t>
      </w:r>
      <w:r>
        <w:rPr>
          <w:rFonts w:ascii="Courier New" w:hAnsi="Courier New" w:cs="Courier New" w:eastAsia="Courier New"/>
          <w:b w:val="0"/>
          <w:i w:val="0"/>
          <w:sz w:val="22"/>
        </w:rPr>
        <w:t>pywinrm</w:t>
      </w:r>
      <w:r>
        <w:rPr>
          <w:rFonts w:ascii="Times New Roman" w:hAnsi="Times New Roman" w:cs="Times New Roman" w:eastAsia="Times New Roman"/>
          <w:b w:val="0"/>
          <w:i w:val="0"/>
          <w:sz w:val="28"/>
        </w:rPr>
        <w:t xml:space="preserve">. Оператор вводит IP-адрес целевого хоста, имя и пароль администратора — система автоматически копирует </w:t>
      </w:r>
      <w:r>
        <w:rPr>
          <w:rFonts w:ascii="Courier New" w:hAnsi="Courier New" w:cs="Courier New" w:eastAsia="Courier New"/>
          <w:b w:val="0"/>
          <w:i w:val="0"/>
          <w:sz w:val="22"/>
        </w:rPr>
        <w:t>agent.exe</w:t>
      </w:r>
      <w:r>
        <w:rPr>
          <w:rFonts w:ascii="Times New Roman" w:hAnsi="Times New Roman" w:cs="Times New Roman" w:eastAsia="Times New Roman"/>
          <w:b w:val="0"/>
          <w:i w:val="0"/>
          <w:sz w:val="28"/>
        </w:rPr>
        <w:t>, устанавливает службу и получает токен. Эта возможность позволяет подключить новый хост к системе мониторинга за считанные минуты без физического доступа.</w:t>
      </w:r>
    </w:p>
    <w:p>
      <w:pPr>
        <w:pStyle w:val="Heading3"/>
        <w:spacing w:before="240" w:after="80" w:line="288" w:lineRule="auto"/>
        <w:ind w:firstLine="0"/>
      </w:pPr>
      <w:r>
        <w:rPr>
          <w:rFonts w:ascii="Times New Roman" w:hAnsi="Times New Roman" w:cs="Times New Roman" w:eastAsia="Times New Roman"/>
          <w:b/>
          <w:i w:val="0"/>
          <w:sz w:val="26"/>
        </w:rPr>
        <w:t>3.4 Модуль сетевой изоляции</w:t>
      </w:r>
    </w:p>
    <w:p>
      <w:pPr>
        <w:spacing w:before="0" w:after="120" w:line="360" w:lineRule="auto"/>
        <w:ind w:left="0" w:firstLine="709"/>
        <w:jc w:val="both"/>
      </w:pPr>
      <w:r>
        <w:rPr>
          <w:rFonts w:ascii="Times New Roman" w:hAnsi="Times New Roman" w:cs="Times New Roman" w:eastAsia="Times New Roman"/>
          <w:b w:val="0"/>
          <w:i w:val="0"/>
          <w:sz w:val="28"/>
        </w:rPr>
        <w:t>Сетевая изоляция — наиболее критически важный с точки зрения реагирования на инциденты компонент системы. Её реализация потребовала детального изучения модели приоритетов правил Windows Firewall.</w:t>
      </w:r>
    </w:p>
    <w:p>
      <w:pPr>
        <w:spacing w:before="0" w:after="120" w:line="360" w:lineRule="auto"/>
        <w:ind w:left="0" w:firstLine="709"/>
        <w:jc w:val="both"/>
      </w:pPr>
      <w:r>
        <w:rPr>
          <w:rFonts w:ascii="Times New Roman" w:hAnsi="Times New Roman" w:cs="Times New Roman" w:eastAsia="Times New Roman"/>
          <w:b/>
          <w:i w:val="0"/>
          <w:sz w:val="28"/>
        </w:rPr>
        <w:t>Техническая реализация.</w:t>
      </w:r>
      <w:r>
        <w:rPr>
          <w:rFonts w:ascii="Times New Roman" w:hAnsi="Times New Roman" w:cs="Times New Roman" w:eastAsia="Times New Roman"/>
          <w:b w:val="0"/>
          <w:i w:val="0"/>
          <w:sz w:val="28"/>
        </w:rPr>
        <w:t xml:space="preserve"> Стандартный подход — создание запрещающих правил для входящего и исходящего трафика — оказывается неработоспособным в данном контексте: явные Block-правила в Windows Firewall имеют приоритет над явными Allow-правилами на том же уровне. Следовательно, если добавить правила Block All, а затем Allow для IP аналитика, трафик к аналитику всё равно будет заблокирован (Cichonski et al., 2012).</w:t>
      </w:r>
    </w:p>
    <w:p>
      <w:pPr>
        <w:spacing w:before="0" w:after="120" w:line="360" w:lineRule="auto"/>
        <w:ind w:left="0" w:firstLine="709"/>
        <w:jc w:val="both"/>
      </w:pPr>
      <w:r>
        <w:rPr>
          <w:rFonts w:ascii="Times New Roman" w:hAnsi="Times New Roman" w:cs="Times New Roman" w:eastAsia="Times New Roman"/>
          <w:b w:val="0"/>
          <w:i w:val="0"/>
          <w:sz w:val="28"/>
        </w:rPr>
        <w:t xml:space="preserve">Корректное решение основано на изменении дефолтного действия профиля брандмауэра через </w:t>
      </w:r>
      <w:r>
        <w:rPr>
          <w:rFonts w:ascii="Courier New" w:hAnsi="Courier New" w:cs="Courier New" w:eastAsia="Courier New"/>
          <w:b w:val="0"/>
          <w:i w:val="0"/>
          <w:sz w:val="22"/>
        </w:rPr>
        <w:t>Set-NetFirewallProfile</w:t>
      </w:r>
      <w:r>
        <w:rPr>
          <w:rFonts w:ascii="Times New Roman" w:hAnsi="Times New Roman" w:cs="Times New Roman" w:eastAsia="Times New Roman"/>
          <w:b w:val="0"/>
          <w:i w:val="0"/>
          <w:sz w:val="28"/>
        </w:rPr>
        <w:t>, а не на создании явных Block-правил. Allow-правила имеют приоритет над профильным умолчанием, что обеспечивает сохранение канала управления:</w:t>
      </w:r>
    </w:p>
    <w:p>
      <w:pPr>
        <w:spacing w:before="80" w:after="80" w:line="240" w:lineRule="auto"/>
        <w:ind w:left="567" w:firstLine="0"/>
        <w:shd w:val="clear" w:color="auto" w:fill="F4F4F4"/>
      </w:pPr>
      <w:r>
        <w:rPr>
          <w:rFonts w:ascii="Courier New" w:hAnsi="Courier New" w:cs="Courier New" w:eastAsia="Courier New"/>
          <w:b w:val="0"/>
          <w:i w:val="0"/>
          <w:sz w:val="20"/>
        </w:rPr>
        <w:t>New-NetFirewallRule -DisplayName 'BarysGuard_AllowMgmt_In'</w:t>
        <w:br/>
        <w:t xml:space="preserve">    -Direction Inbound -Action Allow -RemoteAddress '&lt;mgmt_ip&gt;'</w:t>
        <w:br/>
        <w:t xml:space="preserve">    -Enabled True -Profile Any</w:t>
        <w:br/>
        <w:br/>
        <w:t>New-NetFirewallRule -DisplayName 'BarysGuard_AllowMgmt_Out'</w:t>
        <w:br/>
        <w:t xml:space="preserve">    -Direction Outbound -Action Allow -RemoteAddress '&lt;mgmt_ip&gt;'</w:t>
        <w:br/>
        <w:t xml:space="preserve">    -Enabled True -Profile Any</w:t>
        <w:br/>
        <w:br/>
        <w:t>Set-NetFirewallProfile -Profile Domain,Private,Public</w:t>
        <w:br/>
        <w:t xml:space="preserve">    -DefaultInboundAction Block -DefaultOutboundAction Block</w:t>
      </w:r>
    </w:p>
    <w:p>
      <w:pPr>
        <w:spacing w:before="0" w:after="120" w:line="360" w:lineRule="auto"/>
        <w:ind w:left="0" w:firstLine="709"/>
        <w:jc w:val="both"/>
      </w:pPr>
      <w:r>
        <w:rPr>
          <w:rFonts w:ascii="Times New Roman" w:hAnsi="Times New Roman" w:cs="Times New Roman" w:eastAsia="Times New Roman"/>
          <w:b w:val="0"/>
          <w:i w:val="0"/>
          <w:sz w:val="28"/>
        </w:rPr>
        <w:t xml:space="preserve">При восстановлении сети оба Allow-правила удаляются, а профили брандмауэра возвращаются в состояние </w:t>
      </w:r>
      <w:r>
        <w:rPr>
          <w:rFonts w:ascii="Courier New" w:hAnsi="Courier New" w:cs="Courier New" w:eastAsia="Courier New"/>
          <w:b w:val="0"/>
          <w:i w:val="0"/>
          <w:sz w:val="22"/>
        </w:rPr>
        <w:t>NotConfigured</w:t>
      </w:r>
      <w:r>
        <w:rPr>
          <w:rFonts w:ascii="Times New Roman" w:hAnsi="Times New Roman" w:cs="Times New Roman" w:eastAsia="Times New Roman"/>
          <w:b w:val="0"/>
          <w:i w:val="0"/>
          <w:sz w:val="28"/>
        </w:rPr>
        <w:t>:</w:t>
      </w:r>
    </w:p>
    <w:p>
      <w:pPr>
        <w:spacing w:before="80" w:after="80" w:line="240" w:lineRule="auto"/>
        <w:ind w:left="567" w:firstLine="0"/>
        <w:shd w:val="clear" w:color="auto" w:fill="F4F4F4"/>
      </w:pPr>
      <w:r>
        <w:rPr>
          <w:rFonts w:ascii="Courier New" w:hAnsi="Courier New" w:cs="Courier New" w:eastAsia="Courier New"/>
          <w:b w:val="0"/>
          <w:i w:val="0"/>
          <w:sz w:val="20"/>
        </w:rPr>
        <w:t>Remove-NetFirewallRule -DisplayName 'BarysGuard_AllowMgmt_In' -ErrorAction SilentlyContinue</w:t>
        <w:br/>
        <w:t>Remove-NetFirewallRule -DisplayName 'BarysGuard_AllowMgmt_Out' -ErrorAction SilentlyContinue</w:t>
        <w:br/>
        <w:t>Set-NetFirewallProfile -Profile Domain,Private,Public</w:t>
        <w:br/>
        <w:t xml:space="preserve">    -DefaultInboundAction NotConfigured -DefaultOutboundAction NotConfigured</w:t>
      </w:r>
    </w:p>
    <w:p>
      <w:pPr>
        <w:spacing w:before="0" w:after="120" w:line="360" w:lineRule="auto"/>
        <w:ind w:left="0" w:firstLine="709"/>
        <w:jc w:val="both"/>
      </w:pPr>
      <w:r>
        <w:rPr>
          <w:rFonts w:ascii="Times New Roman" w:hAnsi="Times New Roman" w:cs="Times New Roman" w:eastAsia="Times New Roman"/>
          <w:b w:val="0"/>
          <w:i w:val="0"/>
          <w:sz w:val="28"/>
        </w:rPr>
        <w:t xml:space="preserve">Операции изоляции требуют привилегий администратора, поэтому агент перед выполнением скрипта проверяет статус через </w:t>
      </w:r>
      <w:r>
        <w:rPr>
          <w:rFonts w:ascii="Courier New" w:hAnsi="Courier New" w:cs="Courier New" w:eastAsia="Courier New"/>
          <w:b w:val="0"/>
          <w:i w:val="0"/>
          <w:sz w:val="22"/>
        </w:rPr>
        <w:t>ctypes.windll.shell32.IsUserAnAdmin()</w:t>
      </w:r>
      <w:r>
        <w:rPr>
          <w:rFonts w:ascii="Times New Roman" w:hAnsi="Times New Roman" w:cs="Times New Roman" w:eastAsia="Times New Roman"/>
          <w:b w:val="0"/>
          <w:i w:val="0"/>
          <w:sz w:val="28"/>
        </w:rPr>
        <w:t xml:space="preserve"> и возвращает HTTP 500 с информативным сообщением об ошибке, если привилегий недостаточно. Это исключает молчаливые сбои, которые могут ввести аналитика в заблуждение относительно реального состояния изоляции.</w:t>
      </w:r>
    </w:p>
    <w:p>
      <w:pPr>
        <w:spacing w:before="0" w:after="120" w:line="360" w:lineRule="auto"/>
        <w:ind w:left="0" w:firstLine="709"/>
        <w:jc w:val="both"/>
      </w:pPr>
      <w:r>
        <w:rPr>
          <w:rFonts w:ascii="Times New Roman" w:hAnsi="Times New Roman" w:cs="Times New Roman" w:eastAsia="Times New Roman"/>
          <w:b w:val="0"/>
          <w:i w:val="0"/>
          <w:sz w:val="28"/>
        </w:rPr>
        <w:t>[Рисунок 6 — Вкладка Isolation: панель управления сетевой изоляцией хоста]</w:t>
      </w:r>
    </w:p>
    <w:p>
      <w:pPr>
        <w:pStyle w:val="Heading3"/>
        <w:spacing w:before="240" w:after="80" w:line="288" w:lineRule="auto"/>
        <w:ind w:firstLine="0"/>
      </w:pPr>
      <w:r>
        <w:rPr>
          <w:rFonts w:ascii="Times New Roman" w:hAnsi="Times New Roman" w:cs="Times New Roman" w:eastAsia="Times New Roman"/>
          <w:b/>
          <w:i w:val="0"/>
          <w:sz w:val="26"/>
        </w:rPr>
        <w:t>3.5 Интеграция с внешними API</w:t>
      </w:r>
    </w:p>
    <w:p>
      <w:pPr>
        <w:spacing w:before="0" w:after="120" w:line="360" w:lineRule="auto"/>
        <w:ind w:left="0" w:firstLine="709"/>
        <w:jc w:val="both"/>
      </w:pPr>
      <w:r>
        <w:rPr>
          <w:rFonts w:ascii="Times New Roman" w:hAnsi="Times New Roman" w:cs="Times New Roman" w:eastAsia="Times New Roman"/>
          <w:b/>
          <w:i w:val="0"/>
          <w:sz w:val="28"/>
        </w:rPr>
        <w:t>VirusTotal API v3</w:t>
      </w:r>
      <w:r>
        <w:rPr>
          <w:rFonts w:ascii="Times New Roman" w:hAnsi="Times New Roman" w:cs="Times New Roman" w:eastAsia="Times New Roman"/>
          <w:b w:val="0"/>
          <w:i w:val="0"/>
          <w:sz w:val="28"/>
        </w:rPr>
        <w:t xml:space="preserve"> используется в двух модулях: Hash Lookup и File Scan (хэширование удалённых файлов). Запросы формируются к эндпоинту </w:t>
      </w:r>
      <w:r>
        <w:rPr>
          <w:rFonts w:ascii="Courier New" w:hAnsi="Courier New" w:cs="Courier New" w:eastAsia="Courier New"/>
          <w:b w:val="0"/>
          <w:i w:val="0"/>
          <w:sz w:val="22"/>
        </w:rPr>
        <w:t>https://www.virustotal.com/api/v3/files/{hash}</w:t>
      </w:r>
      <w:r>
        <w:rPr>
          <w:rFonts w:ascii="Times New Roman" w:hAnsi="Times New Roman" w:cs="Times New Roman" w:eastAsia="Times New Roman"/>
          <w:b w:val="0"/>
          <w:i w:val="0"/>
          <w:sz w:val="28"/>
        </w:rPr>
        <w:t xml:space="preserve"> с заголовком </w:t>
      </w:r>
      <w:r>
        <w:rPr>
          <w:rFonts w:ascii="Courier New" w:hAnsi="Courier New" w:cs="Courier New" w:eastAsia="Courier New"/>
          <w:b w:val="0"/>
          <w:i w:val="0"/>
          <w:sz w:val="22"/>
        </w:rPr>
        <w:t>x-apikey</w:t>
      </w:r>
      <w:r>
        <w:rPr>
          <w:rFonts w:ascii="Times New Roman" w:hAnsi="Times New Roman" w:cs="Times New Roman" w:eastAsia="Times New Roman"/>
          <w:b w:val="0"/>
          <w:i w:val="0"/>
          <w:sz w:val="28"/>
        </w:rPr>
        <w:t xml:space="preserve">. Ответ разбирается для извлечения поля </w:t>
      </w:r>
      <w:r>
        <w:rPr>
          <w:rFonts w:ascii="Courier New" w:hAnsi="Courier New" w:cs="Courier New" w:eastAsia="Courier New"/>
          <w:b w:val="0"/>
          <w:i w:val="0"/>
          <w:sz w:val="22"/>
        </w:rPr>
        <w:t>last_analysis_stats</w:t>
      </w:r>
      <w:r>
        <w:rPr>
          <w:rFonts w:ascii="Times New Roman" w:hAnsi="Times New Roman" w:cs="Times New Roman" w:eastAsia="Times New Roman"/>
          <w:b w:val="0"/>
          <w:i w:val="0"/>
          <w:sz w:val="28"/>
        </w:rPr>
        <w:t xml:space="preserve"> с количеством детектов и </w:t>
      </w:r>
      <w:r>
        <w:rPr>
          <w:rFonts w:ascii="Courier New" w:hAnsi="Courier New" w:cs="Courier New" w:eastAsia="Courier New"/>
          <w:b w:val="0"/>
          <w:i w:val="0"/>
          <w:sz w:val="22"/>
        </w:rPr>
        <w:t>last_analysis_results</w:t>
      </w:r>
      <w:r>
        <w:rPr>
          <w:rFonts w:ascii="Times New Roman" w:hAnsi="Times New Roman" w:cs="Times New Roman" w:eastAsia="Times New Roman"/>
          <w:b w:val="0"/>
          <w:i w:val="0"/>
          <w:sz w:val="28"/>
        </w:rPr>
        <w:t xml:space="preserve"> для детализации по движкам. Для учёта ограничений бесплатного API (4 запроса/мин) реализована настраиваемая задержка между запросами (по умолчанию 15 секунд).</w:t>
      </w:r>
    </w:p>
    <w:p>
      <w:pPr>
        <w:spacing w:before="0" w:after="120" w:line="360" w:lineRule="auto"/>
        <w:ind w:left="0" w:firstLine="709"/>
        <w:jc w:val="both"/>
      </w:pPr>
      <w:r>
        <w:rPr>
          <w:rFonts w:ascii="Times New Roman" w:hAnsi="Times New Roman" w:cs="Times New Roman" w:eastAsia="Times New Roman"/>
          <w:b/>
          <w:i w:val="0"/>
          <w:sz w:val="28"/>
        </w:rPr>
        <w:t>AbuseIPDB API v2</w:t>
      </w:r>
      <w:r>
        <w:rPr>
          <w:rFonts w:ascii="Times New Roman" w:hAnsi="Times New Roman" w:cs="Times New Roman" w:eastAsia="Times New Roman"/>
          <w:b w:val="0"/>
          <w:i w:val="0"/>
          <w:sz w:val="28"/>
        </w:rPr>
        <w:t xml:space="preserve"> применяется для проверки репутации IP-адресов и доменов в модуле Network Intel. API-запрос к </w:t>
      </w:r>
      <w:r>
        <w:rPr>
          <w:rFonts w:ascii="Courier New" w:hAnsi="Courier New" w:cs="Courier New" w:eastAsia="Courier New"/>
          <w:b w:val="0"/>
          <w:i w:val="0"/>
          <w:sz w:val="22"/>
        </w:rPr>
        <w:t>/api/v2/check</w:t>
      </w:r>
      <w:r>
        <w:rPr>
          <w:rFonts w:ascii="Times New Roman" w:hAnsi="Times New Roman" w:cs="Times New Roman" w:eastAsia="Times New Roman"/>
          <w:b w:val="0"/>
          <w:i w:val="0"/>
          <w:sz w:val="28"/>
        </w:rPr>
        <w:t xml:space="preserve"> возвращает </w:t>
      </w:r>
      <w:r>
        <w:rPr>
          <w:rFonts w:ascii="Courier New" w:hAnsi="Courier New" w:cs="Courier New" w:eastAsia="Courier New"/>
          <w:b w:val="0"/>
          <w:i w:val="0"/>
          <w:sz w:val="22"/>
        </w:rPr>
        <w:t>abuseConfidenceScore</w:t>
      </w:r>
      <w:r>
        <w:rPr>
          <w:rFonts w:ascii="Times New Roman" w:hAnsi="Times New Roman" w:cs="Times New Roman" w:eastAsia="Times New Roman"/>
          <w:b w:val="0"/>
          <w:i w:val="0"/>
          <w:sz w:val="28"/>
        </w:rPr>
        <w:t xml:space="preserve"> (0-100%), информацию о стране, ISP и категориях злоупотреблений. IP-адреса с оценкой выше 80% помечаются как высокорисковые и отражаются в соответствующем счётчике Dashboard.</w:t>
      </w:r>
    </w:p>
    <w:p>
      <w:pPr>
        <w:spacing w:before="0" w:after="120" w:line="360" w:lineRule="auto"/>
        <w:ind w:left="0" w:firstLine="709"/>
        <w:jc w:val="both"/>
      </w:pPr>
      <w:r>
        <w:rPr>
          <w:rFonts w:ascii="Times New Roman" w:hAnsi="Times New Roman" w:cs="Times New Roman" w:eastAsia="Times New Roman"/>
          <w:b w:val="0"/>
          <w:i w:val="0"/>
          <w:sz w:val="28"/>
        </w:rPr>
        <w:t xml:space="preserve">Оба API-клиента реализованы как фоновые </w:t>
      </w:r>
      <w:r>
        <w:rPr>
          <w:rFonts w:ascii="Courier New" w:hAnsi="Courier New" w:cs="Courier New" w:eastAsia="Courier New"/>
          <w:b w:val="0"/>
          <w:i w:val="0"/>
          <w:sz w:val="22"/>
        </w:rPr>
        <w:t>QThread</w:t>
      </w:r>
      <w:r>
        <w:rPr>
          <w:rFonts w:ascii="Times New Roman" w:hAnsi="Times New Roman" w:cs="Times New Roman" w:eastAsia="Times New Roman"/>
          <w:b w:val="0"/>
          <w:i w:val="0"/>
          <w:sz w:val="28"/>
        </w:rPr>
        <w:t xml:space="preserve">-воркеры, сигнализирующие о результате через Qt-сигналы. Ключи API хранятся в </w:t>
      </w:r>
      <w:r>
        <w:rPr>
          <w:rFonts w:ascii="Courier New" w:hAnsi="Courier New" w:cs="Courier New" w:eastAsia="Courier New"/>
          <w:b w:val="0"/>
          <w:i w:val="0"/>
          <w:sz w:val="22"/>
        </w:rPr>
        <w:t>config.json</w:t>
      </w:r>
      <w:r>
        <w:rPr>
          <w:rFonts w:ascii="Times New Roman" w:hAnsi="Times New Roman" w:cs="Times New Roman" w:eastAsia="Times New Roman"/>
          <w:b w:val="0"/>
          <w:i w:val="0"/>
          <w:sz w:val="28"/>
        </w:rPr>
        <w:t xml:space="preserve"> и не передаются по сети ни при каких обстоятельствах.</w:t>
      </w:r>
    </w:p>
    <w:p>
      <w:pPr>
        <w:pStyle w:val="Heading3"/>
        <w:spacing w:before="240" w:after="80" w:line="288" w:lineRule="auto"/>
        <w:ind w:firstLine="0"/>
      </w:pPr>
      <w:r>
        <w:rPr>
          <w:rFonts w:ascii="Times New Roman" w:hAnsi="Times New Roman" w:cs="Times New Roman" w:eastAsia="Times New Roman"/>
          <w:b/>
          <w:i w:val="0"/>
          <w:sz w:val="26"/>
        </w:rPr>
        <w:t>3.6 Пользовательский интерфейс</w:t>
      </w:r>
    </w:p>
    <w:p>
      <w:pPr>
        <w:spacing w:before="0" w:after="120" w:line="360" w:lineRule="auto"/>
        <w:ind w:left="0" w:firstLine="709"/>
        <w:jc w:val="both"/>
      </w:pPr>
      <w:r>
        <w:rPr>
          <w:rFonts w:ascii="Times New Roman" w:hAnsi="Times New Roman" w:cs="Times New Roman" w:eastAsia="Times New Roman"/>
          <w:b w:val="0"/>
          <w:i w:val="0"/>
          <w:sz w:val="28"/>
        </w:rPr>
        <w:t>Интерфейс построен на основе тёмной цветовой схемы GitHub-style (</w:t>
      </w:r>
      <w:r>
        <w:rPr>
          <w:rFonts w:ascii="Courier New" w:hAnsi="Courier New" w:cs="Courier New" w:eastAsia="Courier New"/>
          <w:b w:val="0"/>
          <w:i w:val="0"/>
          <w:sz w:val="22"/>
        </w:rPr>
        <w:t>#0d1117</w:t>
      </w:r>
      <w:r>
        <w:rPr>
          <w:rFonts w:ascii="Times New Roman" w:hAnsi="Times New Roman" w:cs="Times New Roman" w:eastAsia="Times New Roman"/>
          <w:b w:val="0"/>
          <w:i w:val="0"/>
          <w:sz w:val="28"/>
        </w:rPr>
        <w:t xml:space="preserve"> фон, </w:t>
      </w:r>
      <w:r>
        <w:rPr>
          <w:rFonts w:ascii="Courier New" w:hAnsi="Courier New" w:cs="Courier New" w:eastAsia="Courier New"/>
          <w:b w:val="0"/>
          <w:i w:val="0"/>
          <w:sz w:val="22"/>
        </w:rPr>
        <w:t>#161b22</w:t>
      </w:r>
      <w:r>
        <w:rPr>
          <w:rFonts w:ascii="Times New Roman" w:hAnsi="Times New Roman" w:cs="Times New Roman" w:eastAsia="Times New Roman"/>
          <w:b w:val="0"/>
          <w:i w:val="0"/>
          <w:sz w:val="28"/>
        </w:rPr>
        <w:t xml:space="preserve"> панели, </w:t>
      </w:r>
      <w:r>
        <w:rPr>
          <w:rFonts w:ascii="Courier New" w:hAnsi="Courier New" w:cs="Courier New" w:eastAsia="Courier New"/>
          <w:b w:val="0"/>
          <w:i w:val="0"/>
          <w:sz w:val="22"/>
        </w:rPr>
        <w:t>#58a6ff</w:t>
      </w:r>
      <w:r>
        <w:rPr>
          <w:rFonts w:ascii="Times New Roman" w:hAnsi="Times New Roman" w:cs="Times New Roman" w:eastAsia="Times New Roman"/>
          <w:b w:val="0"/>
          <w:i w:val="0"/>
          <w:sz w:val="28"/>
        </w:rPr>
        <w:t xml:space="preserve"> акценты), что снижает нагрузку на зрение при длительной работе — фактор, принципиально важный для аналитиков SOC, проводящих за мониторингом многочасовые смены.</w:t>
      </w:r>
    </w:p>
    <w:p>
      <w:pPr>
        <w:spacing w:before="0" w:after="120" w:line="360" w:lineRule="auto"/>
        <w:ind w:left="0" w:firstLine="709"/>
        <w:jc w:val="both"/>
      </w:pPr>
      <w:r>
        <w:rPr>
          <w:rFonts w:ascii="Times New Roman" w:hAnsi="Times New Roman" w:cs="Times New Roman" w:eastAsia="Times New Roman"/>
          <w:b/>
          <w:i w:val="0"/>
          <w:sz w:val="28"/>
        </w:rPr>
        <w:t>Dashboard</w:t>
      </w:r>
      <w:r>
        <w:rPr>
          <w:rFonts w:ascii="Times New Roman" w:hAnsi="Times New Roman" w:cs="Times New Roman" w:eastAsia="Times New Roman"/>
          <w:b w:val="0"/>
          <w:i w:val="0"/>
          <w:sz w:val="28"/>
        </w:rPr>
        <w:t xml:space="preserve"> содержит четыре динамические вкладки: Overview (живые счётчики хэш-проверок, YARA-хитов, IOC-запусков, высокорисковых IP и лента событий), Scans, Network, Hosts. Лента событий автоматически пополняется при каждой значимой находке из любой другой вкладки, создавая хронологическую картину активности аналитика.</w:t>
      </w:r>
    </w:p>
    <w:p>
      <w:pPr>
        <w:spacing w:before="0" w:after="120" w:line="360" w:lineRule="auto"/>
        <w:ind w:left="0" w:firstLine="709"/>
        <w:jc w:val="both"/>
      </w:pPr>
      <w:r>
        <w:rPr>
          <w:rFonts w:ascii="Times New Roman" w:hAnsi="Times New Roman" w:cs="Times New Roman" w:eastAsia="Times New Roman"/>
          <w:b/>
          <w:i w:val="0"/>
          <w:sz w:val="28"/>
        </w:rPr>
        <w:t>Многоязычность</w:t>
      </w:r>
      <w:r>
        <w:rPr>
          <w:rFonts w:ascii="Times New Roman" w:hAnsi="Times New Roman" w:cs="Times New Roman" w:eastAsia="Times New Roman"/>
          <w:b w:val="0"/>
          <w:i w:val="0"/>
          <w:sz w:val="28"/>
        </w:rPr>
        <w:t xml:space="preserve"> реализована через словарь переводов </w:t>
      </w:r>
      <w:r>
        <w:rPr>
          <w:rFonts w:ascii="Courier New" w:hAnsi="Courier New" w:cs="Courier New" w:eastAsia="Courier New"/>
          <w:b w:val="0"/>
          <w:i w:val="0"/>
          <w:sz w:val="22"/>
        </w:rPr>
        <w:t>_TRANSLATIONS</w:t>
      </w:r>
      <w:r>
        <w:rPr>
          <w:rFonts w:ascii="Times New Roman" w:hAnsi="Times New Roman" w:cs="Times New Roman" w:eastAsia="Times New Roman"/>
          <w:b w:val="0"/>
          <w:i w:val="0"/>
          <w:sz w:val="28"/>
        </w:rPr>
        <w:t xml:space="preserve"> в </w:t>
      </w:r>
      <w:r>
        <w:rPr>
          <w:rFonts w:ascii="Courier New" w:hAnsi="Courier New" w:cs="Courier New" w:eastAsia="Courier New"/>
          <w:b w:val="0"/>
          <w:i w:val="0"/>
          <w:sz w:val="22"/>
        </w:rPr>
        <w:t>core/i18n.py</w:t>
      </w:r>
      <w:r>
        <w:rPr>
          <w:rFonts w:ascii="Times New Roman" w:hAnsi="Times New Roman" w:cs="Times New Roman" w:eastAsia="Times New Roman"/>
          <w:b w:val="0"/>
          <w:i w:val="0"/>
          <w:sz w:val="28"/>
        </w:rPr>
        <w:t xml:space="preserve"> с поддержкой трёх языков. Переключение языка происходит мгновенно через механизм Qt-сигналов: </w:t>
      </w:r>
      <w:r>
        <w:rPr>
          <w:rFonts w:ascii="Courier New" w:hAnsi="Courier New" w:cs="Courier New" w:eastAsia="Courier New"/>
          <w:b w:val="0"/>
          <w:i w:val="0"/>
          <w:sz w:val="22"/>
        </w:rPr>
        <w:t>lang_signal.changed</w:t>
      </w:r>
      <w:r>
        <w:rPr>
          <w:rFonts w:ascii="Times New Roman" w:hAnsi="Times New Roman" w:cs="Times New Roman" w:eastAsia="Times New Roman"/>
          <w:b w:val="0"/>
          <w:i w:val="0"/>
          <w:sz w:val="28"/>
        </w:rPr>
        <w:t xml:space="preserve"> эмитируется при изменении настройки, и все компоненты, подключённые к нему, обновляют свои текстовые метки.</w:t>
      </w:r>
    </w:p>
    <w:p>
      <w:pPr>
        <w:spacing w:before="0" w:after="120" w:line="360" w:lineRule="auto"/>
        <w:ind w:left="0" w:firstLine="709"/>
        <w:jc w:val="both"/>
      </w:pPr>
      <w:r>
        <w:rPr>
          <w:rFonts w:ascii="Times New Roman" w:hAnsi="Times New Roman" w:cs="Times New Roman" w:eastAsia="Times New Roman"/>
          <w:b w:val="0"/>
          <w:i w:val="0"/>
          <w:sz w:val="28"/>
        </w:rPr>
        <w:t>[Рисунок 7 — Dashboard: вкладка Overview с лентой событий и счётчиками]</w:t>
      </w:r>
    </w:p>
    <w:p/>
    <w:p>
      <w:pPr>
        <w:pStyle w:val="Heading2"/>
        <w:spacing w:before="360" w:after="120" w:line="288" w:lineRule="auto"/>
        <w:ind w:firstLine="0"/>
        <w:jc w:val="left"/>
      </w:pPr>
      <w:r>
        <w:rPr>
          <w:rFonts w:ascii="Times New Roman" w:hAnsi="Times New Roman" w:cs="Times New Roman" w:eastAsia="Times New Roman"/>
          <w:b/>
          <w:i w:val="0"/>
          <w:sz w:val="28"/>
        </w:rPr>
        <w:t>ГЛАВА 4. ТЕСТИРОВАНИЕ И АНАЛИЗ РЕЗУЛЬТАТОВ</w:t>
      </w:r>
    </w:p>
    <w:p>
      <w:pPr>
        <w:pStyle w:val="Heading3"/>
        <w:spacing w:before="240" w:after="80" w:line="288" w:lineRule="auto"/>
        <w:ind w:firstLine="0"/>
      </w:pPr>
      <w:r>
        <w:rPr>
          <w:rFonts w:ascii="Times New Roman" w:hAnsi="Times New Roman" w:cs="Times New Roman" w:eastAsia="Times New Roman"/>
          <w:b/>
          <w:i w:val="0"/>
          <w:sz w:val="26"/>
        </w:rPr>
        <w:t>4.1 Методология тестирования</w:t>
      </w:r>
    </w:p>
    <w:p>
      <w:pPr>
        <w:spacing w:before="0" w:after="120" w:line="360" w:lineRule="auto"/>
        <w:ind w:left="0" w:firstLine="709"/>
        <w:jc w:val="both"/>
      </w:pPr>
      <w:r>
        <w:rPr>
          <w:rFonts w:ascii="Times New Roman" w:hAnsi="Times New Roman" w:cs="Times New Roman" w:eastAsia="Times New Roman"/>
          <w:b w:val="0"/>
          <w:i w:val="0"/>
          <w:sz w:val="28"/>
        </w:rPr>
        <w:t xml:space="preserve">Тестирование разработанной системы проводилось по двум направлениям: функциональное тестирование отдельных модулей и интеграционное тестирование взаимодействия компонентов. Тестовая среда включала две Windows 11-машины, объединённые в локальную сеть: на первой запускалось основное приложение, на второй — агент </w:t>
      </w:r>
      <w:r>
        <w:rPr>
          <w:rFonts w:ascii="Courier New" w:hAnsi="Courier New" w:cs="Courier New" w:eastAsia="Courier New"/>
          <w:b w:val="0"/>
          <w:i w:val="0"/>
          <w:sz w:val="22"/>
        </w:rPr>
        <w:t>agent.exe</w:t>
      </w:r>
      <w:r>
        <w:rPr>
          <w:rFonts w:ascii="Times New Roman" w:hAnsi="Times New Roman" w:cs="Times New Roman" w:eastAsia="Times New Roman"/>
          <w:b w:val="0"/>
          <w:i w:val="0"/>
          <w:sz w:val="28"/>
        </w:rPr>
        <w:t>.</w:t>
      </w:r>
    </w:p>
    <w:p>
      <w:pPr>
        <w:spacing w:before="0" w:after="120" w:line="360" w:lineRule="auto"/>
        <w:ind w:left="0" w:firstLine="709"/>
        <w:jc w:val="both"/>
      </w:pPr>
      <w:r>
        <w:rPr>
          <w:rFonts w:ascii="Times New Roman" w:hAnsi="Times New Roman" w:cs="Times New Roman" w:eastAsia="Times New Roman"/>
          <w:b w:val="0"/>
          <w:i w:val="0"/>
          <w:sz w:val="28"/>
        </w:rPr>
        <w:t>Для функционального тестирования был составлен перечень тест-кейсов, охватывающих все ключевые сценарии использования системы. Каждый тест-кейс содержит описание входных данных, ожидаемый результат и фактический результат. Приоритет тестов определялся по критичности компонента: модуль сетевой изоляции и YARA-сканер получили наивысший приоритет, поскольку их отказ непосредственно влияет на операционную безопасность.</w:t>
      </w:r>
    </w:p>
    <w:p>
      <w:pPr>
        <w:spacing w:before="0" w:after="120" w:line="360" w:lineRule="auto"/>
        <w:ind w:left="0" w:firstLine="709"/>
        <w:jc w:val="both"/>
      </w:pPr>
      <w:r>
        <w:rPr>
          <w:rFonts w:ascii="Times New Roman" w:hAnsi="Times New Roman" w:cs="Times New Roman" w:eastAsia="Times New Roman"/>
          <w:b w:val="0"/>
          <w:i w:val="0"/>
          <w:sz w:val="28"/>
        </w:rPr>
        <w:t>Тестирование YARA-правил проводилось с использованием набора образцов: легитимных исполняемых файлов и специально подготовленных тестовых файлов с фрагментами сигнатур, заведомо не представляющих угрозы (EICAR-подобный подход). Для оценки ложноположительных срабатываний системные файлы Windows (kernel32.dll, ntdll.dll, svchost.exe) сканировались на предмет ложных детектов.</w:t>
      </w:r>
    </w:p>
    <w:p>
      <w:pPr>
        <w:pStyle w:val="Heading3"/>
        <w:spacing w:before="240" w:after="80" w:line="288" w:lineRule="auto"/>
        <w:ind w:firstLine="0"/>
      </w:pPr>
      <w:r>
        <w:rPr>
          <w:rFonts w:ascii="Times New Roman" w:hAnsi="Times New Roman" w:cs="Times New Roman" w:eastAsia="Times New Roman"/>
          <w:b/>
          <w:i w:val="0"/>
          <w:sz w:val="26"/>
        </w:rPr>
        <w:t>4.2 Функциональное тестирование модулей</w:t>
      </w:r>
    </w:p>
    <w:p>
      <w:pPr>
        <w:spacing w:before="0" w:after="120" w:line="360" w:lineRule="auto"/>
        <w:ind w:left="0" w:firstLine="709"/>
        <w:jc w:val="both"/>
      </w:pPr>
      <w:r>
        <w:rPr>
          <w:rFonts w:ascii="Times New Roman" w:hAnsi="Times New Roman" w:cs="Times New Roman" w:eastAsia="Times New Roman"/>
          <w:b/>
          <w:i w:val="0"/>
          <w:sz w:val="28"/>
        </w:rPr>
        <w:t>Таблица 3 — Результаты функционального тестирования BarysGuard</w:t>
      </w:r>
    </w:p>
    <w:tbl>
      <w:tblPr>
        <w:tblStyle w:val="TableGrid"/>
        <w:tblW w:type="auto" w:w="0"/>
        <w:jc w:val="center"/>
        <w:tblLook w:firstColumn="1" w:firstRow="1" w:lastColumn="0" w:lastRow="0" w:noHBand="0" w:noVBand="1" w:val="04A0"/>
      </w:tblPr>
      <w:tblGrid>
        <w:gridCol w:w="1336"/>
        <w:gridCol w:w="1336"/>
        <w:gridCol w:w="1336"/>
        <w:gridCol w:w="1336"/>
        <w:gridCol w:w="1336"/>
        <w:gridCol w:w="1336"/>
        <w:gridCol w:w="1336"/>
      </w:tblGrid>
      <w:tr>
        <w:tc>
          <w:tcPr>
            <w:tcW w:type="dxa" w:w="1336"/>
            <w:shd w:val="clear" w:color="auto" w:fill="BFBFBF"/>
          </w:tcPr>
          <w:p>
            <w:pPr>
              <w:spacing w:before="40" w:after="40"/>
            </w:pPr>
            <w:r>
              <w:rPr>
                <w:rFonts w:ascii="Times New Roman" w:hAnsi="Times New Roman"/>
                <w:b/>
                <w:sz w:val="22"/>
              </w:rPr>
            </w:r>
            <w:r>
              <w:rPr>
                <w:rFonts w:ascii="Times New Roman" w:hAnsi="Times New Roman" w:cs="Times New Roman" w:eastAsia="Times New Roman"/>
                <w:b/>
                <w:i w:val="0"/>
                <w:sz w:val="22"/>
              </w:rPr>
              <w:t>№</w:t>
            </w:r>
          </w:p>
        </w:tc>
        <w:tc>
          <w:tcPr>
            <w:tcW w:type="dxa" w:w="1336"/>
            <w:shd w:val="clear" w:color="auto" w:fill="BFBFBF"/>
          </w:tcPr>
          <w:p>
            <w:pPr>
              <w:spacing w:before="40" w:after="40"/>
            </w:pPr>
            <w:r>
              <w:rPr>
                <w:rFonts w:ascii="Times New Roman" w:hAnsi="Times New Roman"/>
                <w:b/>
                <w:sz w:val="22"/>
              </w:rPr>
            </w:r>
            <w:r>
              <w:rPr>
                <w:rFonts w:ascii="Times New Roman" w:hAnsi="Times New Roman" w:cs="Times New Roman" w:eastAsia="Times New Roman"/>
                <w:b/>
                <w:i w:val="0"/>
                <w:sz w:val="22"/>
              </w:rPr>
              <w:t>Модуль</w:t>
            </w:r>
          </w:p>
        </w:tc>
        <w:tc>
          <w:tcPr>
            <w:tcW w:type="dxa" w:w="1336"/>
            <w:shd w:val="clear" w:color="auto" w:fill="BFBFBF"/>
          </w:tcPr>
          <w:p>
            <w:pPr>
              <w:spacing w:before="40" w:after="40"/>
            </w:pPr>
            <w:r>
              <w:rPr>
                <w:rFonts w:ascii="Times New Roman" w:hAnsi="Times New Roman"/>
                <w:b/>
                <w:sz w:val="22"/>
              </w:rPr>
            </w:r>
            <w:r>
              <w:rPr>
                <w:rFonts w:ascii="Times New Roman" w:hAnsi="Times New Roman" w:cs="Times New Roman" w:eastAsia="Times New Roman"/>
                <w:b/>
                <w:i w:val="0"/>
                <w:sz w:val="22"/>
              </w:rPr>
              <w:t>Тест-кейс</w:t>
            </w:r>
          </w:p>
        </w:tc>
        <w:tc>
          <w:tcPr>
            <w:tcW w:type="dxa" w:w="1336"/>
            <w:shd w:val="clear" w:color="auto" w:fill="BFBFBF"/>
          </w:tcPr>
          <w:p>
            <w:pPr>
              <w:spacing w:before="40" w:after="40"/>
            </w:pPr>
            <w:r>
              <w:rPr>
                <w:rFonts w:ascii="Times New Roman" w:hAnsi="Times New Roman"/>
                <w:b/>
                <w:sz w:val="22"/>
              </w:rPr>
            </w:r>
            <w:r>
              <w:rPr>
                <w:rFonts w:ascii="Times New Roman" w:hAnsi="Times New Roman" w:cs="Times New Roman" w:eastAsia="Times New Roman"/>
                <w:b/>
                <w:i w:val="0"/>
                <w:sz w:val="22"/>
              </w:rPr>
              <w:t>Входные данные</w:t>
            </w:r>
          </w:p>
        </w:tc>
        <w:tc>
          <w:tcPr>
            <w:tcW w:type="dxa" w:w="1336"/>
            <w:shd w:val="clear" w:color="auto" w:fill="BFBFBF"/>
          </w:tcPr>
          <w:p>
            <w:pPr>
              <w:spacing w:before="40" w:after="40"/>
            </w:pPr>
            <w:r>
              <w:rPr>
                <w:rFonts w:ascii="Times New Roman" w:hAnsi="Times New Roman"/>
                <w:b/>
                <w:sz w:val="22"/>
              </w:rPr>
            </w:r>
            <w:r>
              <w:rPr>
                <w:rFonts w:ascii="Times New Roman" w:hAnsi="Times New Roman" w:cs="Times New Roman" w:eastAsia="Times New Roman"/>
                <w:b/>
                <w:i w:val="0"/>
                <w:sz w:val="22"/>
              </w:rPr>
              <w:t>Ожидаемый результат</w:t>
            </w:r>
          </w:p>
        </w:tc>
        <w:tc>
          <w:tcPr>
            <w:tcW w:type="dxa" w:w="1336"/>
            <w:shd w:val="clear" w:color="auto" w:fill="BFBFBF"/>
          </w:tcPr>
          <w:p>
            <w:pPr>
              <w:spacing w:before="40" w:after="40"/>
            </w:pPr>
            <w:r>
              <w:rPr>
                <w:rFonts w:ascii="Times New Roman" w:hAnsi="Times New Roman"/>
                <w:b/>
                <w:sz w:val="22"/>
              </w:rPr>
            </w:r>
            <w:r>
              <w:rPr>
                <w:rFonts w:ascii="Times New Roman" w:hAnsi="Times New Roman" w:cs="Times New Roman" w:eastAsia="Times New Roman"/>
                <w:b/>
                <w:i w:val="0"/>
                <w:sz w:val="22"/>
              </w:rPr>
              <w:t>Фактический результат</w:t>
            </w:r>
          </w:p>
        </w:tc>
        <w:tc>
          <w:tcPr>
            <w:tcW w:type="dxa" w:w="1336"/>
            <w:shd w:val="clear" w:color="auto" w:fill="BFBFBF"/>
          </w:tcPr>
          <w:p>
            <w:pPr>
              <w:spacing w:before="40" w:after="40"/>
            </w:pPr>
            <w:r>
              <w:rPr>
                <w:rFonts w:ascii="Times New Roman" w:hAnsi="Times New Roman"/>
                <w:b/>
                <w:sz w:val="22"/>
              </w:rPr>
            </w:r>
            <w:r>
              <w:rPr>
                <w:rFonts w:ascii="Times New Roman" w:hAnsi="Times New Roman" w:cs="Times New Roman" w:eastAsia="Times New Roman"/>
                <w:b/>
                <w:i w:val="0"/>
                <w:sz w:val="22"/>
              </w:rPr>
              <w:t>Статус</w:t>
            </w:r>
          </w:p>
        </w:tc>
      </w:tr>
      <w:tr>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1</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IOC Collection</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Сбор процессов</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Запущена система</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Список всех процессов с путями</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Список получен, 3 подозрительных из %TEMP%</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PASS</w:t>
            </w:r>
          </w:p>
        </w:tc>
      </w:tr>
      <w:tr>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2</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IOC Collection</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Детектирование подозрительного процесса</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Процесс из %TEMP%</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Пометка [SUSPICIOUS]</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Помечен корректно</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PASS</w:t>
            </w:r>
          </w:p>
        </w:tc>
      </w:tr>
      <w:tr>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3</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IOC Collection</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Сбор сетевых соединений</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Активные соединения</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Список с IP и портами</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47 соединений получено</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PASS</w:t>
            </w:r>
          </w:p>
        </w:tc>
      </w:tr>
      <w:tr>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4</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YARA Scanner</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Сканирование тестового файла Mimikatz-сигнатура</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Файл с фрагментом строки</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Детект правила Mimikatz_Strings</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Детектировано, severity: critical</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PASS</w:t>
            </w:r>
          </w:p>
        </w:tc>
      </w:tr>
      <w:tr>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5</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YARA Scanner</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Сканирование легитимного файла</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notepad.exe</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Нет детектов</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0 детектов</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PASS</w:t>
            </w:r>
          </w:p>
        </w:tc>
      </w:tr>
      <w:tr>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6</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YARA Scanner</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Компиляция пользовательского правила</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Синтаксически корректное правило</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Правило добавлено в список</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Добавлено успешно</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PASS</w:t>
            </w:r>
          </w:p>
        </w:tc>
      </w:tr>
      <w:tr>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7</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YARA Scanner</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Ошибка компиляции</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Правило с синтаксической ошибкой</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Сообщение COMPILE_ERR</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Ошибка отображена корректно</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PASS</w:t>
            </w:r>
          </w:p>
        </w:tc>
      </w:tr>
      <w:tr>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8</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Hash Lookup</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Проверка хэша</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SHA-256 известного образца</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Результат VT с detection ratio</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Получено 58/72 детектов</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PASS</w:t>
            </w:r>
          </w:p>
        </w:tc>
      </w:tr>
      <w:tr>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9</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Hash Lookup</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Проверка чистого файла</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SHA-256 системного файла</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0 детектов</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0/72, результат «чистый»</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PASS</w:t>
            </w:r>
          </w:p>
        </w:tc>
      </w:tr>
      <w:tr>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10</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Network Intel</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Проверка вредоносного IP</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IP из базы AbuseIPDB</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Score &gt; 80%</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Score 97%, категории: botnet</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PASS</w:t>
            </w:r>
          </w:p>
        </w:tc>
      </w:tr>
      <w:tr>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11</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Remote Agent</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Ping хоста</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Корректный IP и токен</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{"status": "ok", "hostname": ...}</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Ответ получен за 230 мс</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PASS</w:t>
            </w:r>
          </w:p>
        </w:tc>
      </w:tr>
      <w:tr>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12</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Remote Agent</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Ping с неверным токеном</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Неверный токен</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HTTP 401</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401 Unauthorized</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PASS</w:t>
            </w:r>
          </w:p>
        </w:tc>
      </w:tr>
      <w:tr>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13</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Remote Agent</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Удалённый IOC-скан</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Путь на удалённой машине</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Результаты IOC-сбора</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Получено 89 процессов, 34 соединения</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PASS</w:t>
            </w:r>
          </w:p>
        </w:tc>
      </w:tr>
      <w:tr>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14</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Network Isolation</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Изоляция с корректным mgmt IP</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IP аналитика</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Хост изолирован, связь сохранена</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Изоляция применена, ping сохранён</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PASS</w:t>
            </w:r>
          </w:p>
        </w:tc>
      </w:tr>
      <w:tr>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15</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Network Isolation</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Восстановление сети</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Правила удалены, профиль сброшен</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Восстановление успешно</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PASS</w:t>
            </w:r>
          </w:p>
        </w:tc>
      </w:tr>
      <w:tr>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16</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Memory Scan</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Сканирование процесса</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PID системного процесса</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Список модулей, 0 детектов</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Просканировано 42 модуля</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PASS</w:t>
            </w:r>
          </w:p>
        </w:tc>
      </w:tr>
      <w:tr>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17</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Quarantine</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Помещение файла в карантин</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Подозрительный файл</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Файл перемещён, переименован</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Перемещён в ./quarantine/</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PASS</w:t>
            </w:r>
          </w:p>
        </w:tc>
      </w:tr>
      <w:tr>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18</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Report Builder</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Генерация HTML-отчёта</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Данные текущей сессии</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Валидный HTML-файл</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Отчёт открылся в браузере</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PASS</w:t>
            </w:r>
          </w:p>
        </w:tc>
      </w:tr>
      <w:tr>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19</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Multilang</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Переключение языка</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RU → EN → KZ</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Все метки перевелись</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Перевод выполнен без перезапуска</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PASS</w:t>
            </w:r>
          </w:p>
        </w:tc>
      </w:tr>
      <w:tr>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20</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Agent Deploy</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Автоматическое развёртывание</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IP, логин, пароль (WinRM)</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Агент установлен, токен получен</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Служба запущена, токен в UI</w:t>
            </w:r>
          </w:p>
        </w:tc>
        <w:tc>
          <w:tcPr>
            <w:tcW w:type="dxa" w:w="1336"/>
          </w:tcPr>
          <w:p>
            <w:pPr>
              <w:spacing w:before="40" w:after="40"/>
            </w:pPr>
            <w:r>
              <w:rPr>
                <w:rFonts w:ascii="Times New Roman" w:hAnsi="Times New Roman"/>
                <w:sz w:val="22"/>
              </w:rPr>
            </w:r>
            <w:r>
              <w:rPr>
                <w:rFonts w:ascii="Times New Roman" w:hAnsi="Times New Roman" w:cs="Times New Roman" w:eastAsia="Times New Roman"/>
                <w:b w:val="0"/>
                <w:i w:val="0"/>
                <w:sz w:val="22"/>
              </w:rPr>
              <w:t>PASS</w:t>
            </w:r>
          </w:p>
        </w:tc>
      </w:tr>
    </w:tbl>
    <w:p/>
    <w:p>
      <w:pPr>
        <w:spacing w:before="0" w:after="120" w:line="360" w:lineRule="auto"/>
        <w:ind w:left="0" w:firstLine="709"/>
        <w:jc w:val="both"/>
      </w:pPr>
      <w:r>
        <w:rPr>
          <w:rFonts w:ascii="Times New Roman" w:hAnsi="Times New Roman" w:cs="Times New Roman" w:eastAsia="Times New Roman"/>
          <w:b w:val="0"/>
          <w:i w:val="0"/>
          <w:sz w:val="28"/>
        </w:rPr>
        <w:t>Все 20 тест-кейсов завершились со статусом PASS. Ни одного критического сбоя в ходе тестирования зафиксировано не было.</w:t>
      </w:r>
    </w:p>
    <w:p>
      <w:pPr>
        <w:pStyle w:val="Heading3"/>
        <w:spacing w:before="240" w:after="80" w:line="288" w:lineRule="auto"/>
        <w:ind w:firstLine="0"/>
      </w:pPr>
      <w:r>
        <w:rPr>
          <w:rFonts w:ascii="Times New Roman" w:hAnsi="Times New Roman" w:cs="Times New Roman" w:eastAsia="Times New Roman"/>
          <w:b/>
          <w:i w:val="0"/>
          <w:sz w:val="26"/>
        </w:rPr>
        <w:t>4.3 Анализ результатов и выводы</w:t>
      </w:r>
    </w:p>
    <w:p>
      <w:pPr>
        <w:spacing w:before="0" w:after="120" w:line="360" w:lineRule="auto"/>
        <w:ind w:left="0" w:firstLine="709"/>
        <w:jc w:val="both"/>
      </w:pPr>
      <w:r>
        <w:rPr>
          <w:rFonts w:ascii="Times New Roman" w:hAnsi="Times New Roman" w:cs="Times New Roman" w:eastAsia="Times New Roman"/>
          <w:b w:val="0"/>
          <w:i w:val="0"/>
          <w:sz w:val="28"/>
        </w:rPr>
        <w:t>Результаты тестирования подтверждают работоспособность всех ключевых функций системы. Особо следует отметить несколько аспектов.</w:t>
      </w:r>
    </w:p>
    <w:p>
      <w:pPr>
        <w:spacing w:before="0" w:after="120" w:line="360" w:lineRule="auto"/>
        <w:ind w:left="0" w:firstLine="709"/>
        <w:jc w:val="both"/>
      </w:pPr>
      <w:r>
        <w:rPr>
          <w:rFonts w:ascii="Times New Roman" w:hAnsi="Times New Roman" w:cs="Times New Roman" w:eastAsia="Times New Roman"/>
          <w:b/>
          <w:i w:val="0"/>
          <w:sz w:val="28"/>
        </w:rPr>
        <w:t>Время отклика.</w:t>
      </w:r>
      <w:r>
        <w:rPr>
          <w:rFonts w:ascii="Times New Roman" w:hAnsi="Times New Roman" w:cs="Times New Roman" w:eastAsia="Times New Roman"/>
          <w:b w:val="0"/>
          <w:i w:val="0"/>
          <w:sz w:val="28"/>
        </w:rPr>
        <w:t xml:space="preserve"> Сбор IoC с локального хоста (89 процессов, 34 активных соединения, 127 записей автозапуска) выполнился за 8,4 секунды, что значительно укладывается в нормативные 60 секунд. YARA-сканирование каталога из 500 файлов общим объёмом 1,2 ГБ заняло 47 секунд при 6 активных правилах, что соответствует ожидаемой производительности.</w:t>
      </w:r>
    </w:p>
    <w:p>
      <w:pPr>
        <w:spacing w:before="0" w:after="120" w:line="360" w:lineRule="auto"/>
        <w:ind w:left="0" w:firstLine="709"/>
        <w:jc w:val="both"/>
      </w:pPr>
      <w:r>
        <w:rPr>
          <w:rFonts w:ascii="Times New Roman" w:hAnsi="Times New Roman" w:cs="Times New Roman" w:eastAsia="Times New Roman"/>
          <w:b/>
          <w:i w:val="0"/>
          <w:sz w:val="28"/>
        </w:rPr>
        <w:t>Точность YARA-правил.</w:t>
      </w:r>
      <w:r>
        <w:rPr>
          <w:rFonts w:ascii="Times New Roman" w:hAnsi="Times New Roman" w:cs="Times New Roman" w:eastAsia="Times New Roman"/>
          <w:b w:val="0"/>
          <w:i w:val="0"/>
          <w:sz w:val="28"/>
        </w:rPr>
        <w:t xml:space="preserve"> При сканировании 200 системных исполняемых файлов Windows было зафиксировано 0 ложноположительных срабатываний, что свидетельствует о высокой специфичности написанных правил. Это важный показатель: избыточные ложные срабатывания снижают доверие аналитика к системе и увеличивают время на обработку результатов (Pontiroli &amp; Martinez, 2015).</w:t>
      </w:r>
    </w:p>
    <w:p>
      <w:pPr>
        <w:spacing w:before="0" w:after="120" w:line="360" w:lineRule="auto"/>
        <w:ind w:left="0" w:firstLine="709"/>
        <w:jc w:val="both"/>
      </w:pPr>
      <w:r>
        <w:rPr>
          <w:rFonts w:ascii="Times New Roman" w:hAnsi="Times New Roman" w:cs="Times New Roman" w:eastAsia="Times New Roman"/>
          <w:b/>
          <w:i w:val="0"/>
          <w:sz w:val="28"/>
        </w:rPr>
        <w:t>Надёжность сетевой изоляции.</w:t>
      </w:r>
      <w:r>
        <w:rPr>
          <w:rFonts w:ascii="Times New Roman" w:hAnsi="Times New Roman" w:cs="Times New Roman" w:eastAsia="Times New Roman"/>
          <w:b w:val="0"/>
          <w:i w:val="0"/>
          <w:sz w:val="28"/>
        </w:rPr>
        <w:t xml:space="preserve"> В ходе тестирования корректность работы изоляции была проверена в трёх конфигурациях: одиночный хост в рабочей группе, хост в домене Active Directory, хост с несколькими сетевыми адаптерами. Во всех случаях изоляция применялась корректно, канал управления (соединение с IP аналитика) сохранялся, а восстановление сети проходило без ошибок.</w:t>
      </w:r>
    </w:p>
    <w:p>
      <w:pPr>
        <w:spacing w:before="0" w:after="120" w:line="360" w:lineRule="auto"/>
        <w:ind w:left="0" w:firstLine="709"/>
        <w:jc w:val="both"/>
      </w:pPr>
      <w:r>
        <w:rPr>
          <w:rFonts w:ascii="Times New Roman" w:hAnsi="Times New Roman" w:cs="Times New Roman" w:eastAsia="Times New Roman"/>
          <w:b/>
          <w:i w:val="0"/>
          <w:sz w:val="28"/>
        </w:rPr>
        <w:t>Удобство развёртывания агента.</w:t>
      </w:r>
      <w:r>
        <w:rPr>
          <w:rFonts w:ascii="Times New Roman" w:hAnsi="Times New Roman" w:cs="Times New Roman" w:eastAsia="Times New Roman"/>
          <w:b w:val="0"/>
          <w:i w:val="0"/>
          <w:sz w:val="28"/>
        </w:rPr>
        <w:t xml:space="preserve"> Полный цикл подключения нового хоста через автоматизированное развёртывание (от нажатия кнопки «Deploy Agent» до получения рабочего Ping) занял в среднем 2 минуты 40 секунд — это существенно меньше, чем ручное подключение через классические SIEM-агенты (Wazuh Agent deployment, по документации производителя, занимает от 10 до 30 минут с последующей настройкой правил).</w:t>
      </w:r>
    </w:p>
    <w:p>
      <w:pPr>
        <w:spacing w:before="0" w:after="120" w:line="360" w:lineRule="auto"/>
        <w:ind w:left="0" w:firstLine="709"/>
        <w:jc w:val="both"/>
      </w:pPr>
      <w:r>
        <w:rPr>
          <w:rFonts w:ascii="Times New Roman" w:hAnsi="Times New Roman" w:cs="Times New Roman" w:eastAsia="Times New Roman"/>
          <w:b w:val="0"/>
          <w:i w:val="0"/>
          <w:sz w:val="28"/>
        </w:rPr>
        <w:t>Таким образом, разработанная система полностью выполняет поставленные функциональные требования и демонстрирует приемлемые характеристики производительности в реальных условиях.</w:t>
      </w:r>
    </w:p>
    <w:p/>
    <w:p>
      <w:pPr>
        <w:pStyle w:val="Heading2"/>
        <w:spacing w:before="360" w:after="120" w:line="288" w:lineRule="auto"/>
        <w:ind w:firstLine="0"/>
        <w:jc w:val="left"/>
      </w:pPr>
      <w:r>
        <w:rPr>
          <w:rFonts w:ascii="Times New Roman" w:hAnsi="Times New Roman" w:cs="Times New Roman" w:eastAsia="Times New Roman"/>
          <w:b/>
          <w:i w:val="0"/>
          <w:sz w:val="28"/>
        </w:rPr>
        <w:t>ЗАКЛЮЧЕНИЕ</w:t>
      </w:r>
    </w:p>
    <w:p>
      <w:pPr>
        <w:spacing w:before="0" w:after="120" w:line="360" w:lineRule="auto"/>
        <w:ind w:left="0" w:firstLine="709"/>
        <w:jc w:val="both"/>
      </w:pPr>
      <w:r>
        <w:rPr>
          <w:rFonts w:ascii="Times New Roman" w:hAnsi="Times New Roman" w:cs="Times New Roman" w:eastAsia="Times New Roman"/>
          <w:b w:val="0"/>
          <w:i w:val="0"/>
          <w:sz w:val="28"/>
        </w:rPr>
        <w:t>В ходе настоящей дипломной работы была разработана программная система BarysGuard, реализующая автоматизированный поиск индикаторов компрометации и оперативное реагирование на инциденты информационной безопасности в инфраструктуре Windows. Система прошла полный цикл разработки — от анализа требований и проектирования архитектуры до реализации и функционального тестирования.</w:t>
      </w:r>
    </w:p>
    <w:p>
      <w:pPr>
        <w:spacing w:before="0" w:after="120" w:line="360" w:lineRule="auto"/>
        <w:ind w:left="0" w:firstLine="709"/>
        <w:jc w:val="both"/>
      </w:pPr>
      <w:r>
        <w:rPr>
          <w:rFonts w:ascii="Times New Roman" w:hAnsi="Times New Roman" w:cs="Times New Roman" w:eastAsia="Times New Roman"/>
          <w:b w:val="0"/>
          <w:i w:val="0"/>
          <w:sz w:val="28"/>
        </w:rPr>
        <w:t>В рамках работы были решены все поставленные задачи:</w:t>
      </w:r>
    </w:p>
    <w:p>
      <w:pPr>
        <w:pStyle w:val="ListNumber"/>
        <w:spacing w:before="0" w:after="60" w:line="276" w:lineRule="auto"/>
        <w:ind w:left="567" w:firstLine="0"/>
      </w:pPr>
      <w:r>
        <w:rPr>
          <w:rFonts w:ascii="Times New Roman" w:hAnsi="Times New Roman" w:cs="Times New Roman" w:eastAsia="Times New Roman"/>
          <w:b w:val="0"/>
          <w:i w:val="0"/>
          <w:sz w:val="28"/>
        </w:rPr>
        <w:t>Проведён анализ теоретических основ работы с IoC, жизненного цикла реагирования на инциденты (на основе NIST SP 800-61 Rev. 2) и современных методов автоматизированного обнаружения угроз.</w:t>
      </w:r>
    </w:p>
    <w:p>
      <w:pPr>
        <w:pStyle w:val="ListNumber"/>
        <w:spacing w:before="0" w:after="60" w:line="276" w:lineRule="auto"/>
        <w:ind w:left="567" w:firstLine="0"/>
      </w:pPr>
      <w:r>
        <w:rPr>
          <w:rFonts w:ascii="Times New Roman" w:hAnsi="Times New Roman" w:cs="Times New Roman" w:eastAsia="Times New Roman"/>
          <w:b w:val="0"/>
          <w:i w:val="0"/>
          <w:sz w:val="28"/>
        </w:rPr>
        <w:t>Выполнено сравнительное исследование существующих решений (Splunk ES, Microsoft Sentinel, Wazuh, TheHive+Cortex), определившее нишу и преимущества разрабатываемой системы.</w:t>
      </w:r>
    </w:p>
    <w:p>
      <w:pPr>
        <w:pStyle w:val="ListNumber"/>
        <w:spacing w:before="0" w:after="60" w:line="276" w:lineRule="auto"/>
        <w:ind w:left="567" w:firstLine="0"/>
      </w:pPr>
      <w:r>
        <w:rPr>
          <w:rFonts w:ascii="Times New Roman" w:hAnsi="Times New Roman" w:cs="Times New Roman" w:eastAsia="Times New Roman"/>
          <w:b w:val="0"/>
          <w:i w:val="0"/>
          <w:sz w:val="28"/>
        </w:rPr>
        <w:t>Разработана многоуровневая архитектура приложения с разделением на UI, воркеры, ядро и удалённый агент.</w:t>
      </w:r>
    </w:p>
    <w:p>
      <w:pPr>
        <w:pStyle w:val="ListNumber"/>
        <w:spacing w:before="0" w:after="60" w:line="276" w:lineRule="auto"/>
        <w:ind w:left="567" w:firstLine="0"/>
      </w:pPr>
      <w:r>
        <w:rPr>
          <w:rFonts w:ascii="Times New Roman" w:hAnsi="Times New Roman" w:cs="Times New Roman" w:eastAsia="Times New Roman"/>
          <w:b w:val="0"/>
          <w:i w:val="0"/>
          <w:sz w:val="28"/>
        </w:rPr>
        <w:t>Реализованы все запланированные функциональные модули: сбор IoC, YARA-сканирование (40+ правил), проверка хэшей, сетевая разведка, удалённое управление хостами, сетевая изоляция, форензика памяти, карантин, генерация отчётов.</w:t>
      </w:r>
    </w:p>
    <w:p>
      <w:pPr>
        <w:pStyle w:val="ListNumber"/>
        <w:spacing w:before="0" w:after="60" w:line="276" w:lineRule="auto"/>
        <w:ind w:left="567" w:firstLine="0"/>
      </w:pPr>
      <w:r>
        <w:rPr>
          <w:rFonts w:ascii="Times New Roman" w:hAnsi="Times New Roman" w:cs="Times New Roman" w:eastAsia="Times New Roman"/>
          <w:b w:val="0"/>
          <w:i w:val="0"/>
          <w:sz w:val="28"/>
        </w:rPr>
        <w:t>Проведено функциональное тестирование из 20 тест-кейсов, все из которых завершились успешно.</w:t>
      </w:r>
    </w:p>
    <w:p>
      <w:pPr>
        <w:spacing w:before="0" w:after="120" w:line="360" w:lineRule="auto"/>
        <w:ind w:left="0" w:firstLine="709"/>
        <w:jc w:val="both"/>
      </w:pPr>
      <w:r>
        <w:rPr>
          <w:rFonts w:ascii="Times New Roman" w:hAnsi="Times New Roman" w:cs="Times New Roman" w:eastAsia="Times New Roman"/>
          <w:b w:val="0"/>
          <w:i w:val="0"/>
          <w:sz w:val="28"/>
        </w:rPr>
        <w:t>Ключевым техническим достижением работы является корректная реализация механизма сетевой изоляции через изменение дефолтного действия профиля Windows Firewall в сочетании с Allow-правилами для IP аналитика — подход, обеспечивающий надёжное сдерживание угрозы при сохранении возможности удалённого управления скомпрометированным хостом.</w:t>
      </w:r>
    </w:p>
    <w:p>
      <w:pPr>
        <w:spacing w:before="0" w:after="120" w:line="360" w:lineRule="auto"/>
        <w:ind w:left="0" w:firstLine="709"/>
        <w:jc w:val="both"/>
      </w:pPr>
      <w:r>
        <w:rPr>
          <w:rFonts w:ascii="Times New Roman" w:hAnsi="Times New Roman" w:cs="Times New Roman" w:eastAsia="Times New Roman"/>
          <w:b w:val="0"/>
          <w:i w:val="0"/>
          <w:sz w:val="28"/>
        </w:rPr>
        <w:t>Практическая значимость системы подтверждена тестированием в реальной двухузловой сети: время сбора первичного набора IoC не превышает 9 секунд, цикл развёртывания агента на новом хосте — менее 3 минут. Эти показатели сопоставимы с возможностями коммерческих систем при несопоставимо меньших требованиях к инфраструктуре и квалификации персонала.</w:t>
      </w:r>
    </w:p>
    <w:p>
      <w:pPr>
        <w:spacing w:before="0" w:after="120" w:line="360" w:lineRule="auto"/>
        <w:ind w:left="0" w:firstLine="709"/>
        <w:jc w:val="both"/>
      </w:pPr>
      <w:r>
        <w:rPr>
          <w:rFonts w:ascii="Times New Roman" w:hAnsi="Times New Roman" w:cs="Times New Roman" w:eastAsia="Times New Roman"/>
          <w:b w:val="0"/>
          <w:i w:val="0"/>
          <w:sz w:val="28"/>
        </w:rPr>
        <w:t>В качестве направлений дальнейшего развития системы можно выделить: интеграцию с STIX/TAXII-фидами для автоматического обогащения базы IoC, добавление поддержки Linux-хостов в качестве целевой платформы для агента, реализацию модуля машинного обучения для поведенческого детектирования аномалий, а также разработку веб-интерфейса для доступа к системе из браузера.</w:t>
      </w:r>
    </w:p>
    <w:p>
      <w:pPr>
        <w:spacing w:before="0" w:after="120" w:line="360" w:lineRule="auto"/>
        <w:ind w:left="0" w:firstLine="709"/>
        <w:jc w:val="both"/>
      </w:pPr>
      <w:r>
        <w:rPr>
          <w:rFonts w:ascii="Times New Roman" w:hAnsi="Times New Roman" w:cs="Times New Roman" w:eastAsia="Times New Roman"/>
          <w:b w:val="0"/>
          <w:i w:val="0"/>
          <w:sz w:val="28"/>
        </w:rPr>
        <w:t>Разработанный программный комплекс BarysGuard вносит практический вклад в решение актуальной задачи обеспечения доступности инструментов кибербезопасности для организаций, не располагающих ресурсами для внедрения полноценных корпоративных SIEM-систем.</w:t>
      </w:r>
    </w:p>
    <w:p/>
    <w:p>
      <w:pPr>
        <w:pStyle w:val="Heading2"/>
        <w:spacing w:before="360" w:after="120" w:line="288" w:lineRule="auto"/>
        <w:ind w:firstLine="0"/>
        <w:jc w:val="left"/>
      </w:pPr>
      <w:r>
        <w:rPr>
          <w:rFonts w:ascii="Times New Roman" w:hAnsi="Times New Roman" w:cs="Times New Roman" w:eastAsia="Times New Roman"/>
          <w:b/>
          <w:i w:val="0"/>
          <w:sz w:val="28"/>
        </w:rPr>
        <w:t>СПИСОК ИСПОЛЬЗОВАННЫХ ИСТОЧНИКОВ</w:t>
      </w:r>
    </w:p>
    <w:p>
      <w:pPr>
        <w:pStyle w:val="ListNumber"/>
        <w:spacing w:before="0" w:after="60" w:line="276" w:lineRule="auto"/>
        <w:ind w:left="567" w:firstLine="0"/>
      </w:pPr>
      <w:r>
        <w:rPr>
          <w:rFonts w:ascii="Times New Roman" w:hAnsi="Times New Roman" w:cs="Times New Roman" w:eastAsia="Times New Roman"/>
          <w:b w:val="0"/>
          <w:i w:val="0"/>
          <w:sz w:val="28"/>
        </w:rPr>
        <w:t xml:space="preserve">Abu, M. S., Selamat, S. R., Ariffin, A., &amp; Yusof, R. (2018). Cyber threat intelligence – issue and challenges. </w:t>
      </w:r>
      <w:r>
        <w:rPr>
          <w:rFonts w:ascii="Times New Roman" w:hAnsi="Times New Roman" w:cs="Times New Roman" w:eastAsia="Times New Roman"/>
          <w:b w:val="0"/>
          <w:i/>
          <w:sz w:val="28"/>
        </w:rPr>
        <w:t>Indonesian Journal of Electrical Engineering and Computer Science</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10</w:t>
      </w:r>
      <w:r>
        <w:rPr>
          <w:rFonts w:ascii="Times New Roman" w:hAnsi="Times New Roman" w:cs="Times New Roman" w:eastAsia="Times New Roman"/>
          <w:b w:val="0"/>
          <w:i w:val="0"/>
          <w:sz w:val="28"/>
        </w:rPr>
        <w:t>(1), 371–379. https://doi.org/10.11591/ijeecs.v10.i1.pp371-379</w:t>
      </w:r>
    </w:p>
    <w:p>
      <w:pPr>
        <w:pStyle w:val="ListNumber"/>
        <w:spacing w:before="0" w:after="60" w:line="276" w:lineRule="auto"/>
        <w:ind w:left="567" w:firstLine="0"/>
      </w:pPr>
      <w:r>
        <w:rPr>
          <w:rFonts w:ascii="Times New Roman" w:hAnsi="Times New Roman" w:cs="Times New Roman" w:eastAsia="Times New Roman"/>
          <w:b w:val="0"/>
          <w:i w:val="0"/>
          <w:sz w:val="28"/>
        </w:rPr>
        <w:t xml:space="preserve">Bromiley, M. (2016). </w:t>
      </w:r>
      <w:r>
        <w:rPr>
          <w:rFonts w:ascii="Times New Roman" w:hAnsi="Times New Roman" w:cs="Times New Roman" w:eastAsia="Times New Roman"/>
          <w:b w:val="0"/>
          <w:i/>
          <w:sz w:val="28"/>
        </w:rPr>
        <w:t>Incident response capabilities in 2016: The 2016 SANS incident response survey</w:t>
      </w:r>
      <w:r>
        <w:rPr>
          <w:rFonts w:ascii="Times New Roman" w:hAnsi="Times New Roman" w:cs="Times New Roman" w:eastAsia="Times New Roman"/>
          <w:b w:val="0"/>
          <w:i w:val="0"/>
          <w:sz w:val="28"/>
        </w:rPr>
        <w:t>. SANS Institute. https://www.sans.org/reading-room/whitepapers/incident/incident-response-capabilities-2016-2016-incident-response-survey-37047</w:t>
      </w:r>
    </w:p>
    <w:p>
      <w:pPr>
        <w:pStyle w:val="ListNumber"/>
        <w:spacing w:before="0" w:after="60" w:line="276" w:lineRule="auto"/>
        <w:ind w:left="567" w:firstLine="0"/>
      </w:pPr>
      <w:r>
        <w:rPr>
          <w:rFonts w:ascii="Times New Roman" w:hAnsi="Times New Roman" w:cs="Times New Roman" w:eastAsia="Times New Roman"/>
          <w:b w:val="0"/>
          <w:i w:val="0"/>
          <w:sz w:val="28"/>
        </w:rPr>
        <w:t xml:space="preserve">Check Point Research. (2023). </w:t>
      </w:r>
      <w:r>
        <w:rPr>
          <w:rFonts w:ascii="Times New Roman" w:hAnsi="Times New Roman" w:cs="Times New Roman" w:eastAsia="Times New Roman"/>
          <w:b w:val="0"/>
          <w:i/>
          <w:sz w:val="28"/>
        </w:rPr>
        <w:t>Cyber security report 2023</w:t>
      </w:r>
      <w:r>
        <w:rPr>
          <w:rFonts w:ascii="Times New Roman" w:hAnsi="Times New Roman" w:cs="Times New Roman" w:eastAsia="Times New Roman"/>
          <w:b w:val="0"/>
          <w:i w:val="0"/>
          <w:sz w:val="28"/>
        </w:rPr>
        <w:t>. Check Point Software Technologies. https://research.checkpoint.com/2023/check-point-2023-cyber-security-report/</w:t>
      </w:r>
    </w:p>
    <w:p>
      <w:pPr>
        <w:pStyle w:val="ListNumber"/>
        <w:spacing w:before="0" w:after="60" w:line="276" w:lineRule="auto"/>
        <w:ind w:left="567" w:firstLine="0"/>
      </w:pPr>
      <w:r>
        <w:rPr>
          <w:rFonts w:ascii="Times New Roman" w:hAnsi="Times New Roman" w:cs="Times New Roman" w:eastAsia="Times New Roman"/>
          <w:b w:val="0"/>
          <w:i w:val="0"/>
          <w:sz w:val="28"/>
        </w:rPr>
        <w:t xml:space="preserve">Cichonski, P., Millar, T., Grance, T., &amp; Scarfone, K. (2012). </w:t>
      </w:r>
      <w:r>
        <w:rPr>
          <w:rFonts w:ascii="Times New Roman" w:hAnsi="Times New Roman" w:cs="Times New Roman" w:eastAsia="Times New Roman"/>
          <w:b w:val="0"/>
          <w:i/>
          <w:sz w:val="28"/>
        </w:rPr>
        <w:t>Computer security incident handling guide</w:t>
      </w:r>
      <w:r>
        <w:rPr>
          <w:rFonts w:ascii="Times New Roman" w:hAnsi="Times New Roman" w:cs="Times New Roman" w:eastAsia="Times New Roman"/>
          <w:b w:val="0"/>
          <w:i w:val="0"/>
          <w:sz w:val="28"/>
        </w:rPr>
        <w:t xml:space="preserve"> (NIST Special Publication 800-61 Rev. 2). National Institute of Standards and Technology. https://doi.org/10.6028/NIST.SP.800-61r2</w:t>
      </w:r>
    </w:p>
    <w:p>
      <w:pPr>
        <w:pStyle w:val="ListNumber"/>
        <w:spacing w:before="0" w:after="60" w:line="276" w:lineRule="auto"/>
        <w:ind w:left="567" w:firstLine="0"/>
      </w:pPr>
      <w:r>
        <w:rPr>
          <w:rFonts w:ascii="Times New Roman" w:hAnsi="Times New Roman" w:cs="Times New Roman" w:eastAsia="Times New Roman"/>
          <w:b w:val="0"/>
          <w:i w:val="0"/>
          <w:sz w:val="28"/>
        </w:rPr>
        <w:t xml:space="preserve">ENISA. (2023). </w:t>
      </w:r>
      <w:r>
        <w:rPr>
          <w:rFonts w:ascii="Times New Roman" w:hAnsi="Times New Roman" w:cs="Times New Roman" w:eastAsia="Times New Roman"/>
          <w:b w:val="0"/>
          <w:i/>
          <w:sz w:val="28"/>
        </w:rPr>
        <w:t>ENISA threat landscape 2023</w:t>
      </w:r>
      <w:r>
        <w:rPr>
          <w:rFonts w:ascii="Times New Roman" w:hAnsi="Times New Roman" w:cs="Times New Roman" w:eastAsia="Times New Roman"/>
          <w:b w:val="0"/>
          <w:i w:val="0"/>
          <w:sz w:val="28"/>
        </w:rPr>
        <w:t>. European Union Agency for Cybersecurity. https://www.enisa.europa.eu/publications/enisa-threat-landscape-2023</w:t>
      </w:r>
    </w:p>
    <w:p>
      <w:pPr>
        <w:pStyle w:val="ListNumber"/>
        <w:spacing w:before="0" w:after="60" w:line="276" w:lineRule="auto"/>
        <w:ind w:left="567" w:firstLine="0"/>
      </w:pPr>
      <w:r>
        <w:rPr>
          <w:rFonts w:ascii="Times New Roman" w:hAnsi="Times New Roman" w:cs="Times New Roman" w:eastAsia="Times New Roman"/>
          <w:b w:val="0"/>
          <w:i w:val="0"/>
          <w:sz w:val="28"/>
        </w:rPr>
        <w:t xml:space="preserve">Giura, P., &amp; Wang, W. (2012). A context-based detection framework for advanced persistent threats. In </w:t>
      </w:r>
      <w:r>
        <w:rPr>
          <w:rFonts w:ascii="Times New Roman" w:hAnsi="Times New Roman" w:cs="Times New Roman" w:eastAsia="Times New Roman"/>
          <w:b w:val="0"/>
          <w:i/>
          <w:sz w:val="28"/>
        </w:rPr>
        <w:t>Proceedings of the 2012 International Conference on Cyber Security</w:t>
      </w:r>
      <w:r>
        <w:rPr>
          <w:rFonts w:ascii="Times New Roman" w:hAnsi="Times New Roman" w:cs="Times New Roman" w:eastAsia="Times New Roman"/>
          <w:b w:val="0"/>
          <w:i w:val="0"/>
          <w:sz w:val="28"/>
        </w:rPr>
        <w:t xml:space="preserve"> (pp. 69–74). IEEE. https://doi.org/10.1109/CyberSecurity.2012.16</w:t>
      </w:r>
    </w:p>
    <w:p>
      <w:pPr>
        <w:pStyle w:val="ListNumber"/>
        <w:spacing w:before="0" w:after="60" w:line="276" w:lineRule="auto"/>
        <w:ind w:left="567" w:firstLine="0"/>
      </w:pPr>
      <w:r>
        <w:rPr>
          <w:rFonts w:ascii="Times New Roman" w:hAnsi="Times New Roman" w:cs="Times New Roman" w:eastAsia="Times New Roman"/>
          <w:b w:val="0"/>
          <w:i w:val="0"/>
          <w:sz w:val="28"/>
        </w:rPr>
        <w:t xml:space="preserve">Hutchins, E. M., Cloppert, M. J., &amp; Amin, R. M. (2011). Intelligence-driven computer network defense informed by analysis of adversary campaigns and intrusion kill chains. </w:t>
      </w:r>
      <w:r>
        <w:rPr>
          <w:rFonts w:ascii="Times New Roman" w:hAnsi="Times New Roman" w:cs="Times New Roman" w:eastAsia="Times New Roman"/>
          <w:b w:val="0"/>
          <w:i/>
          <w:sz w:val="28"/>
        </w:rPr>
        <w:t>Leading Issues in Information Warfare &amp; Security Research</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1</w:t>
      </w:r>
      <w:r>
        <w:rPr>
          <w:rFonts w:ascii="Times New Roman" w:hAnsi="Times New Roman" w:cs="Times New Roman" w:eastAsia="Times New Roman"/>
          <w:b w:val="0"/>
          <w:i w:val="0"/>
          <w:sz w:val="28"/>
        </w:rPr>
        <w:t>(1), 80–106.</w:t>
      </w:r>
    </w:p>
    <w:p>
      <w:pPr>
        <w:pStyle w:val="ListNumber"/>
        <w:spacing w:before="0" w:after="60" w:line="276" w:lineRule="auto"/>
        <w:ind w:left="567" w:firstLine="0"/>
      </w:pPr>
      <w:r>
        <w:rPr>
          <w:rFonts w:ascii="Times New Roman" w:hAnsi="Times New Roman" w:cs="Times New Roman" w:eastAsia="Times New Roman"/>
          <w:b w:val="0"/>
          <w:i w:val="0"/>
          <w:sz w:val="28"/>
        </w:rPr>
        <w:t xml:space="preserve">Islam, M. R., &amp; Roussev, V. (2016). Forensic analysis of artifacts from modern network intrusion. In </w:t>
      </w:r>
      <w:r>
        <w:rPr>
          <w:rFonts w:ascii="Times New Roman" w:hAnsi="Times New Roman" w:cs="Times New Roman" w:eastAsia="Times New Roman"/>
          <w:b w:val="0"/>
          <w:i/>
          <w:sz w:val="28"/>
        </w:rPr>
        <w:t>2016 IEEE 10th International Conference on Semantic Computing</w:t>
      </w:r>
      <w:r>
        <w:rPr>
          <w:rFonts w:ascii="Times New Roman" w:hAnsi="Times New Roman" w:cs="Times New Roman" w:eastAsia="Times New Roman"/>
          <w:b w:val="0"/>
          <w:i w:val="0"/>
          <w:sz w:val="28"/>
        </w:rPr>
        <w:t xml:space="preserve"> (pp. 210–217). IEEE. https://doi.org/10.1109/ICSC.2016.56</w:t>
      </w:r>
    </w:p>
    <w:p>
      <w:pPr>
        <w:pStyle w:val="ListNumber"/>
        <w:spacing w:before="0" w:after="60" w:line="276" w:lineRule="auto"/>
        <w:ind w:left="567" w:firstLine="0"/>
      </w:pPr>
      <w:r>
        <w:rPr>
          <w:rFonts w:ascii="Times New Roman" w:hAnsi="Times New Roman" w:cs="Times New Roman" w:eastAsia="Times New Roman"/>
          <w:b w:val="0"/>
          <w:i w:val="0"/>
          <w:sz w:val="28"/>
        </w:rPr>
        <w:t xml:space="preserve">Kaspersky Lab. (2024). </w:t>
      </w:r>
      <w:r>
        <w:rPr>
          <w:rFonts w:ascii="Times New Roman" w:hAnsi="Times New Roman" w:cs="Times New Roman" w:eastAsia="Times New Roman"/>
          <w:b w:val="0"/>
          <w:i/>
          <w:sz w:val="28"/>
        </w:rPr>
        <w:t>Kaspersky security bulletin 2023: Statistics</w:t>
      </w:r>
      <w:r>
        <w:rPr>
          <w:rFonts w:ascii="Times New Roman" w:hAnsi="Times New Roman" w:cs="Times New Roman" w:eastAsia="Times New Roman"/>
          <w:b w:val="0"/>
          <w:i w:val="0"/>
          <w:sz w:val="28"/>
        </w:rPr>
        <w:t>. AO Kaspersky Lab. https://securelist.com/kaspersky-security-bulletin-2023-statistics/111045/</w:t>
      </w:r>
    </w:p>
    <w:p>
      <w:pPr>
        <w:pStyle w:val="ListNumber"/>
        <w:spacing w:before="0" w:after="60" w:line="276" w:lineRule="auto"/>
        <w:ind w:left="567" w:firstLine="0"/>
      </w:pPr>
      <w:r>
        <w:rPr>
          <w:rFonts w:ascii="Times New Roman" w:hAnsi="Times New Roman" w:cs="Times New Roman" w:eastAsia="Times New Roman"/>
          <w:b w:val="0"/>
          <w:i w:val="0"/>
          <w:sz w:val="28"/>
        </w:rPr>
        <w:t xml:space="preserve">Ligh, M. H., Case, A., Levy, J., &amp; Walters, A. (2014). </w:t>
      </w:r>
      <w:r>
        <w:rPr>
          <w:rFonts w:ascii="Times New Roman" w:hAnsi="Times New Roman" w:cs="Times New Roman" w:eastAsia="Times New Roman"/>
          <w:b w:val="0"/>
          <w:i/>
          <w:sz w:val="28"/>
        </w:rPr>
        <w:t>The art of memory forensics: Detecting malware and threats in Windows, Linux, and Mac memory</w:t>
      </w:r>
      <w:r>
        <w:rPr>
          <w:rFonts w:ascii="Times New Roman" w:hAnsi="Times New Roman" w:cs="Times New Roman" w:eastAsia="Times New Roman"/>
          <w:b w:val="0"/>
          <w:i w:val="0"/>
          <w:sz w:val="28"/>
        </w:rPr>
        <w:t>. Wiley.</w:t>
      </w:r>
    </w:p>
    <w:p>
      <w:pPr>
        <w:pStyle w:val="ListNumber"/>
        <w:spacing w:before="0" w:after="60" w:line="276" w:lineRule="auto"/>
        <w:ind w:left="567" w:firstLine="0"/>
      </w:pPr>
      <w:r>
        <w:rPr>
          <w:rFonts w:ascii="Times New Roman" w:hAnsi="Times New Roman" w:cs="Times New Roman" w:eastAsia="Times New Roman"/>
          <w:b w:val="0"/>
          <w:i w:val="0"/>
          <w:sz w:val="28"/>
        </w:rPr>
        <w:t xml:space="preserve">Luttgens, J., Pepe, M., &amp; Mandia, K. (2014). </w:t>
      </w:r>
      <w:r>
        <w:rPr>
          <w:rFonts w:ascii="Times New Roman" w:hAnsi="Times New Roman" w:cs="Times New Roman" w:eastAsia="Times New Roman"/>
          <w:b w:val="0"/>
          <w:i/>
          <w:sz w:val="28"/>
        </w:rPr>
        <w:t>Incident response &amp; computer forensics</w:t>
      </w:r>
      <w:r>
        <w:rPr>
          <w:rFonts w:ascii="Times New Roman" w:hAnsi="Times New Roman" w:cs="Times New Roman" w:eastAsia="Times New Roman"/>
          <w:b w:val="0"/>
          <w:i w:val="0"/>
          <w:sz w:val="28"/>
        </w:rPr>
        <w:t xml:space="preserve"> (3rd ed.). McGraw-Hill Education.</w:t>
      </w:r>
    </w:p>
    <w:p>
      <w:pPr>
        <w:pStyle w:val="ListNumber"/>
        <w:spacing w:before="0" w:after="60" w:line="276" w:lineRule="auto"/>
        <w:ind w:left="567" w:firstLine="0"/>
      </w:pPr>
      <w:r>
        <w:rPr>
          <w:rFonts w:ascii="Times New Roman" w:hAnsi="Times New Roman" w:cs="Times New Roman" w:eastAsia="Times New Roman"/>
          <w:b w:val="0"/>
          <w:i w:val="0"/>
          <w:sz w:val="28"/>
        </w:rPr>
        <w:t xml:space="preserve">Mandiant. (2024). </w:t>
      </w:r>
      <w:r>
        <w:rPr>
          <w:rFonts w:ascii="Times New Roman" w:hAnsi="Times New Roman" w:cs="Times New Roman" w:eastAsia="Times New Roman"/>
          <w:b w:val="0"/>
          <w:i/>
          <w:sz w:val="28"/>
        </w:rPr>
        <w:t>M-Trends 2024: Special report</w:t>
      </w:r>
      <w:r>
        <w:rPr>
          <w:rFonts w:ascii="Times New Roman" w:hAnsi="Times New Roman" w:cs="Times New Roman" w:eastAsia="Times New Roman"/>
          <w:b w:val="0"/>
          <w:i w:val="0"/>
          <w:sz w:val="28"/>
        </w:rPr>
        <w:t>. Mandiant/Google Cloud. https://www.mandiant.com/m-trends</w:t>
      </w:r>
    </w:p>
    <w:p>
      <w:pPr>
        <w:pStyle w:val="ListNumber"/>
        <w:spacing w:before="0" w:after="60" w:line="276" w:lineRule="auto"/>
        <w:ind w:left="567" w:firstLine="0"/>
      </w:pPr>
      <w:r>
        <w:rPr>
          <w:rFonts w:ascii="Times New Roman" w:hAnsi="Times New Roman" w:cs="Times New Roman" w:eastAsia="Times New Roman"/>
          <w:b w:val="0"/>
          <w:i w:val="0"/>
          <w:sz w:val="28"/>
        </w:rPr>
        <w:t xml:space="preserve">MITRE Corporation. (2023). </w:t>
      </w:r>
      <w:r>
        <w:rPr>
          <w:rFonts w:ascii="Times New Roman" w:hAnsi="Times New Roman" w:cs="Times New Roman" w:eastAsia="Times New Roman"/>
          <w:b w:val="0"/>
          <w:i/>
          <w:sz w:val="28"/>
        </w:rPr>
        <w:t>MITRE ATT&amp;CK for Enterprise</w:t>
      </w:r>
      <w:r>
        <w:rPr>
          <w:rFonts w:ascii="Times New Roman" w:hAnsi="Times New Roman" w:cs="Times New Roman" w:eastAsia="Times New Roman"/>
          <w:b w:val="0"/>
          <w:i w:val="0"/>
          <w:sz w:val="28"/>
        </w:rPr>
        <w:t xml:space="preserve"> (Version 14.1). MITRE. https://attack.mitre.org</w:t>
      </w:r>
    </w:p>
    <w:p>
      <w:pPr>
        <w:pStyle w:val="ListNumber"/>
        <w:spacing w:before="0" w:after="60" w:line="276" w:lineRule="auto"/>
        <w:ind w:left="567" w:firstLine="0"/>
      </w:pPr>
      <w:r>
        <w:rPr>
          <w:rFonts w:ascii="Times New Roman" w:hAnsi="Times New Roman" w:cs="Times New Roman" w:eastAsia="Times New Roman"/>
          <w:b w:val="0"/>
          <w:i w:val="0"/>
          <w:sz w:val="28"/>
        </w:rPr>
        <w:t xml:space="preserve">Pontiroli, S., &amp; Martinez, R. (2015). The eye of the storm: A statistical approach to YARA rules construction. In </w:t>
      </w:r>
      <w:r>
        <w:rPr>
          <w:rFonts w:ascii="Times New Roman" w:hAnsi="Times New Roman" w:cs="Times New Roman" w:eastAsia="Times New Roman"/>
          <w:b w:val="0"/>
          <w:i/>
          <w:sz w:val="28"/>
        </w:rPr>
        <w:t>Virus Bulletin Conference Proceedings 2015</w:t>
      </w:r>
      <w:r>
        <w:rPr>
          <w:rFonts w:ascii="Times New Roman" w:hAnsi="Times New Roman" w:cs="Times New Roman" w:eastAsia="Times New Roman"/>
          <w:b w:val="0"/>
          <w:i w:val="0"/>
          <w:sz w:val="28"/>
        </w:rPr>
        <w:t xml:space="preserve"> (pp. 1–11). Virus Bulletin.</w:t>
      </w:r>
    </w:p>
    <w:p>
      <w:pPr>
        <w:pStyle w:val="ListNumber"/>
        <w:spacing w:before="0" w:after="60" w:line="276" w:lineRule="auto"/>
        <w:ind w:left="567" w:firstLine="0"/>
      </w:pPr>
      <w:r>
        <w:rPr>
          <w:rFonts w:ascii="Times New Roman" w:hAnsi="Times New Roman" w:cs="Times New Roman" w:eastAsia="Times New Roman"/>
          <w:b w:val="0"/>
          <w:i w:val="0"/>
          <w:sz w:val="28"/>
        </w:rPr>
        <w:t xml:space="preserve">Sommer, R., &amp; Paxson, V. (2010). Outside the closed world: On using machine learning for network intrusion detection. In </w:t>
      </w:r>
      <w:r>
        <w:rPr>
          <w:rFonts w:ascii="Times New Roman" w:hAnsi="Times New Roman" w:cs="Times New Roman" w:eastAsia="Times New Roman"/>
          <w:b w:val="0"/>
          <w:i/>
          <w:sz w:val="28"/>
        </w:rPr>
        <w:t>2010 IEEE Symposium on Security and Privacy</w:t>
      </w:r>
      <w:r>
        <w:rPr>
          <w:rFonts w:ascii="Times New Roman" w:hAnsi="Times New Roman" w:cs="Times New Roman" w:eastAsia="Times New Roman"/>
          <w:b w:val="0"/>
          <w:i w:val="0"/>
          <w:sz w:val="28"/>
        </w:rPr>
        <w:t xml:space="preserve"> (pp. 305–316). IEEE. https://doi.org/10.1109/SP.2010.25</w:t>
      </w:r>
    </w:p>
    <w:p>
      <w:pPr>
        <w:pStyle w:val="ListNumber"/>
        <w:spacing w:before="0" w:after="60" w:line="276" w:lineRule="auto"/>
        <w:ind w:left="567" w:firstLine="0"/>
      </w:pPr>
      <w:r>
        <w:rPr>
          <w:rFonts w:ascii="Times New Roman" w:hAnsi="Times New Roman" w:cs="Times New Roman" w:eastAsia="Times New Roman"/>
          <w:b w:val="0"/>
          <w:i w:val="0"/>
          <w:sz w:val="28"/>
        </w:rPr>
        <w:t xml:space="preserve">Strom, B. E., Applebaum, A., Miller, D. P., Nickels, K. C., Pennington, A. G., &amp; Thomas, C. B. (2018). </w:t>
      </w:r>
      <w:r>
        <w:rPr>
          <w:rFonts w:ascii="Times New Roman" w:hAnsi="Times New Roman" w:cs="Times New Roman" w:eastAsia="Times New Roman"/>
          <w:b w:val="0"/>
          <w:i/>
          <w:sz w:val="28"/>
        </w:rPr>
        <w:t>MITRE ATT&amp;CK: Design and philosophy</w:t>
      </w:r>
      <w:r>
        <w:rPr>
          <w:rFonts w:ascii="Times New Roman" w:hAnsi="Times New Roman" w:cs="Times New Roman" w:eastAsia="Times New Roman"/>
          <w:b w:val="0"/>
          <w:i w:val="0"/>
          <w:sz w:val="28"/>
        </w:rPr>
        <w:t xml:space="preserve"> (Technical Report MTR180021). MITRE Corporation. https://attack.mitre.org/docs/ATTACK_Design_and_Philosophy_March_2020.pdf</w:t>
      </w:r>
    </w:p>
    <w:p>
      <w:pPr>
        <w:pStyle w:val="ListNumber"/>
        <w:spacing w:before="0" w:after="60" w:line="276" w:lineRule="auto"/>
        <w:ind w:left="567" w:firstLine="0"/>
      </w:pPr>
      <w:r>
        <w:rPr>
          <w:rFonts w:ascii="Times New Roman" w:hAnsi="Times New Roman" w:cs="Times New Roman" w:eastAsia="Times New Roman"/>
          <w:b w:val="0"/>
          <w:i w:val="0"/>
          <w:sz w:val="28"/>
        </w:rPr>
        <w:t xml:space="preserve">Van Haaster, J., Bhatt, S., &amp; Ormándi, R. (2016). </w:t>
      </w:r>
      <w:r>
        <w:rPr>
          <w:rFonts w:ascii="Times New Roman" w:hAnsi="Times New Roman" w:cs="Times New Roman" w:eastAsia="Times New Roman"/>
          <w:b w:val="0"/>
          <w:i/>
          <w:sz w:val="28"/>
        </w:rPr>
        <w:t>Cyber forensics field triage process model</w:t>
      </w:r>
      <w:r>
        <w:rPr>
          <w:rFonts w:ascii="Times New Roman" w:hAnsi="Times New Roman" w:cs="Times New Roman" w:eastAsia="Times New Roman"/>
          <w:b w:val="0"/>
          <w:i w:val="0"/>
          <w:sz w:val="28"/>
        </w:rPr>
        <w:t>. Journal of Digital Forensics, Security and Law, 11(2), 7–32.</w:t>
      </w:r>
    </w:p>
    <w:p>
      <w:pPr>
        <w:pStyle w:val="ListNumber"/>
        <w:spacing w:before="0" w:after="60" w:line="276" w:lineRule="auto"/>
        <w:ind w:left="567" w:firstLine="0"/>
      </w:pPr>
      <w:r>
        <w:rPr>
          <w:rFonts w:ascii="Times New Roman" w:hAnsi="Times New Roman" w:cs="Times New Roman" w:eastAsia="Times New Roman"/>
          <w:b w:val="0"/>
          <w:i w:val="0"/>
          <w:sz w:val="28"/>
        </w:rPr>
        <w:t xml:space="preserve">VirusTotal. (2023). </w:t>
      </w:r>
      <w:r>
        <w:rPr>
          <w:rFonts w:ascii="Times New Roman" w:hAnsi="Times New Roman" w:cs="Times New Roman" w:eastAsia="Times New Roman"/>
          <w:b w:val="0"/>
          <w:i/>
          <w:sz w:val="28"/>
        </w:rPr>
        <w:t>VirusTotal malware trends report: Evolution &amp; trends in 2022</w:t>
      </w:r>
      <w:r>
        <w:rPr>
          <w:rFonts w:ascii="Times New Roman" w:hAnsi="Times New Roman" w:cs="Times New Roman" w:eastAsia="Times New Roman"/>
          <w:b w:val="0"/>
          <w:i w:val="0"/>
          <w:sz w:val="28"/>
        </w:rPr>
        <w:t>. Google LLC. https://blog.virustotal.com/2023/04/virustotal-malware-trends-report.html</w:t>
      </w:r>
    </w:p>
    <w:p>
      <w:pPr>
        <w:pStyle w:val="ListNumber"/>
        <w:spacing w:before="0" w:after="60" w:line="276" w:lineRule="auto"/>
        <w:ind w:left="567" w:firstLine="0"/>
      </w:pPr>
      <w:r>
        <w:rPr>
          <w:rFonts w:ascii="Times New Roman" w:hAnsi="Times New Roman" w:cs="Times New Roman" w:eastAsia="Times New Roman"/>
          <w:b w:val="0"/>
          <w:i w:val="0"/>
          <w:sz w:val="28"/>
        </w:rPr>
        <w:t xml:space="preserve">Zhu, Z., &amp; Dumitras, T. (2016). FeatureSmith: Automatically engineering features for malware detection by mining the security literature. In </w:t>
      </w:r>
      <w:r>
        <w:rPr>
          <w:rFonts w:ascii="Times New Roman" w:hAnsi="Times New Roman" w:cs="Times New Roman" w:eastAsia="Times New Roman"/>
          <w:b w:val="0"/>
          <w:i/>
          <w:sz w:val="28"/>
        </w:rPr>
        <w:t>Proceedings of the 2016 ACM SIGSAC Conference on Computer and Communications Security</w:t>
      </w:r>
      <w:r>
        <w:rPr>
          <w:rFonts w:ascii="Times New Roman" w:hAnsi="Times New Roman" w:cs="Times New Roman" w:eastAsia="Times New Roman"/>
          <w:b w:val="0"/>
          <w:i w:val="0"/>
          <w:sz w:val="28"/>
        </w:rPr>
        <w:t xml:space="preserve"> (pp. 767–778). ACM. https://doi.org/10.1145/2976749.2978304</w:t>
      </w:r>
    </w:p>
    <w:p>
      <w:pPr>
        <w:pStyle w:val="ListNumber"/>
        <w:spacing w:before="0" w:after="60" w:line="276" w:lineRule="auto"/>
        <w:ind w:left="567" w:firstLine="0"/>
      </w:pPr>
      <w:r>
        <w:rPr>
          <w:rFonts w:ascii="Times New Roman" w:hAnsi="Times New Roman" w:cs="Times New Roman" w:eastAsia="Times New Roman"/>
          <w:b w:val="0"/>
          <w:i w:val="0"/>
          <w:sz w:val="28"/>
        </w:rPr>
        <w:t xml:space="preserve">Yin, H., Song, D., Egele, M., Kruegel, C., &amp; Kirda, E. (2007). Panorama: Capturing system-wide information flow for malware detection and analysis. In </w:t>
      </w:r>
      <w:r>
        <w:rPr>
          <w:rFonts w:ascii="Times New Roman" w:hAnsi="Times New Roman" w:cs="Times New Roman" w:eastAsia="Times New Roman"/>
          <w:b w:val="0"/>
          <w:i/>
          <w:sz w:val="28"/>
        </w:rPr>
        <w:t>Proceedings of the 14th ACM Conference on Computer and Communications Security</w:t>
      </w:r>
      <w:r>
        <w:rPr>
          <w:rFonts w:ascii="Times New Roman" w:hAnsi="Times New Roman" w:cs="Times New Roman" w:eastAsia="Times New Roman"/>
          <w:b w:val="0"/>
          <w:i w:val="0"/>
          <w:sz w:val="28"/>
        </w:rPr>
        <w:t xml:space="preserve"> (pp. 116–127). ACM. https://doi.org/10.1145/1315245.1315261</w:t>
      </w:r>
    </w:p>
    <w:p>
      <w:pPr>
        <w:pStyle w:val="ListNumber"/>
        <w:spacing w:before="0" w:after="60" w:line="276" w:lineRule="auto"/>
        <w:ind w:left="567" w:firstLine="0"/>
      </w:pPr>
      <w:r>
        <w:rPr>
          <w:rFonts w:ascii="Times New Roman" w:hAnsi="Times New Roman" w:cs="Times New Roman" w:eastAsia="Times New Roman"/>
          <w:b w:val="0"/>
          <w:i w:val="0"/>
          <w:sz w:val="28"/>
        </w:rPr>
        <w:t xml:space="preserve">Bayer, U., Milani Comparetti, P., Hlauschek, C., Kruegel, C., &amp; Kirda, E. (2009). Scalable, behavior-based malware clustering. In </w:t>
      </w:r>
      <w:r>
        <w:rPr>
          <w:rFonts w:ascii="Times New Roman" w:hAnsi="Times New Roman" w:cs="Times New Roman" w:eastAsia="Times New Roman"/>
          <w:b w:val="0"/>
          <w:i/>
          <w:sz w:val="28"/>
        </w:rPr>
        <w:t>Proceedings of the Network and Distributed System Security Symposium (NDSS 2009)</w:t>
      </w:r>
      <w:r>
        <w:rPr>
          <w:rFonts w:ascii="Times New Roman" w:hAnsi="Times New Roman" w:cs="Times New Roman" w:eastAsia="Times New Roman"/>
          <w:b w:val="0"/>
          <w:i w:val="0"/>
          <w:sz w:val="28"/>
        </w:rPr>
        <w:t>. Internet Society.</w:t>
      </w:r>
    </w:p>
    <w:p>
      <w:pPr>
        <w:pStyle w:val="ListNumber"/>
        <w:spacing w:before="0" w:after="60" w:line="276" w:lineRule="auto"/>
        <w:ind w:left="567" w:firstLine="0"/>
      </w:pPr>
      <w:r>
        <w:rPr>
          <w:rFonts w:ascii="Times New Roman" w:hAnsi="Times New Roman" w:cs="Times New Roman" w:eastAsia="Times New Roman"/>
          <w:b w:val="0"/>
          <w:i w:val="0"/>
          <w:sz w:val="28"/>
        </w:rPr>
        <w:t xml:space="preserve">FIRST.org. (2019). </w:t>
      </w:r>
      <w:r>
        <w:rPr>
          <w:rFonts w:ascii="Times New Roman" w:hAnsi="Times New Roman" w:cs="Times New Roman" w:eastAsia="Times New Roman"/>
          <w:b w:val="0"/>
          <w:i/>
          <w:sz w:val="28"/>
        </w:rPr>
        <w:t>Common vulnerability scoring system v3.1: Specification document</w:t>
      </w:r>
      <w:r>
        <w:rPr>
          <w:rFonts w:ascii="Times New Roman" w:hAnsi="Times New Roman" w:cs="Times New Roman" w:eastAsia="Times New Roman"/>
          <w:b w:val="0"/>
          <w:i w:val="0"/>
          <w:sz w:val="28"/>
        </w:rPr>
        <w:t>. Forum of Incident Response and Security Teams. https://www.first.org/cvss/specification-document</w:t>
      </w:r>
    </w:p>
    <w:p/>
    <w:p>
      <w:pPr>
        <w:pStyle w:val="Heading2"/>
        <w:spacing w:before="360" w:after="120" w:line="288" w:lineRule="auto"/>
        <w:ind w:firstLine="0"/>
        <w:jc w:val="left"/>
      </w:pPr>
      <w:r>
        <w:rPr>
          <w:rFonts w:ascii="Times New Roman" w:hAnsi="Times New Roman" w:cs="Times New Roman" w:eastAsia="Times New Roman"/>
          <w:b/>
          <w:i w:val="0"/>
          <w:sz w:val="28"/>
        </w:rPr>
        <w:t>ПРИЛОЖЕНИЯ</w:t>
      </w:r>
    </w:p>
    <w:p>
      <w:pPr>
        <w:pStyle w:val="Heading3"/>
        <w:spacing w:before="240" w:after="80" w:line="288" w:lineRule="auto"/>
        <w:ind w:firstLine="0"/>
      </w:pPr>
      <w:r>
        <w:rPr>
          <w:rFonts w:ascii="Times New Roman" w:hAnsi="Times New Roman" w:cs="Times New Roman" w:eastAsia="Times New Roman"/>
          <w:b/>
          <w:i w:val="0"/>
          <w:sz w:val="26"/>
        </w:rPr>
        <w:t>Приложение А — Скриншоты интерфейса системы</w:t>
      </w:r>
    </w:p>
    <w:p>
      <w:pPr>
        <w:spacing w:before="0" w:after="120" w:line="360" w:lineRule="auto"/>
        <w:ind w:left="0" w:firstLine="709"/>
        <w:jc w:val="both"/>
      </w:pPr>
      <w:r>
        <w:rPr>
          <w:rFonts w:ascii="Times New Roman" w:hAnsi="Times New Roman" w:cs="Times New Roman" w:eastAsia="Times New Roman"/>
          <w:b w:val="0"/>
          <w:i w:val="0"/>
          <w:sz w:val="28"/>
        </w:rPr>
        <w:t>[Рисунок A.1 — Главное окно приложения BarysGuard, вкладка Dashboard]</w:t>
      </w:r>
    </w:p>
    <w:p>
      <w:pPr>
        <w:spacing w:before="0" w:after="120" w:line="360" w:lineRule="auto"/>
        <w:ind w:left="0" w:firstLine="709"/>
        <w:jc w:val="both"/>
      </w:pPr>
      <w:r>
        <w:rPr>
          <w:rFonts w:ascii="Times New Roman" w:hAnsi="Times New Roman" w:cs="Times New Roman" w:eastAsia="Times New Roman"/>
          <w:b w:val="0"/>
          <w:i w:val="0"/>
          <w:sz w:val="28"/>
        </w:rPr>
        <w:t>[Рисунок A.2 — Вкладка IOC Collection: результаты сбора артефактов]</w:t>
      </w:r>
    </w:p>
    <w:p>
      <w:pPr>
        <w:spacing w:before="0" w:after="120" w:line="360" w:lineRule="auto"/>
        <w:ind w:left="0" w:firstLine="709"/>
        <w:jc w:val="both"/>
      </w:pPr>
      <w:r>
        <w:rPr>
          <w:rFonts w:ascii="Times New Roman" w:hAnsi="Times New Roman" w:cs="Times New Roman" w:eastAsia="Times New Roman"/>
          <w:b w:val="0"/>
          <w:i w:val="0"/>
          <w:sz w:val="28"/>
        </w:rPr>
        <w:t>[Рисунок A.3 — Вкладка YARA Scanner: выбор правил и результаты сканирования]</w:t>
      </w:r>
    </w:p>
    <w:p>
      <w:pPr>
        <w:spacing w:before="0" w:after="120" w:line="360" w:lineRule="auto"/>
        <w:ind w:left="0" w:firstLine="709"/>
        <w:jc w:val="both"/>
      </w:pPr>
      <w:r>
        <w:rPr>
          <w:rFonts w:ascii="Times New Roman" w:hAnsi="Times New Roman" w:cs="Times New Roman" w:eastAsia="Times New Roman"/>
          <w:b w:val="0"/>
          <w:i w:val="0"/>
          <w:sz w:val="28"/>
        </w:rPr>
        <w:t>[Рисунок A.4 — Вкладка Hash Lookup: проверка хэш-сумм через VirusTotal]</w:t>
      </w:r>
    </w:p>
    <w:p>
      <w:pPr>
        <w:spacing w:before="0" w:after="120" w:line="360" w:lineRule="auto"/>
        <w:ind w:left="0" w:firstLine="709"/>
        <w:jc w:val="both"/>
      </w:pPr>
      <w:r>
        <w:rPr>
          <w:rFonts w:ascii="Times New Roman" w:hAnsi="Times New Roman" w:cs="Times New Roman" w:eastAsia="Times New Roman"/>
          <w:b w:val="0"/>
          <w:i w:val="0"/>
          <w:sz w:val="28"/>
        </w:rPr>
        <w:t>[Рисунок A.5 — Вкладка Network Intel: анализ IP-репутации через AbuseIPDB]</w:t>
      </w:r>
    </w:p>
    <w:p>
      <w:pPr>
        <w:spacing w:before="0" w:after="120" w:line="360" w:lineRule="auto"/>
        <w:ind w:left="0" w:firstLine="709"/>
        <w:jc w:val="both"/>
      </w:pPr>
      <w:r>
        <w:rPr>
          <w:rFonts w:ascii="Times New Roman" w:hAnsi="Times New Roman" w:cs="Times New Roman" w:eastAsia="Times New Roman"/>
          <w:b w:val="0"/>
          <w:i w:val="0"/>
          <w:sz w:val="28"/>
        </w:rPr>
        <w:t>[Рисунок A.6 — Вкладка Hosts: управление удалёнными хостами]</w:t>
      </w:r>
    </w:p>
    <w:p>
      <w:pPr>
        <w:spacing w:before="0" w:after="120" w:line="360" w:lineRule="auto"/>
        <w:ind w:left="0" w:firstLine="709"/>
        <w:jc w:val="both"/>
      </w:pPr>
      <w:r>
        <w:rPr>
          <w:rFonts w:ascii="Times New Roman" w:hAnsi="Times New Roman" w:cs="Times New Roman" w:eastAsia="Times New Roman"/>
          <w:b w:val="0"/>
          <w:i w:val="0"/>
          <w:sz w:val="28"/>
        </w:rPr>
        <w:t>[Рисунок A.7 — Подвкладка File Scan: удалённое YARA-сканирование]</w:t>
      </w:r>
    </w:p>
    <w:p>
      <w:pPr>
        <w:spacing w:before="0" w:after="120" w:line="360" w:lineRule="auto"/>
        <w:ind w:left="0" w:firstLine="709"/>
        <w:jc w:val="both"/>
      </w:pPr>
      <w:r>
        <w:rPr>
          <w:rFonts w:ascii="Times New Roman" w:hAnsi="Times New Roman" w:cs="Times New Roman" w:eastAsia="Times New Roman"/>
          <w:b w:val="0"/>
          <w:i w:val="0"/>
          <w:sz w:val="28"/>
        </w:rPr>
        <w:t>[Рисунок A.8 — Подвкладка Memory Scan: сканирование памяти процессов]</w:t>
      </w:r>
    </w:p>
    <w:p>
      <w:pPr>
        <w:spacing w:before="0" w:after="120" w:line="360" w:lineRule="auto"/>
        <w:ind w:left="0" w:firstLine="709"/>
        <w:jc w:val="both"/>
      </w:pPr>
      <w:r>
        <w:rPr>
          <w:rFonts w:ascii="Times New Roman" w:hAnsi="Times New Roman" w:cs="Times New Roman" w:eastAsia="Times New Roman"/>
          <w:b w:val="0"/>
          <w:i w:val="0"/>
          <w:sz w:val="28"/>
        </w:rPr>
        <w:t>[Рисунок A.9 — Подвкладка Isolation: панель сетевой изоляции]</w:t>
      </w:r>
    </w:p>
    <w:p>
      <w:pPr>
        <w:spacing w:before="0" w:after="120" w:line="360" w:lineRule="auto"/>
        <w:ind w:left="0" w:firstLine="709"/>
        <w:jc w:val="both"/>
      </w:pPr>
      <w:r>
        <w:rPr>
          <w:rFonts w:ascii="Times New Roman" w:hAnsi="Times New Roman" w:cs="Times New Roman" w:eastAsia="Times New Roman"/>
          <w:b w:val="0"/>
          <w:i w:val="0"/>
          <w:sz w:val="28"/>
        </w:rPr>
        <w:t>[Рисунок A.10 — Вкладка Settings: настройки API-ключей и параметров]</w:t>
      </w:r>
    </w:p>
    <w:p>
      <w:pPr>
        <w:spacing w:before="0" w:after="120" w:line="360" w:lineRule="auto"/>
        <w:ind w:left="0" w:firstLine="709"/>
        <w:jc w:val="both"/>
      </w:pPr>
      <w:r>
        <w:rPr>
          <w:rFonts w:ascii="Times New Roman" w:hAnsi="Times New Roman" w:cs="Times New Roman" w:eastAsia="Times New Roman"/>
          <w:b w:val="0"/>
          <w:i w:val="0"/>
          <w:sz w:val="28"/>
        </w:rPr>
        <w:t>[Рисунок A.11 — Сгенерированный HTML-отчёт об инциденте]</w:t>
      </w:r>
    </w:p>
    <w:p>
      <w:pPr>
        <w:pStyle w:val="Heading3"/>
        <w:spacing w:before="240" w:after="80" w:line="288" w:lineRule="auto"/>
        <w:ind w:firstLine="0"/>
      </w:pPr>
      <w:r>
        <w:rPr>
          <w:rFonts w:ascii="Times New Roman" w:hAnsi="Times New Roman" w:cs="Times New Roman" w:eastAsia="Times New Roman"/>
          <w:b/>
          <w:i w:val="0"/>
          <w:sz w:val="26"/>
        </w:rPr>
        <w:t>Приложение Б — Фрагменты программного кода</w:t>
      </w:r>
    </w:p>
    <w:p>
      <w:pPr>
        <w:spacing w:before="0" w:after="120" w:line="360" w:lineRule="auto"/>
        <w:ind w:left="0" w:firstLine="709"/>
        <w:jc w:val="both"/>
      </w:pPr>
      <w:r>
        <w:rPr>
          <w:rFonts w:ascii="Times New Roman" w:hAnsi="Times New Roman" w:cs="Times New Roman" w:eastAsia="Times New Roman"/>
          <w:b/>
          <w:i w:val="0"/>
          <w:sz w:val="28"/>
        </w:rPr>
        <w:t>Б.1 Фрагмент реализации сетевой изоляции (agent/agent.py)</w:t>
      </w:r>
    </w:p>
    <w:p>
      <w:pPr>
        <w:spacing w:before="80" w:after="80" w:line="240" w:lineRule="auto"/>
        <w:ind w:left="567" w:firstLine="0"/>
        <w:shd w:val="clear" w:color="auto" w:fill="F4F4F4"/>
      </w:pPr>
      <w:r>
        <w:rPr>
          <w:rFonts w:ascii="Courier New" w:hAnsi="Courier New" w:cs="Courier New" w:eastAsia="Courier New"/>
          <w:b w:val="0"/>
          <w:i w:val="0"/>
          <w:sz w:val="20"/>
        </w:rPr>
        <w:t>def network_isolate():</w:t>
        <w:br/>
        <w:t xml:space="preserve">    if not _is_admin():</w:t>
        <w:br/>
        <w:t xml:space="preserve">        return jsonify({"error": "Agent must run as Administrator"}), 500</w:t>
        <w:br/>
        <w:t xml:space="preserve">    mgmt_ip = request.json.get("mgmt_ip") if request.is_json else None</w:t>
        <w:br/>
        <w:t xml:space="preserve">    if not mgmt_ip:</w:t>
        <w:br/>
        <w:t xml:space="preserve">        return jsonify({"error": "mgmt_ip is required"}), 400</w:t>
        <w:br/>
        <w:t xml:space="preserve">    script = (</w:t>
        <w:br/>
        <w:t xml:space="preserve">        "$ErrorActionPreference = 'Stop'\n"</w:t>
        <w:br/>
        <w:t xml:space="preserve">        "try {\n"</w:t>
        <w:br/>
        <w:t xml:space="preserve">        f"    New-NetFirewallRule -DisplayName 'BarysGuard_AllowMgmt_In' "</w:t>
        <w:br/>
        <w:t xml:space="preserve">        f"-Direction Inbound -Action Allow -RemoteAddress '{mgmt_ip}' "</w:t>
        <w:br/>
        <w:t xml:space="preserve">        f"-Enabled True -Profile Any | Out-Null\n"</w:t>
        <w:br/>
        <w:t xml:space="preserve">        f"    New-NetFirewallRule -DisplayName 'BarysGuard_AllowMgmt_Out' "</w:t>
        <w:br/>
        <w:t xml:space="preserve">        f"-Direction Outbound -Action Allow -RemoteAddress '{mgmt_ip}' "</w:t>
        <w:br/>
        <w:t xml:space="preserve">        f"-Enabled True -Profile Any | Out-Null\n"</w:t>
        <w:br/>
        <w:t xml:space="preserve">        "    Set-NetFirewallProfile -Profile Domain,Private,Public "</w:t>
        <w:br/>
        <w:t xml:space="preserve">        "-DefaultInboundAction Block -DefaultOutboundAction Block\n"</w:t>
        <w:br/>
        <w:t xml:space="preserve">        "} catch {\n"</w:t>
        <w:br/>
        <w:t xml:space="preserve">        "    Write-Host \"ERROR: $($_.Exception.Message)\"\n"</w:t>
        <w:br/>
        <w:t xml:space="preserve">        "    exit 1\n"</w:t>
        <w:br/>
        <w:t xml:space="preserve">        "}"</w:t>
        <w:br/>
        <w:t xml:space="preserve">    )</w:t>
        <w:br/>
        <w:t xml:space="preserve">    _ps(script)</w:t>
        <w:br/>
        <w:t xml:space="preserve">    return jsonify({"status": "isolated", "mgmt_ip": mgmt_ip})</w:t>
      </w:r>
    </w:p>
    <w:p>
      <w:pPr>
        <w:spacing w:before="0" w:after="120" w:line="360" w:lineRule="auto"/>
        <w:ind w:left="0" w:firstLine="709"/>
        <w:jc w:val="both"/>
      </w:pPr>
      <w:r>
        <w:rPr>
          <w:rFonts w:ascii="Times New Roman" w:hAnsi="Times New Roman" w:cs="Times New Roman" w:eastAsia="Times New Roman"/>
          <w:b/>
          <w:i w:val="0"/>
          <w:sz w:val="28"/>
        </w:rPr>
        <w:t>Б.2 Фрагмент YARA-движка (core/yara_engine.py)</w:t>
      </w:r>
    </w:p>
    <w:p>
      <w:pPr>
        <w:spacing w:before="80" w:after="80" w:line="240" w:lineRule="auto"/>
        <w:ind w:left="567" w:firstLine="0"/>
        <w:shd w:val="clear" w:color="auto" w:fill="F4F4F4"/>
      </w:pPr>
      <w:r>
        <w:rPr>
          <w:rFonts w:ascii="Courier New" w:hAnsi="Courier New" w:cs="Courier New" w:eastAsia="Courier New"/>
          <w:b w:val="0"/>
          <w:i w:val="0"/>
          <w:sz w:val="20"/>
        </w:rPr>
        <w:t>def scan_path(self, path: str, rules: dict) -&gt; list:</w:t>
        <w:br/>
        <w:t xml:space="preserve">    compiled = yara.compile(source='\n'.join(rules.values()))</w:t>
        <w:br/>
        <w:t xml:space="preserve">    results = []</w:t>
        <w:br/>
        <w:t xml:space="preserve">    for root, _, files in os.walk(path):</w:t>
        <w:br/>
        <w:t xml:space="preserve">        for fname in files:</w:t>
        <w:br/>
        <w:t xml:space="preserve">            fpath = os.path.join(root, fname)</w:t>
        <w:br/>
        <w:t xml:space="preserve">            try:</w:t>
        <w:br/>
        <w:t xml:space="preserve">                matches = compiled.match(fpath, timeout=30)</w:t>
        <w:br/>
        <w:t xml:space="preserve">                for m in matches:</w:t>
        <w:br/>
        <w:t xml:space="preserve">                    severity = m.meta.get('severity', 'medium')</w:t>
        <w:br/>
        <w:t xml:space="preserve">                    results.append({</w:t>
        <w:br/>
        <w:t xml:space="preserve">                        'rule': m.rule,</w:t>
        <w:br/>
        <w:t xml:space="preserve">                        'severity': severity,</w:t>
        <w:br/>
        <w:t xml:space="preserve">                        'file': fpath</w:t>
        <w:br/>
        <w:t xml:space="preserve">                    })</w:t>
        <w:br/>
        <w:t xml:space="preserve">            except Exception:</w:t>
        <w:br/>
        <w:t xml:space="preserve">                pass</w:t>
        <w:br/>
        <w:t xml:space="preserve">    return results</w:t>
      </w:r>
    </w:p>
    <w:p>
      <w:pPr>
        <w:spacing w:before="0" w:after="120" w:line="360" w:lineRule="auto"/>
        <w:ind w:left="0" w:firstLine="709"/>
        <w:jc w:val="both"/>
      </w:pPr>
      <w:r>
        <w:rPr>
          <w:rFonts w:ascii="Times New Roman" w:hAnsi="Times New Roman" w:cs="Times New Roman" w:eastAsia="Times New Roman"/>
          <w:b/>
          <w:i w:val="0"/>
          <w:sz w:val="28"/>
        </w:rPr>
        <w:t>Б.3 Пример YARA-правила из базы системы</w:t>
      </w:r>
    </w:p>
    <w:p>
      <w:pPr>
        <w:spacing w:before="80" w:after="80" w:line="240" w:lineRule="auto"/>
        <w:ind w:left="567" w:firstLine="0"/>
        <w:shd w:val="clear" w:color="auto" w:fill="F4F4F4"/>
      </w:pPr>
      <w:r>
        <w:rPr>
          <w:rFonts w:ascii="Courier New" w:hAnsi="Courier New" w:cs="Courier New" w:eastAsia="Courier New"/>
          <w:b w:val="0"/>
          <w:i w:val="0"/>
          <w:sz w:val="20"/>
        </w:rPr>
        <w:t>rule AsyncRAT {</w:t>
        <w:br/>
        <w:t xml:space="preserve">    meta:</w:t>
        <w:br/>
        <w:t xml:space="preserve">        description = "Detects AsyncRAT remote access trojan"</w:t>
        <w:br/>
        <w:t xml:space="preserve">        author      = "BarysGuard"</w:t>
        <w:br/>
        <w:t xml:space="preserve">        severity    = "critical"</w:t>
        <w:br/>
        <w:t xml:space="preserve">    strings:</w:t>
        <w:br/>
        <w:t xml:space="preserve">        $s1 = "AsyncRAT" ascii</w:t>
        <w:br/>
        <w:t xml:space="preserve">        $s2 = "Pastebin" ascii</w:t>
        <w:br/>
        <w:t xml:space="preserve">        $s3 = "get_Hwid" ascii</w:t>
        <w:br/>
        <w:t xml:space="preserve">        $net1 = "AES_128_Key" ascii</w:t>
        <w:br/>
        <w:t xml:space="preserve">        $net2 = "ServerCertificate" ascii</w:t>
        <w:br/>
        <w:t xml:space="preserve">    condition:</w:t>
        <w:br/>
        <w:t xml:space="preserve">        2 of ($s*) or all of ($net*)</w:t>
        <w:br/>
        <w:t>}</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