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4315" w14:textId="77777777" w:rsidR="00F06198" w:rsidRPr="00E102BD" w:rsidRDefault="00F06198" w:rsidP="00AD0FE6">
      <w:pPr>
        <w:spacing w:line="360" w:lineRule="auto"/>
        <w:rPr>
          <w:rFonts w:ascii="Times New Roman" w:hAnsi="Times New Roman" w:cs="Times New Roman"/>
          <w:b/>
          <w:bCs/>
          <w:sz w:val="24"/>
          <w:szCs w:val="24"/>
          <w:u w:val="single"/>
        </w:rPr>
      </w:pPr>
    </w:p>
    <w:p w14:paraId="50CE3C3E" w14:textId="77777777" w:rsidR="00F06198" w:rsidRPr="00E102BD" w:rsidRDefault="00F06198" w:rsidP="00AD0FE6">
      <w:pPr>
        <w:spacing w:line="360" w:lineRule="auto"/>
        <w:rPr>
          <w:rFonts w:ascii="Times New Roman" w:hAnsi="Times New Roman" w:cs="Times New Roman"/>
          <w:b/>
          <w:bCs/>
          <w:sz w:val="24"/>
          <w:szCs w:val="24"/>
          <w:u w:val="single"/>
        </w:rPr>
      </w:pPr>
      <w:r w:rsidRPr="00E102BD">
        <w:rPr>
          <w:rFonts w:ascii="Times New Roman" w:hAnsi="Times New Roman" w:cs="Times New Roman"/>
          <w:b/>
          <w:bCs/>
          <w:sz w:val="24"/>
          <w:szCs w:val="24"/>
          <w:u w:val="single"/>
        </w:rPr>
        <w:t>ABSTRACT</w:t>
      </w:r>
    </w:p>
    <w:p w14:paraId="60FF2BF5" w14:textId="4343910D" w:rsidR="00121904" w:rsidRPr="00E102BD" w:rsidRDefault="00D17967" w:rsidP="00AD0FE6">
      <w:pPr>
        <w:spacing w:line="360" w:lineRule="auto"/>
        <w:rPr>
          <w:rFonts w:ascii="Times New Roman" w:hAnsi="Times New Roman" w:cs="Times New Roman"/>
          <w:color w:val="1B1B1B"/>
          <w:sz w:val="24"/>
          <w:szCs w:val="24"/>
          <w:shd w:val="clear" w:color="auto" w:fill="FFFFFF"/>
          <w:lang w:val="en-GH"/>
        </w:rPr>
      </w:pPr>
      <w:r w:rsidRPr="00D17967">
        <w:rPr>
          <w:rFonts w:ascii="Times New Roman" w:hAnsi="Times New Roman" w:cs="Times New Roman"/>
          <w:color w:val="1B1B1B"/>
          <w:sz w:val="24"/>
          <w:szCs w:val="24"/>
          <w:shd w:val="clear" w:color="auto" w:fill="FFFFFF"/>
          <w:lang w:val="en-GH"/>
        </w:rPr>
        <w:t xml:space="preserve">Since sickle cell disease (SCD) is caused by a single point mutation in the </w:t>
      </w:r>
      <w:proofErr w:type="spellStart"/>
      <w:r w:rsidRPr="00D17967">
        <w:rPr>
          <w:rFonts w:ascii="Times New Roman" w:hAnsi="Times New Roman" w:cs="Times New Roman"/>
          <w:color w:val="1B1B1B"/>
          <w:sz w:val="24"/>
          <w:szCs w:val="24"/>
          <w:shd w:val="clear" w:color="auto" w:fill="FFFFFF"/>
          <w:lang w:val="en-GH"/>
        </w:rPr>
        <w:t>hemoglobin</w:t>
      </w:r>
      <w:proofErr w:type="spellEnd"/>
      <w:r w:rsidRPr="00D17967">
        <w:rPr>
          <w:rFonts w:ascii="Times New Roman" w:hAnsi="Times New Roman" w:cs="Times New Roman"/>
          <w:color w:val="1B1B1B"/>
          <w:sz w:val="24"/>
          <w:szCs w:val="24"/>
          <w:shd w:val="clear" w:color="auto" w:fill="FFFFFF"/>
          <w:lang w:val="en-GH"/>
        </w:rPr>
        <w:t xml:space="preserve"> (Hb) gene, gene therapy has long been considered as a viable treatment. Genomic sequencing advances have improved our understanding of Hb control, and the development of molecular tools for hematopoietic stem cell genome alteration has opened the door to gene therapy for sickle cell disease. In order to improve SCD, gene-addition techniques utilizing gene transfer vectors have been refined over the last few decades to boost the expression of normal or </w:t>
      </w:r>
      <w:proofErr w:type="spellStart"/>
      <w:r w:rsidRPr="00D17967">
        <w:rPr>
          <w:rFonts w:ascii="Times New Roman" w:hAnsi="Times New Roman" w:cs="Times New Roman"/>
          <w:color w:val="1B1B1B"/>
          <w:sz w:val="24"/>
          <w:szCs w:val="24"/>
          <w:shd w:val="clear" w:color="auto" w:fill="FFFFFF"/>
          <w:lang w:val="en-GH"/>
        </w:rPr>
        <w:t>antisickling</w:t>
      </w:r>
      <w:proofErr w:type="spellEnd"/>
      <w:r w:rsidRPr="00D17967">
        <w:rPr>
          <w:rFonts w:ascii="Times New Roman" w:hAnsi="Times New Roman" w:cs="Times New Roman"/>
          <w:color w:val="1B1B1B"/>
          <w:sz w:val="24"/>
          <w:szCs w:val="24"/>
          <w:shd w:val="clear" w:color="auto" w:fill="FFFFFF"/>
          <w:lang w:val="en-GH"/>
        </w:rPr>
        <w:t xml:space="preserve"> </w:t>
      </w:r>
      <w:proofErr w:type="spellStart"/>
      <w:r w:rsidRPr="00D17967">
        <w:rPr>
          <w:rFonts w:ascii="Times New Roman" w:hAnsi="Times New Roman" w:cs="Times New Roman"/>
          <w:color w:val="1B1B1B"/>
          <w:sz w:val="24"/>
          <w:szCs w:val="24"/>
          <w:shd w:val="clear" w:color="auto" w:fill="FFFFFF"/>
          <w:lang w:val="en-GH"/>
        </w:rPr>
        <w:t>globins</w:t>
      </w:r>
      <w:proofErr w:type="spellEnd"/>
      <w:r w:rsidRPr="00D17967">
        <w:rPr>
          <w:rFonts w:ascii="Times New Roman" w:hAnsi="Times New Roman" w:cs="Times New Roman"/>
          <w:color w:val="1B1B1B"/>
          <w:sz w:val="24"/>
          <w:szCs w:val="24"/>
          <w:shd w:val="clear" w:color="auto" w:fill="FFFFFF"/>
          <w:lang w:val="en-GH"/>
        </w:rPr>
        <w:t xml:space="preserve">. Obtaining enough stem cells for gene modification, boosting the expression of transferred genes to a therapeutic level, and safely preparing patients to allow for sufficient engraftment of gene-modified cells were just a few of the challenges that needed to be overcome before clinical translation. </w:t>
      </w:r>
      <w:r w:rsidRPr="00E102BD">
        <w:rPr>
          <w:rFonts w:ascii="Times New Roman" w:hAnsi="Times New Roman" w:cs="Times New Roman"/>
          <w:color w:val="1B1B1B"/>
          <w:sz w:val="24"/>
          <w:szCs w:val="24"/>
          <w:shd w:val="clear" w:color="auto" w:fill="FFFFFF"/>
          <w:lang w:val="en-GH"/>
        </w:rPr>
        <w:t>The safety and effectiveness of gene therapy have been further enhanced by the development of genome editors that make precise edits, and the lessons learnt from improving gene-addition procedures have surely aided in the quick transition to clinical trials. Given that gene-modification occurs ex vivo in specialized facilities and that cells must be extracted from patients who frequently have severe organ dysfunction in order to administer chemotherapy, the current gene therapies being tested in clinical trials demand a substantial amount of infrastructure and expertise. These treatments would need to be effective, safe, and portable in order to reach their full potential and make an in vivo-based strategy appealing.</w:t>
      </w:r>
      <w:r w:rsidR="00121904" w:rsidRPr="00E102BD">
        <w:rPr>
          <w:rFonts w:ascii="Times New Roman" w:hAnsi="Times New Roman" w:cs="Times New Roman"/>
          <w:color w:val="1B1B1B"/>
          <w:sz w:val="24"/>
          <w:szCs w:val="24"/>
          <w:shd w:val="clear" w:color="auto" w:fill="FFFFFF"/>
        </w:rPr>
        <w:t xml:space="preserve"> In addition, adequate resources for SCD screening and access to standardized care are critically important for gene therapy to be a viable treatment option for SCD.</w:t>
      </w:r>
    </w:p>
    <w:p w14:paraId="34F0435D" w14:textId="10D8D700" w:rsidR="008848CA" w:rsidRPr="00E102BD" w:rsidRDefault="00121904" w:rsidP="00AD0FE6">
      <w:pPr>
        <w:spacing w:line="360" w:lineRule="auto"/>
        <w:rPr>
          <w:rFonts w:ascii="Times New Roman" w:hAnsi="Times New Roman" w:cs="Times New Roman"/>
          <w:b/>
          <w:sz w:val="24"/>
          <w:szCs w:val="24"/>
          <w:u w:val="single"/>
        </w:rPr>
      </w:pPr>
      <w:r w:rsidRPr="00E102BD">
        <w:rPr>
          <w:rFonts w:ascii="Times New Roman" w:hAnsi="Times New Roman" w:cs="Times New Roman"/>
          <w:b/>
          <w:sz w:val="24"/>
          <w:szCs w:val="24"/>
          <w:u w:val="single"/>
        </w:rPr>
        <w:t>INTRODUCTION</w:t>
      </w:r>
    </w:p>
    <w:p w14:paraId="7E710E1D" w14:textId="62BF6BC0" w:rsidR="00D17967" w:rsidRPr="00D17967" w:rsidRDefault="00D17967" w:rsidP="00AD0FE6">
      <w:pPr>
        <w:spacing w:line="360" w:lineRule="auto"/>
        <w:rPr>
          <w:rFonts w:ascii="Times New Roman" w:hAnsi="Times New Roman" w:cs="Times New Roman"/>
          <w:sz w:val="24"/>
          <w:szCs w:val="24"/>
          <w:lang w:val="en-GH"/>
        </w:rPr>
      </w:pPr>
      <w:r w:rsidRPr="00D17967">
        <w:rPr>
          <w:rFonts w:ascii="Times New Roman" w:hAnsi="Times New Roman" w:cs="Times New Roman"/>
          <w:sz w:val="24"/>
          <w:szCs w:val="24"/>
          <w:lang w:val="en-GH"/>
        </w:rPr>
        <w:t xml:space="preserve">DNA, the genetic code that governs a large portion of the body's shape and function (phenotype), is what makes up genes. DNA governs how cells divide, proliferate, and carry out their respective tasks. Mutating genes result in either a malfunction or a change in the way </w:t>
      </w:r>
      <w:proofErr w:type="gramStart"/>
      <w:r w:rsidRPr="00D17967">
        <w:rPr>
          <w:rFonts w:ascii="Times New Roman" w:hAnsi="Times New Roman" w:cs="Times New Roman"/>
          <w:sz w:val="24"/>
          <w:szCs w:val="24"/>
          <w:lang w:val="en-GH"/>
        </w:rPr>
        <w:t>cells</w:t>
      </w:r>
      <w:proofErr w:type="gramEnd"/>
      <w:r w:rsidRPr="00D17967">
        <w:rPr>
          <w:rFonts w:ascii="Times New Roman" w:hAnsi="Times New Roman" w:cs="Times New Roman"/>
          <w:sz w:val="24"/>
          <w:szCs w:val="24"/>
          <w:lang w:val="en-GH"/>
        </w:rPr>
        <w:t xml:space="preserve"> function. A mutation is a change in an organism's or person's genome's gene sequence. The goal of gene therapy is to correct these mutations, swap them out with a healthy gene, or strengthen the immune system to combat illnesses. It has potential as a treatment for illnesses like AIDS, cancer, sickle cell disease, diabetes, heart disease, </w:t>
      </w:r>
      <w:proofErr w:type="spellStart"/>
      <w:r w:rsidRPr="00D17967">
        <w:rPr>
          <w:rFonts w:ascii="Times New Roman" w:hAnsi="Times New Roman" w:cs="Times New Roman"/>
          <w:sz w:val="24"/>
          <w:szCs w:val="24"/>
          <w:lang w:val="en-GH"/>
        </w:rPr>
        <w:t>hemophilia</w:t>
      </w:r>
      <w:proofErr w:type="spellEnd"/>
      <w:r w:rsidRPr="00D17967">
        <w:rPr>
          <w:rFonts w:ascii="Times New Roman" w:hAnsi="Times New Roman" w:cs="Times New Roman"/>
          <w:sz w:val="24"/>
          <w:szCs w:val="24"/>
          <w:lang w:val="en-GH"/>
        </w:rPr>
        <w:t xml:space="preserve">, and cystic fibrosis. The genetic hereditary form of </w:t>
      </w:r>
      <w:proofErr w:type="spellStart"/>
      <w:r w:rsidRPr="00D17967">
        <w:rPr>
          <w:rFonts w:ascii="Times New Roman" w:hAnsi="Times New Roman" w:cs="Times New Roman"/>
          <w:sz w:val="24"/>
          <w:szCs w:val="24"/>
          <w:lang w:val="en-GH"/>
        </w:rPr>
        <w:t>anemia</w:t>
      </w:r>
      <w:proofErr w:type="spellEnd"/>
      <w:r w:rsidRPr="00D17967">
        <w:rPr>
          <w:rFonts w:ascii="Times New Roman" w:hAnsi="Times New Roman" w:cs="Times New Roman"/>
          <w:sz w:val="24"/>
          <w:szCs w:val="24"/>
          <w:lang w:val="en-GH"/>
        </w:rPr>
        <w:t xml:space="preserve"> known as sickle cell disease (SCD) is caused by a mutation in the B-</w:t>
      </w:r>
      <w:r w:rsidRPr="00D17967">
        <w:rPr>
          <w:rFonts w:ascii="Times New Roman" w:hAnsi="Times New Roman" w:cs="Times New Roman"/>
          <w:sz w:val="24"/>
          <w:szCs w:val="24"/>
          <w:lang w:val="en-GH"/>
        </w:rPr>
        <w:lastRenderedPageBreak/>
        <w:t xml:space="preserve">globin gene (HBB) where the hydrophobic valine at the 6th codon replaces the hydrophilic glutamic acid. As a result, the red blood cell takes on a crescent or sickle form. Through the red blood cells (erythrocytes), </w:t>
      </w:r>
      <w:proofErr w:type="spellStart"/>
      <w:r w:rsidRPr="00D17967">
        <w:rPr>
          <w:rFonts w:ascii="Times New Roman" w:hAnsi="Times New Roman" w:cs="Times New Roman"/>
          <w:sz w:val="24"/>
          <w:szCs w:val="24"/>
          <w:lang w:val="en-GH"/>
        </w:rPr>
        <w:t>hemoglobin</w:t>
      </w:r>
      <w:proofErr w:type="spellEnd"/>
      <w:r w:rsidRPr="00D17967">
        <w:rPr>
          <w:rFonts w:ascii="Times New Roman" w:hAnsi="Times New Roman" w:cs="Times New Roman"/>
          <w:sz w:val="24"/>
          <w:szCs w:val="24"/>
          <w:lang w:val="en-GH"/>
        </w:rPr>
        <w:t xml:space="preserve"> transports oxygen to the different areas of the body. The polymerized </w:t>
      </w:r>
      <w:proofErr w:type="spellStart"/>
      <w:r w:rsidRPr="00D17967">
        <w:rPr>
          <w:rFonts w:ascii="Times New Roman" w:hAnsi="Times New Roman" w:cs="Times New Roman"/>
          <w:sz w:val="24"/>
          <w:szCs w:val="24"/>
          <w:lang w:val="en-GH"/>
        </w:rPr>
        <w:t>hemoglobin</w:t>
      </w:r>
      <w:proofErr w:type="spellEnd"/>
      <w:r w:rsidRPr="00D17967">
        <w:rPr>
          <w:rFonts w:ascii="Times New Roman" w:hAnsi="Times New Roman" w:cs="Times New Roman"/>
          <w:sz w:val="24"/>
          <w:szCs w:val="24"/>
          <w:lang w:val="en-GH"/>
        </w:rPr>
        <w:t xml:space="preserve"> in sickle cell disease patients takes on the shape of a sickle. Because of their shortened lifespan and ability to obstruct small capillaries, these crescent-shaped red blood cells (RBC) can cause a number of symptoms and characteristics, including strokes, organ damage, and, most often, early mortality in those who are afflicted. </w:t>
      </w:r>
    </w:p>
    <w:p w14:paraId="7DD3CF46" w14:textId="77777777" w:rsidR="00003B2D" w:rsidRPr="00003B2D" w:rsidRDefault="00003B2D" w:rsidP="00AD0FE6">
      <w:pPr>
        <w:spacing w:line="360" w:lineRule="auto"/>
        <w:rPr>
          <w:rFonts w:ascii="Times New Roman" w:hAnsi="Times New Roman" w:cs="Times New Roman"/>
          <w:sz w:val="24"/>
          <w:szCs w:val="24"/>
          <w:lang w:val="en-GH"/>
        </w:rPr>
      </w:pPr>
      <w:r w:rsidRPr="00003B2D">
        <w:rPr>
          <w:rFonts w:ascii="Times New Roman" w:hAnsi="Times New Roman" w:cs="Times New Roman"/>
          <w:sz w:val="24"/>
          <w:szCs w:val="24"/>
          <w:lang w:val="en-GH"/>
        </w:rPr>
        <w:t>Gene therapy using a lentiviral vector has demonstrated promising preclinical and clinical outcomes over the past few decades. A certain DNA or RNA sequence is included as part of the gene therapy procedures. This implies that the therapy's effects and results are limited to the patient and will not have an impact on their children. Compared to germline gene therapy, the foundation of somatic gene therapy is less fraught with ethical issues. Incorporating the new gene into the genome is the first successful outcome of somatic gene therapy.</w:t>
      </w:r>
    </w:p>
    <w:p w14:paraId="29614283" w14:textId="55452D3E" w:rsidR="00541666" w:rsidRPr="00541666" w:rsidRDefault="00003B2D" w:rsidP="00AD0FE6">
      <w:pPr>
        <w:spacing w:line="360" w:lineRule="auto"/>
        <w:rPr>
          <w:rFonts w:ascii="Times New Roman" w:hAnsi="Times New Roman" w:cs="Times New Roman"/>
          <w:sz w:val="24"/>
          <w:szCs w:val="24"/>
          <w:lang w:val="en-GH"/>
        </w:rPr>
      </w:pPr>
      <w:r w:rsidRPr="00003B2D">
        <w:rPr>
          <w:rFonts w:ascii="Times New Roman" w:hAnsi="Times New Roman" w:cs="Times New Roman"/>
          <w:sz w:val="24"/>
          <w:szCs w:val="24"/>
          <w:lang w:val="en-GH"/>
        </w:rPr>
        <w:t>Ex-vivo gene therapy involves transferring genes to cultured cells, selecting, multiplying, and introducing the altered cells into a patient. By using autologous cells, the immune system is prevented from rejecting the imported cells. Before being reintroduced into the same person, the cells are first taken from the patient to be treated and cultured. This method is applicable to tissues such as skin and hematopoietic cells, which can be extracted from the body, genetically altered outside the body, and then reintroduced into the patient's body, where they engraft and live for a long time. A certain DNA or RNA sequence is included as part of the gene therapy procedures.</w:t>
      </w:r>
      <w:r w:rsidRPr="00E102BD">
        <w:rPr>
          <w:rFonts w:ascii="Times New Roman" w:hAnsi="Times New Roman" w:cs="Times New Roman"/>
          <w:sz w:val="24"/>
          <w:szCs w:val="24"/>
          <w:lang w:val="en-GH"/>
        </w:rPr>
        <w:t xml:space="preserve"> </w:t>
      </w:r>
      <w:r w:rsidRPr="00E102BD">
        <w:rPr>
          <w:rFonts w:ascii="Times New Roman" w:hAnsi="Times New Roman" w:cs="Times New Roman"/>
          <w:sz w:val="24"/>
          <w:szCs w:val="24"/>
          <w:lang w:val="en-GH"/>
        </w:rPr>
        <w:t xml:space="preserve">Instead of prescribing medications or doing surgeries, researchers hope that gene therapy will eventually allow patients to receive treatment by introducing genes into their cells. To adequately investigate the safety and efficacy of these methods, more research is still necessary. Germline therapy and somatic gene therapy are the two fundamental forms of gene therapy. In germline therapy, the genes within germ or gamete cells (sex cells), such as sperm or ova, are altered. Therefore, germline treatment should be used during reproduction, when the altered gamete cells unite to create a zygote or </w:t>
      </w:r>
      <w:proofErr w:type="spellStart"/>
      <w:r w:rsidRPr="00E102BD">
        <w:rPr>
          <w:rFonts w:ascii="Times New Roman" w:hAnsi="Times New Roman" w:cs="Times New Roman"/>
          <w:sz w:val="24"/>
          <w:szCs w:val="24"/>
          <w:lang w:val="en-GH"/>
        </w:rPr>
        <w:t>fetus</w:t>
      </w:r>
      <w:proofErr w:type="spellEnd"/>
      <w:r w:rsidRPr="00E102BD">
        <w:rPr>
          <w:rFonts w:ascii="Times New Roman" w:hAnsi="Times New Roman" w:cs="Times New Roman"/>
          <w:sz w:val="24"/>
          <w:szCs w:val="24"/>
          <w:lang w:val="en-GH"/>
        </w:rPr>
        <w:t xml:space="preserve">. </w:t>
      </w:r>
      <w:r w:rsidR="00541666" w:rsidRPr="00541666">
        <w:rPr>
          <w:rFonts w:ascii="Times New Roman" w:hAnsi="Times New Roman" w:cs="Times New Roman"/>
          <w:sz w:val="24"/>
          <w:szCs w:val="24"/>
          <w:lang w:val="en-GH"/>
        </w:rPr>
        <w:t xml:space="preserve">After fusing together, the zygote divides and transfers the altered gene to every other bodily part as the </w:t>
      </w:r>
      <w:proofErr w:type="spellStart"/>
      <w:r w:rsidR="00541666" w:rsidRPr="00541666">
        <w:rPr>
          <w:rFonts w:ascii="Times New Roman" w:hAnsi="Times New Roman" w:cs="Times New Roman"/>
          <w:sz w:val="24"/>
          <w:szCs w:val="24"/>
          <w:lang w:val="en-GH"/>
        </w:rPr>
        <w:t>fetus</w:t>
      </w:r>
      <w:proofErr w:type="spellEnd"/>
      <w:r w:rsidR="00541666" w:rsidRPr="00541666">
        <w:rPr>
          <w:rFonts w:ascii="Times New Roman" w:hAnsi="Times New Roman" w:cs="Times New Roman"/>
          <w:sz w:val="24"/>
          <w:szCs w:val="24"/>
          <w:lang w:val="en-GH"/>
        </w:rPr>
        <w:t xml:space="preserve"> grows. Although germline treatment may theoretically be able to treat inherited illnesses, some nations have laws that forbid its usage because of the therapy's unknown hazards and potential long-term repercussions </w:t>
      </w:r>
      <w:r w:rsidR="00541666" w:rsidRPr="00541666">
        <w:rPr>
          <w:rFonts w:ascii="Times New Roman" w:hAnsi="Times New Roman" w:cs="Times New Roman"/>
          <w:sz w:val="24"/>
          <w:szCs w:val="24"/>
          <w:lang w:val="en-GH"/>
        </w:rPr>
        <w:lastRenderedPageBreak/>
        <w:t xml:space="preserve">on future generations. The cost of germline treatment restricts its practical application. Inserting therapeutic DNA into bodily cells other than gametes is known as somatic gene therapy. This implies that the therapy's effects and results are limited to the patient and will not have an impact on their children. </w:t>
      </w:r>
    </w:p>
    <w:p w14:paraId="335D5615" w14:textId="77777777" w:rsidR="00541666" w:rsidRPr="00541666" w:rsidRDefault="00541666" w:rsidP="00AD0FE6">
      <w:pPr>
        <w:spacing w:line="360" w:lineRule="auto"/>
        <w:rPr>
          <w:rFonts w:ascii="Times New Roman" w:hAnsi="Times New Roman" w:cs="Times New Roman"/>
          <w:sz w:val="24"/>
          <w:szCs w:val="24"/>
          <w:lang w:val="en-GH"/>
        </w:rPr>
      </w:pPr>
      <w:r w:rsidRPr="00541666">
        <w:rPr>
          <w:rFonts w:ascii="Times New Roman" w:hAnsi="Times New Roman" w:cs="Times New Roman"/>
          <w:sz w:val="24"/>
          <w:szCs w:val="24"/>
          <w:lang w:val="en-GH"/>
        </w:rPr>
        <w:t>Compared to germline gene therapy, the foundation of somatic gene therapy is less fraught with ethical issues. Incorporating the new gene into the genome is the first successful outcome of somatic gene therapy. Additionally, introducing a changed gene into the wrong place in the DNA can cause illness rather than prevent it.</w:t>
      </w:r>
    </w:p>
    <w:p w14:paraId="7B6B2167" w14:textId="77777777" w:rsidR="00924AB4" w:rsidRPr="00E102BD" w:rsidRDefault="00924AB4" w:rsidP="00AD0FE6">
      <w:pPr>
        <w:spacing w:line="360" w:lineRule="auto"/>
        <w:rPr>
          <w:rFonts w:ascii="Times New Roman" w:hAnsi="Times New Roman" w:cs="Times New Roman"/>
          <w:sz w:val="24"/>
          <w:szCs w:val="24"/>
        </w:rPr>
      </w:pPr>
    </w:p>
    <w:p w14:paraId="3055988F" w14:textId="77777777" w:rsidR="00924AB4" w:rsidRPr="00E102BD" w:rsidRDefault="00924AB4" w:rsidP="00AD0FE6">
      <w:pPr>
        <w:spacing w:line="360" w:lineRule="auto"/>
        <w:rPr>
          <w:rFonts w:ascii="Times New Roman" w:hAnsi="Times New Roman" w:cs="Times New Roman"/>
          <w:b/>
          <w:bCs/>
          <w:sz w:val="24"/>
          <w:szCs w:val="24"/>
          <w:u w:val="single"/>
        </w:rPr>
      </w:pPr>
      <w:r w:rsidRPr="00E102BD">
        <w:rPr>
          <w:rFonts w:ascii="Times New Roman" w:hAnsi="Times New Roman" w:cs="Times New Roman"/>
          <w:b/>
          <w:bCs/>
          <w:sz w:val="24"/>
          <w:szCs w:val="24"/>
          <w:u w:val="single"/>
        </w:rPr>
        <w:t>DEVELOPMENT OF SICKLE CELL DISEASE (SCD)</w:t>
      </w:r>
    </w:p>
    <w:p w14:paraId="2868447B" w14:textId="77777777" w:rsidR="00017058" w:rsidRPr="00E102BD" w:rsidRDefault="00541666" w:rsidP="00AD0FE6">
      <w:pPr>
        <w:spacing w:line="360" w:lineRule="auto"/>
        <w:rPr>
          <w:rFonts w:ascii="Times New Roman" w:hAnsi="Times New Roman" w:cs="Times New Roman"/>
          <w:sz w:val="24"/>
          <w:szCs w:val="24"/>
          <w:lang w:val="en-GH"/>
        </w:rPr>
      </w:pPr>
      <w:r w:rsidRPr="00541666">
        <w:rPr>
          <w:rFonts w:ascii="Times New Roman" w:hAnsi="Times New Roman" w:cs="Times New Roman"/>
          <w:sz w:val="24"/>
          <w:szCs w:val="24"/>
          <w:lang w:val="en-GH"/>
        </w:rPr>
        <w:t xml:space="preserve">Sickle cell disease (SCD) is an inherited blood disorder. This means it is passed down from parent’s genes to offspring. Having a family history of SCD increases the risk for the disease. SCD mainly affects people whose families came from Africa, Central America, South America, the Middle East, Asia, India, the Mediterranean, or Southern Europe. One in 365 Black babies in the U.S. is born with SCD. One in 13 Black babies in the U.S. carries the sickle cell gene. Symptoms of the disease varies may be mild or severe. Symptoms include </w:t>
      </w:r>
      <w:proofErr w:type="spellStart"/>
      <w:r w:rsidRPr="00541666">
        <w:rPr>
          <w:rFonts w:ascii="Times New Roman" w:hAnsi="Times New Roman" w:cs="Times New Roman"/>
          <w:sz w:val="24"/>
          <w:szCs w:val="24"/>
          <w:lang w:val="en-GH"/>
        </w:rPr>
        <w:t>Anemia</w:t>
      </w:r>
      <w:proofErr w:type="spellEnd"/>
      <w:r w:rsidRPr="00541666">
        <w:rPr>
          <w:rFonts w:ascii="Times New Roman" w:hAnsi="Times New Roman" w:cs="Times New Roman"/>
          <w:sz w:val="24"/>
          <w:szCs w:val="24"/>
          <w:lang w:val="en-GH"/>
        </w:rPr>
        <w:t xml:space="preserve">. This symptom is the most common one. Having fewer red blood cells causes </w:t>
      </w:r>
      <w:proofErr w:type="spellStart"/>
      <w:r w:rsidRPr="00541666">
        <w:rPr>
          <w:rFonts w:ascii="Times New Roman" w:hAnsi="Times New Roman" w:cs="Times New Roman"/>
          <w:sz w:val="24"/>
          <w:szCs w:val="24"/>
          <w:lang w:val="en-GH"/>
        </w:rPr>
        <w:t>anemia</w:t>
      </w:r>
      <w:proofErr w:type="spellEnd"/>
      <w:r w:rsidRPr="00541666">
        <w:rPr>
          <w:rFonts w:ascii="Times New Roman" w:hAnsi="Times New Roman" w:cs="Times New Roman"/>
          <w:sz w:val="24"/>
          <w:szCs w:val="24"/>
          <w:lang w:val="en-GH"/>
        </w:rPr>
        <w:t xml:space="preserve">. Severe </w:t>
      </w:r>
      <w:proofErr w:type="spellStart"/>
      <w:r w:rsidRPr="00541666">
        <w:rPr>
          <w:rFonts w:ascii="Times New Roman" w:hAnsi="Times New Roman" w:cs="Times New Roman"/>
          <w:sz w:val="24"/>
          <w:szCs w:val="24"/>
          <w:lang w:val="en-GH"/>
        </w:rPr>
        <w:t>anemia</w:t>
      </w:r>
      <w:proofErr w:type="spellEnd"/>
      <w:r w:rsidRPr="00541666">
        <w:rPr>
          <w:rFonts w:ascii="Times New Roman" w:hAnsi="Times New Roman" w:cs="Times New Roman"/>
          <w:sz w:val="24"/>
          <w:szCs w:val="24"/>
          <w:lang w:val="en-GH"/>
        </w:rPr>
        <w:t xml:space="preserve"> can make you feel dizzy, short of breath, Yellowing of the skin, eyes, and mouth (jaundice).</w:t>
      </w:r>
      <w:r w:rsidRPr="00E102BD">
        <w:rPr>
          <w:rFonts w:ascii="Times New Roman" w:hAnsi="Times New Roman" w:cs="Times New Roman"/>
          <w:sz w:val="24"/>
          <w:szCs w:val="24"/>
          <w:lang w:val="en-GH"/>
        </w:rPr>
        <w:t xml:space="preserve"> </w:t>
      </w:r>
      <w:r w:rsidR="00017058" w:rsidRPr="00E102BD">
        <w:rPr>
          <w:rFonts w:ascii="Times New Roman" w:hAnsi="Times New Roman" w:cs="Times New Roman"/>
          <w:sz w:val="24"/>
          <w:szCs w:val="24"/>
          <w:lang w:val="en-GH"/>
        </w:rPr>
        <w:t xml:space="preserve">This is a common symptom: sickle cells are not as long-lived as normal red blood cells; they die more quickly than the liver can filter them out; the yellow </w:t>
      </w:r>
      <w:proofErr w:type="spellStart"/>
      <w:r w:rsidR="00017058" w:rsidRPr="00E102BD">
        <w:rPr>
          <w:rFonts w:ascii="Times New Roman" w:hAnsi="Times New Roman" w:cs="Times New Roman"/>
          <w:sz w:val="24"/>
          <w:szCs w:val="24"/>
          <w:lang w:val="en-GH"/>
        </w:rPr>
        <w:t>color</w:t>
      </w:r>
      <w:proofErr w:type="spellEnd"/>
      <w:r w:rsidR="00017058" w:rsidRPr="00E102BD">
        <w:rPr>
          <w:rFonts w:ascii="Times New Roman" w:hAnsi="Times New Roman" w:cs="Times New Roman"/>
          <w:sz w:val="24"/>
          <w:szCs w:val="24"/>
          <w:lang w:val="en-GH"/>
        </w:rPr>
        <w:t xml:space="preserve"> is due to a substance called bilirubin, which is released when the red blood cells die; sickle crisis, also known as pain crisis, is a sudden pain that can occur anywhere because sickle cells can become stuck in small blood vessels, obstructing blood flow.</w:t>
      </w:r>
    </w:p>
    <w:p w14:paraId="74728502" w14:textId="4317E5E5" w:rsidR="00924AB4" w:rsidRPr="00E102BD" w:rsidRDefault="00924AB4" w:rsidP="00AD0FE6">
      <w:pPr>
        <w:spacing w:line="360" w:lineRule="auto"/>
        <w:rPr>
          <w:rFonts w:ascii="Times New Roman" w:hAnsi="Times New Roman" w:cs="Times New Roman"/>
          <w:b/>
          <w:bCs/>
          <w:sz w:val="24"/>
          <w:szCs w:val="24"/>
          <w:u w:val="single"/>
        </w:rPr>
      </w:pPr>
    </w:p>
    <w:p w14:paraId="22CB7771" w14:textId="7252FAF5" w:rsidR="00924AB4" w:rsidRPr="00E102BD" w:rsidRDefault="00924AB4" w:rsidP="00AD0FE6">
      <w:pPr>
        <w:spacing w:line="360" w:lineRule="auto"/>
        <w:rPr>
          <w:rFonts w:ascii="Times New Roman" w:hAnsi="Times New Roman" w:cs="Times New Roman"/>
          <w:b/>
          <w:bCs/>
          <w:sz w:val="24"/>
          <w:szCs w:val="24"/>
          <w:u w:val="single"/>
        </w:rPr>
      </w:pPr>
      <w:r w:rsidRPr="00E102BD">
        <w:rPr>
          <w:rFonts w:ascii="Times New Roman" w:hAnsi="Times New Roman" w:cs="Times New Roman"/>
          <w:b/>
          <w:bCs/>
          <w:sz w:val="24"/>
          <w:szCs w:val="24"/>
          <w:u w:val="single"/>
        </w:rPr>
        <w:t>GENE THERAPY</w:t>
      </w:r>
    </w:p>
    <w:p w14:paraId="6821DDDE" w14:textId="77777777" w:rsidR="00017058" w:rsidRPr="00E102BD" w:rsidRDefault="00017058" w:rsidP="00AD0FE6">
      <w:pPr>
        <w:spacing w:line="360" w:lineRule="auto"/>
        <w:rPr>
          <w:rFonts w:ascii="Times New Roman" w:hAnsi="Times New Roman" w:cs="Times New Roman"/>
          <w:sz w:val="24"/>
          <w:szCs w:val="24"/>
          <w:lang w:val="en-GH"/>
        </w:rPr>
      </w:pPr>
      <w:r w:rsidRPr="00017058">
        <w:rPr>
          <w:rFonts w:ascii="Times New Roman" w:hAnsi="Times New Roman" w:cs="Times New Roman"/>
          <w:sz w:val="24"/>
          <w:szCs w:val="24"/>
          <w:lang w:val="en-GH"/>
        </w:rPr>
        <w:t xml:space="preserve">The in vivo method of gene transfer involves transferring cloned genes directly into the patient's tissues, which is done in cases where the patient's cultured cells cannot be re-implanted in an </w:t>
      </w:r>
      <w:r w:rsidRPr="00017058">
        <w:rPr>
          <w:rFonts w:ascii="Times New Roman" w:hAnsi="Times New Roman" w:cs="Times New Roman"/>
          <w:sz w:val="24"/>
          <w:szCs w:val="24"/>
          <w:lang w:val="en-GH"/>
        </w:rPr>
        <w:lastRenderedPageBreak/>
        <w:t xml:space="preserve">efficient manner or where the individual cells cannot be cultured in vitro in sufficient numbers, such as brain cells. </w:t>
      </w:r>
    </w:p>
    <w:p w14:paraId="6D171869" w14:textId="1D873C52" w:rsidR="00017058" w:rsidRPr="00017058" w:rsidRDefault="00017058" w:rsidP="00AD0FE6">
      <w:pPr>
        <w:spacing w:line="360" w:lineRule="auto"/>
        <w:rPr>
          <w:rFonts w:ascii="Times New Roman" w:hAnsi="Times New Roman" w:cs="Times New Roman"/>
          <w:sz w:val="24"/>
          <w:szCs w:val="24"/>
          <w:lang w:val="en-GH"/>
        </w:rPr>
      </w:pPr>
      <w:r w:rsidRPr="00017058">
        <w:rPr>
          <w:rFonts w:ascii="Times New Roman" w:hAnsi="Times New Roman" w:cs="Times New Roman"/>
          <w:sz w:val="24"/>
          <w:szCs w:val="24"/>
          <w:lang w:val="en-GH"/>
        </w:rPr>
        <w:t>Gene therapy is a novel treatment technique that uses genes or short oligonucleotide sequences as therapeutic molecules instead of conventional drug compounds. In other words, gene therapy involves introducing one or more foreign genes into an organism to cure hereditary or acquired genetic defects.</w:t>
      </w:r>
    </w:p>
    <w:p w14:paraId="3290EA4E" w14:textId="77777777" w:rsidR="00017058" w:rsidRDefault="00017058" w:rsidP="00AD0FE6">
      <w:pPr>
        <w:spacing w:line="360" w:lineRule="auto"/>
        <w:rPr>
          <w:rFonts w:ascii="Times New Roman" w:hAnsi="Times New Roman" w:cs="Times New Roman"/>
          <w:color w:val="1B1B1B"/>
          <w:sz w:val="24"/>
          <w:szCs w:val="24"/>
          <w:shd w:val="clear" w:color="auto" w:fill="FFFFFF"/>
          <w:lang w:val="en-GH"/>
        </w:rPr>
      </w:pPr>
      <w:r w:rsidRPr="00017058">
        <w:rPr>
          <w:rFonts w:ascii="Times New Roman" w:hAnsi="Times New Roman" w:cs="Times New Roman"/>
          <w:color w:val="1B1B1B"/>
          <w:sz w:val="24"/>
          <w:szCs w:val="24"/>
          <w:shd w:val="clear" w:color="auto" w:fill="FFFFFF"/>
          <w:lang w:val="en-GH"/>
        </w:rPr>
        <w:t>It is particularly difficult to detect off-target effects, and it gets harder the smaller the edits are, like base edits. Although DNA sequencing technology has advanced greatly and is now able to identify changes in sequence at the genome level, there is still much disagreement about the most effective assays for measuring off-target effects because of issues with sensitivity and specificity. 66 Further, off-target effects detected by in vitro assays may not be representative of in vivo models, and human studies are needed to determine the clinical impact of potential off-target edits.</w:t>
      </w:r>
    </w:p>
    <w:p w14:paraId="384B4936" w14:textId="77777777" w:rsidR="00F203A0" w:rsidRPr="00F203A0" w:rsidRDefault="00F203A0" w:rsidP="00F203A0">
      <w:pPr>
        <w:spacing w:line="360" w:lineRule="auto"/>
        <w:jc w:val="center"/>
        <w:rPr>
          <w:rFonts w:ascii="Times New Roman" w:eastAsia="SimSun" w:hAnsi="Times New Roman" w:cs="Times New Roman"/>
          <w:b/>
          <w:bCs/>
          <w:color w:val="000000"/>
          <w:sz w:val="24"/>
          <w:szCs w:val="24"/>
          <w:lang w:bidi="ar"/>
        </w:rPr>
      </w:pPr>
      <w:r w:rsidRPr="00F203A0">
        <w:rPr>
          <w:rFonts w:ascii="Times New Roman" w:eastAsia="SimSun" w:hAnsi="Times New Roman" w:cs="Times New Roman"/>
          <w:b/>
          <w:bCs/>
          <w:color w:val="000000"/>
          <w:sz w:val="24"/>
          <w:szCs w:val="24"/>
          <w:lang w:bidi="ar"/>
        </w:rPr>
        <w:t xml:space="preserve">TREATMENT OF SICKLE DISEASE WITH GENE THERPY </w:t>
      </w:r>
    </w:p>
    <w:p w14:paraId="3B446692" w14:textId="77777777" w:rsidR="00F203A0" w:rsidRPr="00F203A0" w:rsidRDefault="00F203A0" w:rsidP="00F203A0">
      <w:pPr>
        <w:spacing w:line="360" w:lineRule="auto"/>
        <w:rPr>
          <w:rFonts w:ascii="Times New Roman" w:eastAsia="SimSun" w:hAnsi="Times New Roman" w:cs="Times New Roman"/>
          <w:color w:val="000000"/>
          <w:sz w:val="24"/>
          <w:szCs w:val="24"/>
          <w:lang w:val="en-GH" w:bidi="ar"/>
        </w:rPr>
      </w:pPr>
      <w:r w:rsidRPr="00F203A0">
        <w:rPr>
          <w:rFonts w:ascii="Times New Roman" w:eastAsia="SimSun" w:hAnsi="Times New Roman" w:cs="Times New Roman"/>
          <w:color w:val="000000"/>
          <w:sz w:val="24"/>
          <w:szCs w:val="24"/>
          <w:lang w:val="en-GH" w:bidi="ar"/>
        </w:rPr>
        <w:t xml:space="preserve">Over the years, gene therapy has demonstrated its capacity to treat sickle disease, a hereditary condition that impairs </w:t>
      </w:r>
      <w:proofErr w:type="spellStart"/>
      <w:r w:rsidRPr="00F203A0">
        <w:rPr>
          <w:rFonts w:ascii="Times New Roman" w:eastAsia="SimSun" w:hAnsi="Times New Roman" w:cs="Times New Roman"/>
          <w:color w:val="000000"/>
          <w:sz w:val="24"/>
          <w:szCs w:val="24"/>
          <w:lang w:val="en-GH" w:bidi="ar"/>
        </w:rPr>
        <w:t>hemoglobin</w:t>
      </w:r>
      <w:proofErr w:type="spellEnd"/>
      <w:r w:rsidRPr="00F203A0">
        <w:rPr>
          <w:rFonts w:ascii="Times New Roman" w:eastAsia="SimSun" w:hAnsi="Times New Roman" w:cs="Times New Roman"/>
          <w:color w:val="000000"/>
          <w:sz w:val="24"/>
          <w:szCs w:val="24"/>
          <w:lang w:val="en-GH" w:bidi="ar"/>
        </w:rPr>
        <w:t xml:space="preserve"> (RBS). As previously mentioned, sickle makes the RBS stiff and sickle-shaped, which results in blood flow obstructions, excruciating pain, and organ damage. </w:t>
      </w:r>
      <w:r w:rsidRPr="00F203A0">
        <w:rPr>
          <w:rFonts w:ascii="Times New Roman" w:eastAsia="SimSun" w:hAnsi="Times New Roman" w:cs="Times New Roman"/>
          <w:color w:val="000000"/>
          <w:sz w:val="24"/>
          <w:szCs w:val="24"/>
          <w:lang w:val="en-GH" w:bidi="ar"/>
        </w:rPr>
        <w:br/>
        <w:t>Previous developments in gene therapy technology have produced therapies that may be able to cure sickle cell disease.</w:t>
      </w:r>
      <w:r w:rsidRPr="00F203A0">
        <w:rPr>
          <w:rFonts w:ascii="Times New Roman" w:eastAsia="SimSun" w:hAnsi="Times New Roman" w:cs="Times New Roman"/>
          <w:color w:val="000000"/>
          <w:sz w:val="24"/>
          <w:szCs w:val="24"/>
          <w:lang w:val="en-GH" w:bidi="ar"/>
        </w:rPr>
        <w:br/>
        <w:t xml:space="preserve">This involves modifying the patient's hematopoietic stem cells using the genome editing technique CRISPR/CAS9. Following transplantation, the patient receives healthy red blood cells from the altered cells. </w:t>
      </w:r>
      <w:r w:rsidRPr="00F203A0">
        <w:rPr>
          <w:rFonts w:ascii="Times New Roman" w:eastAsia="SimSun" w:hAnsi="Times New Roman" w:cs="Times New Roman"/>
          <w:color w:val="000000"/>
          <w:sz w:val="24"/>
          <w:szCs w:val="24"/>
          <w:lang w:val="en-GH" w:bidi="ar"/>
        </w:rPr>
        <w:br/>
      </w:r>
    </w:p>
    <w:p w14:paraId="6C84A8C4" w14:textId="4A1FD398" w:rsidR="00F203A0" w:rsidRPr="00F203A0" w:rsidRDefault="00F203A0" w:rsidP="00F203A0">
      <w:pPr>
        <w:spacing w:line="360" w:lineRule="auto"/>
        <w:rPr>
          <w:rFonts w:ascii="Times New Roman" w:hAnsi="Times New Roman" w:cs="Times New Roman"/>
          <w:color w:val="1B1B1B"/>
          <w:sz w:val="24"/>
          <w:szCs w:val="24"/>
          <w:shd w:val="clear" w:color="auto" w:fill="FFFFFF"/>
          <w:lang w:val="en-GH"/>
        </w:rPr>
      </w:pPr>
      <w:r w:rsidRPr="00F203A0">
        <w:rPr>
          <w:rFonts w:ascii="Times New Roman" w:eastAsia="SimSun" w:hAnsi="Times New Roman" w:cs="Times New Roman"/>
          <w:color w:val="000000"/>
          <w:sz w:val="24"/>
          <w:szCs w:val="24"/>
          <w:lang w:val="en-GH" w:bidi="ar"/>
        </w:rPr>
        <w:t xml:space="preserve">In 2023, the US Food and Drug Administration (FDA) approved the gene treatments </w:t>
      </w:r>
      <w:proofErr w:type="spellStart"/>
      <w:r w:rsidRPr="00F203A0">
        <w:rPr>
          <w:rFonts w:ascii="Times New Roman" w:eastAsia="SimSun" w:hAnsi="Times New Roman" w:cs="Times New Roman"/>
          <w:color w:val="000000"/>
          <w:sz w:val="24"/>
          <w:szCs w:val="24"/>
          <w:lang w:val="en-GH" w:bidi="ar"/>
        </w:rPr>
        <w:t>Lyfgenia</w:t>
      </w:r>
      <w:proofErr w:type="spellEnd"/>
      <w:r w:rsidRPr="00F203A0">
        <w:rPr>
          <w:rFonts w:ascii="Times New Roman" w:eastAsia="SimSun" w:hAnsi="Times New Roman" w:cs="Times New Roman"/>
          <w:color w:val="000000"/>
          <w:sz w:val="24"/>
          <w:szCs w:val="24"/>
          <w:lang w:val="en-GH" w:bidi="ar"/>
        </w:rPr>
        <w:t xml:space="preserve"> and </w:t>
      </w:r>
      <w:proofErr w:type="spellStart"/>
      <w:r w:rsidRPr="00F203A0">
        <w:rPr>
          <w:rFonts w:ascii="Times New Roman" w:eastAsia="SimSun" w:hAnsi="Times New Roman" w:cs="Times New Roman"/>
          <w:color w:val="000000"/>
          <w:sz w:val="24"/>
          <w:szCs w:val="24"/>
          <w:lang w:val="en-GH" w:bidi="ar"/>
        </w:rPr>
        <w:t>Casgevy</w:t>
      </w:r>
      <w:proofErr w:type="spellEnd"/>
      <w:r w:rsidRPr="00F203A0">
        <w:rPr>
          <w:rFonts w:ascii="Times New Roman" w:eastAsia="SimSun" w:hAnsi="Times New Roman" w:cs="Times New Roman"/>
          <w:color w:val="000000"/>
          <w:sz w:val="24"/>
          <w:szCs w:val="24"/>
          <w:lang w:val="en-GH" w:bidi="ar"/>
        </w:rPr>
        <w:t xml:space="preserve"> to cure sickle disease in patients aged 12 and up. </w:t>
      </w:r>
      <w:r w:rsidRPr="00F203A0">
        <w:rPr>
          <w:rFonts w:ascii="Times New Roman" w:eastAsia="SimSun" w:hAnsi="Times New Roman" w:cs="Times New Roman"/>
          <w:color w:val="000000"/>
          <w:sz w:val="24"/>
          <w:szCs w:val="24"/>
          <w:lang w:val="en-GH" w:bidi="ar"/>
        </w:rPr>
        <w:br/>
        <w:t>For those who have struggled with the crippling effects of sickle cell disease, gene therapy has provided a curable option. To guarantee long-term success, it is crucial to keep enhancing these treatments' efficiency, durability, and safety.</w:t>
      </w:r>
    </w:p>
    <w:p w14:paraId="56E4388A" w14:textId="77777777" w:rsidR="00E102BD" w:rsidRPr="00E102BD" w:rsidRDefault="00E102BD" w:rsidP="00AD0FE6">
      <w:pPr>
        <w:spacing w:line="360" w:lineRule="auto"/>
        <w:rPr>
          <w:rFonts w:ascii="Times New Roman" w:hAnsi="Times New Roman" w:cs="Times New Roman"/>
          <w:color w:val="1B1B1B"/>
          <w:sz w:val="24"/>
          <w:szCs w:val="24"/>
          <w:shd w:val="clear" w:color="auto" w:fill="FFFFFF"/>
          <w:lang w:val="en-GH"/>
        </w:rPr>
      </w:pPr>
    </w:p>
    <w:p w14:paraId="7FE14CA8" w14:textId="77777777" w:rsidR="00E102BD" w:rsidRPr="00E102BD" w:rsidRDefault="00E102BD" w:rsidP="00E102BD">
      <w:pPr>
        <w:spacing w:line="360" w:lineRule="auto"/>
        <w:jc w:val="center"/>
        <w:rPr>
          <w:rFonts w:ascii="Times New Roman" w:eastAsia="SimSun" w:hAnsi="Times New Roman" w:cs="Times New Roman"/>
          <w:b/>
          <w:bCs/>
          <w:color w:val="000000"/>
          <w:sz w:val="24"/>
          <w:szCs w:val="24"/>
          <w:lang w:bidi="ar"/>
        </w:rPr>
      </w:pPr>
      <w:r w:rsidRPr="00E102BD">
        <w:rPr>
          <w:rFonts w:ascii="Times New Roman" w:eastAsia="SimSun" w:hAnsi="Times New Roman" w:cs="Times New Roman"/>
          <w:b/>
          <w:bCs/>
          <w:color w:val="000000"/>
          <w:sz w:val="24"/>
          <w:szCs w:val="24"/>
          <w:lang w:bidi="ar"/>
        </w:rPr>
        <w:t>HOW CRISPR/CAS9 ARE USED IN TREATING SICKLE CELL</w:t>
      </w:r>
    </w:p>
    <w:p w14:paraId="0146CA70" w14:textId="77777777" w:rsidR="00E102BD" w:rsidRPr="00E102BD" w:rsidRDefault="00E102BD" w:rsidP="00E102BD">
      <w:pPr>
        <w:spacing w:line="360" w:lineRule="auto"/>
        <w:rPr>
          <w:rFonts w:ascii="Times New Roman" w:eastAsia="SimSun" w:hAnsi="Times New Roman" w:cs="Times New Roman"/>
          <w:color w:val="000000"/>
          <w:sz w:val="24"/>
          <w:szCs w:val="24"/>
          <w:lang w:val="en-GH" w:bidi="ar"/>
        </w:rPr>
      </w:pPr>
      <w:r w:rsidRPr="00E102BD">
        <w:rPr>
          <w:rFonts w:ascii="Times New Roman" w:eastAsia="SimSun" w:hAnsi="Times New Roman" w:cs="Times New Roman"/>
          <w:color w:val="000000"/>
          <w:sz w:val="24"/>
          <w:szCs w:val="24"/>
          <w:lang w:val="en-GH" w:bidi="ar"/>
        </w:rPr>
        <w:t xml:space="preserve">Clustered Regularly Interspaced Short Palindromic Repeats is what the acronym CRISPR stands for. </w:t>
      </w:r>
      <w:r w:rsidRPr="00E102BD">
        <w:rPr>
          <w:rFonts w:ascii="Times New Roman" w:eastAsia="SimSun" w:hAnsi="Times New Roman" w:cs="Times New Roman"/>
          <w:color w:val="000000"/>
          <w:sz w:val="24"/>
          <w:szCs w:val="24"/>
          <w:lang w:val="en-GH" w:bidi="ar"/>
        </w:rPr>
        <w:br/>
        <w:t>It is an effective technique for gene editing that aids in genetic therapy and research.</w:t>
      </w:r>
      <w:r w:rsidRPr="00E102BD">
        <w:rPr>
          <w:rFonts w:ascii="Times New Roman" w:eastAsia="SimSun" w:hAnsi="Times New Roman" w:cs="Times New Roman"/>
          <w:color w:val="000000"/>
          <w:sz w:val="24"/>
          <w:szCs w:val="24"/>
          <w:lang w:val="en-GH" w:bidi="ar"/>
        </w:rPr>
        <w:br/>
        <w:t xml:space="preserve">The bacterial genome contains a brief repetitive DNA sequence called CRISPR. They serve as a memory system that aids in bacterial recognition and virus </w:t>
      </w:r>
      <w:proofErr w:type="spellStart"/>
      <w:r w:rsidRPr="00E102BD">
        <w:rPr>
          <w:rFonts w:ascii="Times New Roman" w:eastAsia="SimSun" w:hAnsi="Times New Roman" w:cs="Times New Roman"/>
          <w:color w:val="000000"/>
          <w:sz w:val="24"/>
          <w:szCs w:val="24"/>
          <w:lang w:val="en-GH" w:bidi="ar"/>
        </w:rPr>
        <w:t>defense</w:t>
      </w:r>
      <w:proofErr w:type="spellEnd"/>
      <w:r w:rsidRPr="00E102BD">
        <w:rPr>
          <w:rFonts w:ascii="Times New Roman" w:eastAsia="SimSun" w:hAnsi="Times New Roman" w:cs="Times New Roman"/>
          <w:color w:val="000000"/>
          <w:sz w:val="24"/>
          <w:szCs w:val="24"/>
          <w:lang w:val="en-GH" w:bidi="ar"/>
        </w:rPr>
        <w:t>.</w:t>
      </w:r>
      <w:r w:rsidRPr="00E102BD">
        <w:rPr>
          <w:rFonts w:ascii="Times New Roman" w:eastAsia="SimSun" w:hAnsi="Times New Roman" w:cs="Times New Roman"/>
          <w:color w:val="000000"/>
          <w:sz w:val="24"/>
          <w:szCs w:val="24"/>
          <w:lang w:val="en-GH" w:bidi="ar"/>
        </w:rPr>
        <w:br/>
      </w:r>
      <w:r w:rsidRPr="00E102BD">
        <w:rPr>
          <w:rFonts w:ascii="Times New Roman" w:eastAsia="SimSun" w:hAnsi="Times New Roman" w:cs="Times New Roman"/>
          <w:color w:val="000000"/>
          <w:sz w:val="24"/>
          <w:szCs w:val="24"/>
          <w:lang w:val="en-GH" w:bidi="ar"/>
        </w:rPr>
        <w:br/>
        <w:t xml:space="preserve">The CAS9 protein is an enzyme that cuts DNA at a specific spot by acting as molecular scissors. </w:t>
      </w:r>
    </w:p>
    <w:p w14:paraId="79458268" w14:textId="07182850" w:rsidR="00E102BD" w:rsidRPr="00E102BD" w:rsidRDefault="00E102BD" w:rsidP="00E102BD">
      <w:pPr>
        <w:spacing w:line="360" w:lineRule="auto"/>
        <w:rPr>
          <w:rFonts w:ascii="Times New Roman" w:hAnsi="Times New Roman" w:cs="Times New Roman"/>
          <w:sz w:val="24"/>
          <w:szCs w:val="24"/>
        </w:rPr>
      </w:pPr>
      <w:r w:rsidRPr="00E102BD">
        <w:rPr>
          <w:rFonts w:ascii="Times New Roman" w:hAnsi="Times New Roman" w:cs="Times New Roman"/>
          <w:sz w:val="24"/>
          <w:szCs w:val="24"/>
        </w:rPr>
        <w:t>CRISPR/CS9 is revolutionary gene editing technology that treat sickle cell disease by targeting the root cause of the disease by the following ways;</w:t>
      </w:r>
    </w:p>
    <w:p w14:paraId="7AA8BEF9" w14:textId="77777777" w:rsidR="00E102BD" w:rsidRPr="00E102BD" w:rsidRDefault="00E102BD" w:rsidP="00E102BD">
      <w:pPr>
        <w:numPr>
          <w:ilvl w:val="0"/>
          <w:numId w:val="2"/>
        </w:numPr>
        <w:tabs>
          <w:tab w:val="clear" w:pos="420"/>
        </w:tabs>
        <w:spacing w:after="0" w:line="360" w:lineRule="auto"/>
        <w:rPr>
          <w:rFonts w:ascii="Times New Roman" w:hAnsi="Times New Roman" w:cs="Times New Roman"/>
          <w:sz w:val="24"/>
          <w:szCs w:val="24"/>
        </w:rPr>
      </w:pPr>
      <w:r w:rsidRPr="00E102BD">
        <w:rPr>
          <w:rFonts w:ascii="Times New Roman" w:hAnsi="Times New Roman" w:cs="Times New Roman"/>
          <w:sz w:val="24"/>
          <w:szCs w:val="24"/>
        </w:rPr>
        <w:t>IDENTIFICATION OF TARGET GENE: Scientist finds out the specific mutation in HB gene responsible for the sickle cell disease</w:t>
      </w:r>
    </w:p>
    <w:p w14:paraId="36B34594" w14:textId="77777777" w:rsidR="00E102BD" w:rsidRPr="00E102BD" w:rsidRDefault="00E102BD" w:rsidP="00E102BD">
      <w:pPr>
        <w:spacing w:line="360" w:lineRule="auto"/>
        <w:rPr>
          <w:rFonts w:ascii="Times New Roman" w:hAnsi="Times New Roman" w:cs="Times New Roman"/>
          <w:sz w:val="24"/>
          <w:szCs w:val="24"/>
        </w:rPr>
      </w:pPr>
    </w:p>
    <w:p w14:paraId="168100A1" w14:textId="77777777" w:rsidR="00E102BD" w:rsidRPr="00E102BD" w:rsidRDefault="00E102BD" w:rsidP="00E102BD">
      <w:pPr>
        <w:spacing w:line="360" w:lineRule="auto"/>
        <w:rPr>
          <w:rFonts w:ascii="Times New Roman" w:hAnsi="Times New Roman" w:cs="Times New Roman"/>
          <w:sz w:val="24"/>
          <w:szCs w:val="24"/>
        </w:rPr>
      </w:pPr>
    </w:p>
    <w:p w14:paraId="6E01ED5D" w14:textId="77777777" w:rsidR="00E102BD" w:rsidRPr="00E102BD" w:rsidRDefault="00E102BD" w:rsidP="00E102BD">
      <w:pPr>
        <w:numPr>
          <w:ilvl w:val="0"/>
          <w:numId w:val="2"/>
        </w:numPr>
        <w:tabs>
          <w:tab w:val="clear" w:pos="420"/>
        </w:tabs>
        <w:spacing w:after="0" w:line="360" w:lineRule="auto"/>
        <w:rPr>
          <w:rFonts w:ascii="Times New Roman" w:hAnsi="Times New Roman" w:cs="Times New Roman"/>
          <w:sz w:val="24"/>
          <w:szCs w:val="24"/>
        </w:rPr>
      </w:pPr>
      <w:r w:rsidRPr="00E102BD">
        <w:rPr>
          <w:rFonts w:ascii="Times New Roman" w:hAnsi="Times New Roman" w:cs="Times New Roman"/>
          <w:sz w:val="24"/>
          <w:szCs w:val="24"/>
        </w:rPr>
        <w:t>DESDIGNING GUIDE RNA (gRNA): A guide RNA is made to complement the sequence of the mutant HB gene. This gRNA then shows the cas9 enzyme the precise location in the DNA.</w:t>
      </w:r>
    </w:p>
    <w:p w14:paraId="5AFBF08F" w14:textId="77777777" w:rsidR="00E102BD" w:rsidRPr="00E102BD" w:rsidRDefault="00E102BD" w:rsidP="00E102BD">
      <w:pPr>
        <w:spacing w:line="360" w:lineRule="auto"/>
        <w:rPr>
          <w:rFonts w:ascii="Times New Roman" w:hAnsi="Times New Roman" w:cs="Times New Roman"/>
          <w:sz w:val="24"/>
          <w:szCs w:val="24"/>
        </w:rPr>
      </w:pPr>
    </w:p>
    <w:p w14:paraId="0E488DD2" w14:textId="77777777" w:rsidR="00E102BD" w:rsidRPr="00E102BD" w:rsidRDefault="00E102BD" w:rsidP="00E102BD">
      <w:pPr>
        <w:spacing w:line="360" w:lineRule="auto"/>
        <w:rPr>
          <w:rFonts w:ascii="Times New Roman" w:hAnsi="Times New Roman" w:cs="Times New Roman"/>
          <w:sz w:val="24"/>
          <w:szCs w:val="24"/>
        </w:rPr>
      </w:pPr>
    </w:p>
    <w:p w14:paraId="10756C09" w14:textId="77777777" w:rsidR="00E102BD" w:rsidRPr="00E102BD" w:rsidRDefault="00E102BD" w:rsidP="00E102BD">
      <w:pPr>
        <w:numPr>
          <w:ilvl w:val="0"/>
          <w:numId w:val="2"/>
        </w:numPr>
        <w:tabs>
          <w:tab w:val="clear" w:pos="420"/>
        </w:tabs>
        <w:spacing w:after="0" w:line="360" w:lineRule="auto"/>
        <w:rPr>
          <w:rFonts w:ascii="Times New Roman" w:hAnsi="Times New Roman" w:cs="Times New Roman"/>
          <w:sz w:val="24"/>
          <w:szCs w:val="24"/>
        </w:rPr>
      </w:pPr>
      <w:r w:rsidRPr="00E102BD">
        <w:rPr>
          <w:rFonts w:ascii="Times New Roman" w:hAnsi="Times New Roman" w:cs="Times New Roman"/>
          <w:sz w:val="24"/>
          <w:szCs w:val="24"/>
        </w:rPr>
        <w:t xml:space="preserve">COLLECTING STEM </w:t>
      </w:r>
      <w:proofErr w:type="spellStart"/>
      <w:proofErr w:type="gramStart"/>
      <w:r w:rsidRPr="00E102BD">
        <w:rPr>
          <w:rFonts w:ascii="Times New Roman" w:hAnsi="Times New Roman" w:cs="Times New Roman"/>
          <w:sz w:val="24"/>
          <w:szCs w:val="24"/>
        </w:rPr>
        <w:t>CELLS:Blood</w:t>
      </w:r>
      <w:proofErr w:type="spellEnd"/>
      <w:proofErr w:type="gramEnd"/>
      <w:r w:rsidRPr="00E102BD">
        <w:rPr>
          <w:rFonts w:ascii="Times New Roman" w:hAnsi="Times New Roman" w:cs="Times New Roman"/>
          <w:sz w:val="24"/>
          <w:szCs w:val="24"/>
        </w:rPr>
        <w:t xml:space="preserve"> stem cells are collected from the affected individual. Stem cells are responsible for producing all types bloods which also include red blood cell.</w:t>
      </w:r>
    </w:p>
    <w:p w14:paraId="03BE5856" w14:textId="77777777" w:rsidR="00E102BD" w:rsidRPr="00E102BD" w:rsidRDefault="00E102BD" w:rsidP="00E102BD">
      <w:pPr>
        <w:spacing w:line="360" w:lineRule="auto"/>
        <w:rPr>
          <w:rFonts w:ascii="Times New Roman" w:hAnsi="Times New Roman" w:cs="Times New Roman"/>
          <w:sz w:val="24"/>
          <w:szCs w:val="24"/>
        </w:rPr>
      </w:pPr>
    </w:p>
    <w:p w14:paraId="384F7E29" w14:textId="77777777" w:rsidR="00E102BD" w:rsidRPr="00E102BD" w:rsidRDefault="00E102BD" w:rsidP="00E102BD">
      <w:pPr>
        <w:spacing w:line="360" w:lineRule="auto"/>
        <w:rPr>
          <w:rFonts w:ascii="Times New Roman" w:hAnsi="Times New Roman" w:cs="Times New Roman"/>
          <w:sz w:val="24"/>
          <w:szCs w:val="24"/>
        </w:rPr>
      </w:pPr>
    </w:p>
    <w:p w14:paraId="5CA7B718" w14:textId="77777777" w:rsidR="00E102BD" w:rsidRPr="00E102BD" w:rsidRDefault="00E102BD" w:rsidP="00E102BD">
      <w:pPr>
        <w:numPr>
          <w:ilvl w:val="0"/>
          <w:numId w:val="2"/>
        </w:numPr>
        <w:tabs>
          <w:tab w:val="clear" w:pos="420"/>
        </w:tabs>
        <w:spacing w:after="0" w:line="360" w:lineRule="auto"/>
        <w:rPr>
          <w:rFonts w:ascii="Times New Roman" w:hAnsi="Times New Roman" w:cs="Times New Roman"/>
          <w:sz w:val="24"/>
          <w:szCs w:val="24"/>
        </w:rPr>
      </w:pPr>
      <w:r w:rsidRPr="00E102BD">
        <w:rPr>
          <w:rFonts w:ascii="Times New Roman" w:hAnsi="Times New Roman" w:cs="Times New Roman"/>
          <w:sz w:val="24"/>
          <w:szCs w:val="24"/>
        </w:rPr>
        <w:t xml:space="preserve">GENE </w:t>
      </w:r>
      <w:proofErr w:type="gramStart"/>
      <w:r w:rsidRPr="00E102BD">
        <w:rPr>
          <w:rFonts w:ascii="Times New Roman" w:hAnsi="Times New Roman" w:cs="Times New Roman"/>
          <w:sz w:val="24"/>
          <w:szCs w:val="24"/>
        </w:rPr>
        <w:t>EDITING :</w:t>
      </w:r>
      <w:proofErr w:type="gramEnd"/>
      <w:r w:rsidRPr="00E102BD">
        <w:rPr>
          <w:rFonts w:ascii="Times New Roman" w:hAnsi="Times New Roman" w:cs="Times New Roman"/>
          <w:sz w:val="24"/>
          <w:szCs w:val="24"/>
        </w:rPr>
        <w:t xml:space="preserve"> The stem cell are treated with CRISPR/CAS9 complex. The guide RNA directs the cas9 enzyme to the faulty HB gene where cas9 makes the cut in the DNA.  It does so in two ways;</w:t>
      </w:r>
    </w:p>
    <w:p w14:paraId="29280982" w14:textId="77777777" w:rsidR="00E102BD" w:rsidRPr="00E102BD" w:rsidRDefault="00E102BD" w:rsidP="00E102BD">
      <w:pPr>
        <w:spacing w:line="360" w:lineRule="auto"/>
        <w:rPr>
          <w:rFonts w:ascii="Times New Roman" w:hAnsi="Times New Roman" w:cs="Times New Roman"/>
          <w:sz w:val="24"/>
          <w:szCs w:val="24"/>
        </w:rPr>
      </w:pPr>
    </w:p>
    <w:p w14:paraId="00018863" w14:textId="77777777" w:rsidR="00E102BD" w:rsidRPr="00E102BD" w:rsidRDefault="00E102BD" w:rsidP="00E102BD">
      <w:pPr>
        <w:numPr>
          <w:ilvl w:val="0"/>
          <w:numId w:val="3"/>
        </w:numPr>
        <w:spacing w:after="0" w:line="360" w:lineRule="auto"/>
        <w:rPr>
          <w:rFonts w:ascii="Times New Roman" w:hAnsi="Times New Roman" w:cs="Times New Roman"/>
          <w:sz w:val="24"/>
          <w:szCs w:val="24"/>
        </w:rPr>
      </w:pPr>
      <w:r w:rsidRPr="00E102BD">
        <w:rPr>
          <w:rFonts w:ascii="Times New Roman" w:hAnsi="Times New Roman" w:cs="Times New Roman"/>
          <w:sz w:val="24"/>
          <w:szCs w:val="24"/>
        </w:rPr>
        <w:t xml:space="preserve">BASE EDITING: This convert </w:t>
      </w:r>
      <w:proofErr w:type="gramStart"/>
      <w:r w:rsidRPr="00E102BD">
        <w:rPr>
          <w:rFonts w:ascii="Times New Roman" w:hAnsi="Times New Roman" w:cs="Times New Roman"/>
          <w:sz w:val="24"/>
          <w:szCs w:val="24"/>
        </w:rPr>
        <w:t>AT  to</w:t>
      </w:r>
      <w:proofErr w:type="gramEnd"/>
      <w:r w:rsidRPr="00E102BD">
        <w:rPr>
          <w:rFonts w:ascii="Times New Roman" w:hAnsi="Times New Roman" w:cs="Times New Roman"/>
          <w:sz w:val="24"/>
          <w:szCs w:val="24"/>
        </w:rPr>
        <w:t xml:space="preserve"> GC without DSBs which is the correct way for nucleotide correction</w:t>
      </w:r>
    </w:p>
    <w:p w14:paraId="55D9EE5E" w14:textId="77777777" w:rsidR="00E102BD" w:rsidRPr="00E102BD" w:rsidRDefault="00E102BD" w:rsidP="00E102BD">
      <w:pPr>
        <w:numPr>
          <w:ilvl w:val="0"/>
          <w:numId w:val="3"/>
        </w:numPr>
        <w:spacing w:after="0" w:line="360" w:lineRule="auto"/>
        <w:rPr>
          <w:rFonts w:ascii="Times New Roman" w:hAnsi="Times New Roman" w:cs="Times New Roman"/>
          <w:sz w:val="24"/>
          <w:szCs w:val="24"/>
        </w:rPr>
      </w:pPr>
      <w:r w:rsidRPr="00E102BD">
        <w:rPr>
          <w:rFonts w:ascii="Times New Roman" w:hAnsi="Times New Roman" w:cs="Times New Roman"/>
          <w:sz w:val="24"/>
          <w:szCs w:val="24"/>
        </w:rPr>
        <w:t>PRIME EDITORS: Use CAS9 reverse transcriptase fusion to find and replace DNA sequence reducing high target risks.</w:t>
      </w:r>
    </w:p>
    <w:p w14:paraId="249A7307" w14:textId="77777777" w:rsidR="00E102BD" w:rsidRPr="00E102BD" w:rsidRDefault="00E102BD" w:rsidP="00E102BD">
      <w:pPr>
        <w:spacing w:line="360" w:lineRule="auto"/>
        <w:rPr>
          <w:rFonts w:ascii="Times New Roman" w:hAnsi="Times New Roman" w:cs="Times New Roman"/>
          <w:sz w:val="24"/>
          <w:szCs w:val="24"/>
        </w:rPr>
      </w:pPr>
    </w:p>
    <w:p w14:paraId="543BA3F1" w14:textId="77777777" w:rsidR="00E102BD" w:rsidRPr="00E102BD" w:rsidRDefault="00E102BD" w:rsidP="00E102BD">
      <w:pPr>
        <w:spacing w:line="360" w:lineRule="auto"/>
        <w:rPr>
          <w:rFonts w:ascii="Times New Roman" w:hAnsi="Times New Roman" w:cs="Times New Roman"/>
          <w:sz w:val="24"/>
          <w:szCs w:val="24"/>
        </w:rPr>
      </w:pPr>
    </w:p>
    <w:p w14:paraId="0F0D2A92" w14:textId="77777777" w:rsidR="00E102BD" w:rsidRPr="00E102BD" w:rsidRDefault="00E102BD" w:rsidP="00E102BD">
      <w:pPr>
        <w:numPr>
          <w:ilvl w:val="0"/>
          <w:numId w:val="2"/>
        </w:numPr>
        <w:tabs>
          <w:tab w:val="clear" w:pos="420"/>
        </w:tabs>
        <w:spacing w:after="0" w:line="360" w:lineRule="auto"/>
        <w:rPr>
          <w:rFonts w:ascii="Times New Roman" w:hAnsi="Times New Roman" w:cs="Times New Roman"/>
          <w:sz w:val="24"/>
          <w:szCs w:val="24"/>
        </w:rPr>
      </w:pPr>
      <w:r w:rsidRPr="00E102BD">
        <w:rPr>
          <w:rFonts w:ascii="Times New Roman" w:hAnsi="Times New Roman" w:cs="Times New Roman"/>
          <w:sz w:val="24"/>
          <w:szCs w:val="24"/>
        </w:rPr>
        <w:t xml:space="preserve">CORRECTION OF </w:t>
      </w:r>
      <w:proofErr w:type="spellStart"/>
      <w:proofErr w:type="gramStart"/>
      <w:r w:rsidRPr="00E102BD">
        <w:rPr>
          <w:rFonts w:ascii="Times New Roman" w:hAnsi="Times New Roman" w:cs="Times New Roman"/>
          <w:sz w:val="24"/>
          <w:szCs w:val="24"/>
        </w:rPr>
        <w:t>GENE:The</w:t>
      </w:r>
      <w:proofErr w:type="spellEnd"/>
      <w:proofErr w:type="gramEnd"/>
      <w:r w:rsidRPr="00E102BD">
        <w:rPr>
          <w:rFonts w:ascii="Times New Roman" w:hAnsi="Times New Roman" w:cs="Times New Roman"/>
          <w:sz w:val="24"/>
          <w:szCs w:val="24"/>
        </w:rPr>
        <w:t xml:space="preserve"> template with the correct DNA sequence above with the cell natural repair mechanism repair the cut. This process corrects the mutation in the HB gene. </w:t>
      </w:r>
    </w:p>
    <w:p w14:paraId="0726EA99" w14:textId="77777777" w:rsidR="00E102BD" w:rsidRPr="00E102BD" w:rsidRDefault="00E102BD" w:rsidP="00E102BD">
      <w:pPr>
        <w:spacing w:line="360" w:lineRule="auto"/>
        <w:rPr>
          <w:rFonts w:ascii="Times New Roman" w:hAnsi="Times New Roman" w:cs="Times New Roman"/>
          <w:sz w:val="24"/>
          <w:szCs w:val="24"/>
        </w:rPr>
      </w:pPr>
    </w:p>
    <w:p w14:paraId="7B02B4F6" w14:textId="77777777" w:rsidR="00E102BD" w:rsidRPr="00E102BD" w:rsidRDefault="00E102BD" w:rsidP="00E102BD">
      <w:pPr>
        <w:spacing w:line="360" w:lineRule="auto"/>
        <w:rPr>
          <w:rFonts w:ascii="Times New Roman" w:hAnsi="Times New Roman" w:cs="Times New Roman"/>
          <w:sz w:val="24"/>
          <w:szCs w:val="24"/>
        </w:rPr>
      </w:pPr>
    </w:p>
    <w:p w14:paraId="31E54937" w14:textId="77777777" w:rsidR="00E102BD" w:rsidRPr="00E102BD" w:rsidRDefault="00E102BD" w:rsidP="00E102BD">
      <w:pPr>
        <w:numPr>
          <w:ilvl w:val="0"/>
          <w:numId w:val="2"/>
        </w:numPr>
        <w:tabs>
          <w:tab w:val="clear" w:pos="420"/>
        </w:tabs>
        <w:spacing w:after="0" w:line="360" w:lineRule="auto"/>
        <w:rPr>
          <w:rFonts w:ascii="Times New Roman" w:hAnsi="Times New Roman" w:cs="Times New Roman"/>
          <w:sz w:val="24"/>
          <w:szCs w:val="24"/>
        </w:rPr>
      </w:pPr>
      <w:r w:rsidRPr="00E102BD">
        <w:rPr>
          <w:rFonts w:ascii="Times New Roman" w:hAnsi="Times New Roman" w:cs="Times New Roman"/>
          <w:sz w:val="24"/>
          <w:szCs w:val="24"/>
        </w:rPr>
        <w:t xml:space="preserve">TRANSPLANTATION: The edited stem cells and the corrected HB gene are infused back into the patient. The cell engrafts in the bone marrow and start producing the healthy red blood cells.  </w:t>
      </w:r>
    </w:p>
    <w:p w14:paraId="6F53E0BB" w14:textId="77777777" w:rsidR="00E102BD" w:rsidRPr="00E102BD" w:rsidRDefault="00E102BD" w:rsidP="00AD0FE6">
      <w:pPr>
        <w:spacing w:line="360" w:lineRule="auto"/>
        <w:rPr>
          <w:rFonts w:ascii="Times New Roman" w:hAnsi="Times New Roman" w:cs="Times New Roman"/>
          <w:color w:val="1B1B1B"/>
          <w:sz w:val="24"/>
          <w:szCs w:val="24"/>
          <w:shd w:val="clear" w:color="auto" w:fill="FFFFFF"/>
          <w:lang w:val="en-GH"/>
        </w:rPr>
      </w:pPr>
    </w:p>
    <w:p w14:paraId="0395A5BF" w14:textId="77777777" w:rsidR="00E102BD" w:rsidRPr="00E102BD" w:rsidRDefault="00E102BD" w:rsidP="00AD0FE6">
      <w:pPr>
        <w:spacing w:line="360" w:lineRule="auto"/>
        <w:rPr>
          <w:rFonts w:ascii="Times New Roman" w:hAnsi="Times New Roman" w:cs="Times New Roman"/>
          <w:color w:val="1B1B1B"/>
          <w:sz w:val="24"/>
          <w:szCs w:val="24"/>
          <w:shd w:val="clear" w:color="auto" w:fill="FFFFFF"/>
          <w:lang w:val="en-GH"/>
        </w:rPr>
      </w:pPr>
    </w:p>
    <w:p w14:paraId="00FCEEDA" w14:textId="0263C311" w:rsidR="00E102BD" w:rsidRPr="00017058" w:rsidRDefault="00E102BD" w:rsidP="00AD0FE6">
      <w:pPr>
        <w:spacing w:line="360" w:lineRule="auto"/>
        <w:rPr>
          <w:rFonts w:ascii="Times New Roman" w:hAnsi="Times New Roman" w:cs="Times New Roman"/>
          <w:color w:val="1B1B1B"/>
          <w:sz w:val="24"/>
          <w:szCs w:val="24"/>
          <w:shd w:val="clear" w:color="auto" w:fill="FFFFFF"/>
          <w:lang w:val="en-GH"/>
        </w:rPr>
      </w:pPr>
      <w:r w:rsidRPr="00E102BD">
        <w:rPr>
          <w:rFonts w:ascii="Times New Roman" w:hAnsi="Times New Roman" w:cs="Times New Roman"/>
          <w:noProof/>
          <w:sz w:val="24"/>
          <w:szCs w:val="24"/>
        </w:rPr>
        <w:drawing>
          <wp:inline distT="0" distB="0" distL="114300" distR="114300" wp14:anchorId="483F1A8C" wp14:editId="37EA5B1D">
            <wp:extent cx="4507865" cy="2740025"/>
            <wp:effectExtent l="0" t="0" r="6985" b="3175"/>
            <wp:docPr id="2" name="Picture 2" descr="ca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s9"/>
                    <pic:cNvPicPr>
                      <a:picLocks noChangeAspect="1"/>
                    </pic:cNvPicPr>
                  </pic:nvPicPr>
                  <pic:blipFill>
                    <a:blip r:embed="rId5"/>
                    <a:stretch>
                      <a:fillRect/>
                    </a:stretch>
                  </pic:blipFill>
                  <pic:spPr>
                    <a:xfrm>
                      <a:off x="0" y="0"/>
                      <a:ext cx="4507865" cy="2740025"/>
                    </a:xfrm>
                    <a:prstGeom prst="rect">
                      <a:avLst/>
                    </a:prstGeom>
                  </pic:spPr>
                </pic:pic>
              </a:graphicData>
            </a:graphic>
          </wp:inline>
        </w:drawing>
      </w:r>
    </w:p>
    <w:p w14:paraId="43F257E6" w14:textId="77777777" w:rsidR="00924AB4" w:rsidRPr="00E102BD" w:rsidRDefault="00924AB4" w:rsidP="00AD0FE6">
      <w:pPr>
        <w:spacing w:line="360" w:lineRule="auto"/>
        <w:rPr>
          <w:rFonts w:ascii="Times New Roman" w:hAnsi="Times New Roman" w:cs="Times New Roman"/>
          <w:sz w:val="24"/>
          <w:szCs w:val="24"/>
        </w:rPr>
      </w:pPr>
    </w:p>
    <w:p w14:paraId="2289BF61" w14:textId="77777777" w:rsidR="00121904" w:rsidRPr="00E102BD" w:rsidRDefault="00121904" w:rsidP="00AD0FE6">
      <w:pPr>
        <w:spacing w:line="360" w:lineRule="auto"/>
        <w:rPr>
          <w:rFonts w:ascii="Times New Roman" w:hAnsi="Times New Roman" w:cs="Times New Roman"/>
          <w:b/>
          <w:bCs/>
          <w:sz w:val="24"/>
          <w:szCs w:val="24"/>
          <w:u w:val="single"/>
        </w:rPr>
      </w:pPr>
    </w:p>
    <w:p w14:paraId="55E155FA" w14:textId="77777777" w:rsidR="00E102BD" w:rsidRPr="00E102BD" w:rsidRDefault="00E102BD" w:rsidP="00AD0FE6">
      <w:pPr>
        <w:spacing w:line="360" w:lineRule="auto"/>
        <w:rPr>
          <w:rFonts w:ascii="Times New Roman" w:hAnsi="Times New Roman" w:cs="Times New Roman"/>
          <w:b/>
          <w:bCs/>
          <w:sz w:val="24"/>
          <w:szCs w:val="24"/>
          <w:u w:val="single"/>
        </w:rPr>
      </w:pPr>
    </w:p>
    <w:p w14:paraId="70CC5A4D" w14:textId="0A50B94C" w:rsidR="00121904" w:rsidRPr="00E102BD" w:rsidRDefault="00924AB4" w:rsidP="00AD0FE6">
      <w:pPr>
        <w:spacing w:line="360" w:lineRule="auto"/>
        <w:rPr>
          <w:rFonts w:ascii="Times New Roman" w:hAnsi="Times New Roman" w:cs="Times New Roman"/>
          <w:b/>
          <w:bCs/>
          <w:sz w:val="24"/>
          <w:szCs w:val="24"/>
          <w:u w:val="single"/>
        </w:rPr>
      </w:pPr>
      <w:r w:rsidRPr="00E102BD">
        <w:rPr>
          <w:rFonts w:ascii="Times New Roman" w:hAnsi="Times New Roman" w:cs="Times New Roman"/>
          <w:b/>
          <w:bCs/>
          <w:sz w:val="24"/>
          <w:szCs w:val="24"/>
          <w:u w:val="single"/>
        </w:rPr>
        <w:t>BASIS OF GENE THERAP</w:t>
      </w:r>
      <w:r w:rsidR="00121904" w:rsidRPr="00E102BD">
        <w:rPr>
          <w:rFonts w:ascii="Times New Roman" w:hAnsi="Times New Roman" w:cs="Times New Roman"/>
          <w:b/>
          <w:bCs/>
          <w:sz w:val="24"/>
          <w:szCs w:val="24"/>
          <w:u w:val="single"/>
        </w:rPr>
        <w:t>Y</w:t>
      </w:r>
    </w:p>
    <w:p w14:paraId="7208D54D" w14:textId="745EEA2E" w:rsidR="00AD0FE6" w:rsidRPr="00E102BD" w:rsidRDefault="00AD0FE6" w:rsidP="00AD0FE6">
      <w:pPr>
        <w:spacing w:line="360" w:lineRule="auto"/>
        <w:rPr>
          <w:rFonts w:ascii="Times New Roman" w:hAnsi="Times New Roman" w:cs="Times New Roman"/>
          <w:sz w:val="24"/>
          <w:szCs w:val="24"/>
          <w:lang w:val="en-GH"/>
        </w:rPr>
      </w:pPr>
      <w:r w:rsidRPr="00AD0FE6">
        <w:rPr>
          <w:rFonts w:ascii="Times New Roman" w:hAnsi="Times New Roman" w:cs="Times New Roman"/>
          <w:sz w:val="24"/>
          <w:szCs w:val="24"/>
          <w:lang w:val="en-GH"/>
        </w:rPr>
        <w:t>Adeno-associated viruses, baculovirus, retroviruses (γ- retroviruses and lentiviruses), poxvirus, adeno-associated viruses, and herpes simplex viruses are among the viruses that can be used to deliver transgenes; the use of a particular virus for clinical application depends on its toxicity, transgene expression efficiency, ease of production, and stability. Non-viral vectors, on the other hand, rely on physical or chemical methods to convey genetic material into a cell.</w:t>
      </w:r>
      <w:r w:rsidRPr="00E102BD">
        <w:rPr>
          <w:rFonts w:ascii="Times New Roman" w:hAnsi="Times New Roman" w:cs="Times New Roman"/>
          <w:sz w:val="24"/>
          <w:szCs w:val="24"/>
          <w:lang w:val="en-GH"/>
        </w:rPr>
        <w:t xml:space="preserve"> </w:t>
      </w:r>
      <w:r w:rsidRPr="00E102BD">
        <w:rPr>
          <w:rFonts w:ascii="Times New Roman" w:eastAsiaTheme="minorEastAsia" w:hAnsi="Times New Roman" w:cs="Times New Roman"/>
          <w:sz w:val="24"/>
          <w:szCs w:val="24"/>
          <w:lang w:val="en-GH"/>
        </w:rPr>
        <w:t xml:space="preserve">Chemical nonviral vectors use synthetic or natural compounds as a delivery medium to cells, such as liposomes, polymers like polyethylene glycol and polyethyleneimine, nanoparticles, alginate, and cationic lipids. Chemical nonviral vectors are more convenient and effective than physical nonviral vectors. The physical method includes electroporation (application of electric field to create pores for DNA or RNA to enter), gene gun (use of high-pressure gas to shoot DNA-coated particles into cells), and </w:t>
      </w:r>
      <w:proofErr w:type="spellStart"/>
      <w:r w:rsidRPr="00E102BD">
        <w:rPr>
          <w:rFonts w:ascii="Times New Roman" w:eastAsiaTheme="minorEastAsia" w:hAnsi="Times New Roman" w:cs="Times New Roman"/>
          <w:sz w:val="24"/>
          <w:szCs w:val="24"/>
          <w:lang w:val="en-GH"/>
        </w:rPr>
        <w:t>sonoporation</w:t>
      </w:r>
      <w:proofErr w:type="spellEnd"/>
      <w:r w:rsidRPr="00E102BD">
        <w:rPr>
          <w:rFonts w:ascii="Times New Roman" w:eastAsiaTheme="minorEastAsia" w:hAnsi="Times New Roman" w:cs="Times New Roman"/>
          <w:sz w:val="24"/>
          <w:szCs w:val="24"/>
          <w:lang w:val="en-GH"/>
        </w:rPr>
        <w:t xml:space="preserve"> (use of ultrasound to create opening in cells). The drawbacks of nonviral vector mechanisms include lower efficiency, temporary or transient gene expression, and instability.</w:t>
      </w:r>
    </w:p>
    <w:p w14:paraId="06F6B981" w14:textId="57EBDE36" w:rsidR="00924AB4" w:rsidRPr="00E102BD" w:rsidRDefault="00924AB4" w:rsidP="00AD0FE6">
      <w:pPr>
        <w:spacing w:line="360" w:lineRule="auto"/>
        <w:rPr>
          <w:rFonts w:ascii="Times New Roman" w:eastAsiaTheme="minorEastAsia" w:hAnsi="Times New Roman" w:cs="Times New Roman"/>
          <w:sz w:val="24"/>
          <w:szCs w:val="24"/>
        </w:rPr>
      </w:pPr>
    </w:p>
    <w:p w14:paraId="5E8C99EE" w14:textId="562A0C59" w:rsidR="00AD0FE6" w:rsidRPr="00E102BD" w:rsidRDefault="00AD0FE6" w:rsidP="00AD0FE6">
      <w:pPr>
        <w:spacing w:line="360" w:lineRule="auto"/>
        <w:rPr>
          <w:rFonts w:ascii="Times New Roman" w:hAnsi="Times New Roman" w:cs="Times New Roman"/>
          <w:sz w:val="24"/>
          <w:szCs w:val="24"/>
          <w:lang w:val="en-GH"/>
        </w:rPr>
      </w:pPr>
      <w:r w:rsidRPr="00E102BD">
        <w:rPr>
          <w:rFonts w:ascii="Times New Roman" w:hAnsi="Times New Roman" w:cs="Times New Roman"/>
          <w:sz w:val="24"/>
          <w:szCs w:val="24"/>
          <w:lang w:val="en-GH"/>
        </w:rPr>
        <w:t xml:space="preserve">Most ethical concerns of genome editing are related to genome editing around human germline because changes made to germline would be passed to future generations or offspring (Smithies et al., 1985). It is being investigated in research and clinical trials for a wide range of diseases, including single-gene disorders like </w:t>
      </w:r>
      <w:proofErr w:type="spellStart"/>
      <w:r w:rsidRPr="00E102BD">
        <w:rPr>
          <w:rFonts w:ascii="Times New Roman" w:hAnsi="Times New Roman" w:cs="Times New Roman"/>
          <w:sz w:val="24"/>
          <w:szCs w:val="24"/>
          <w:lang w:val="en-GH"/>
        </w:rPr>
        <w:t>hemophilia</w:t>
      </w:r>
      <w:proofErr w:type="spellEnd"/>
      <w:r w:rsidRPr="00E102BD">
        <w:rPr>
          <w:rFonts w:ascii="Times New Roman" w:hAnsi="Times New Roman" w:cs="Times New Roman"/>
          <w:sz w:val="24"/>
          <w:szCs w:val="24"/>
          <w:lang w:val="en-GH"/>
        </w:rPr>
        <w:t>, sickle cell disease, and cystic fibrosis. It also holds promise for the treatment and prevention of more complex diseases like cancer, heart disease, mental illness, and HIV infection.</w:t>
      </w:r>
    </w:p>
    <w:p w14:paraId="6C1071C3" w14:textId="52FA1CE5" w:rsidR="00121904" w:rsidRPr="00E102BD" w:rsidRDefault="00121904" w:rsidP="00AD0FE6">
      <w:pPr>
        <w:spacing w:line="360" w:lineRule="auto"/>
        <w:rPr>
          <w:rFonts w:ascii="Times New Roman" w:hAnsi="Times New Roman" w:cs="Times New Roman"/>
          <w:sz w:val="24"/>
          <w:szCs w:val="24"/>
        </w:rPr>
      </w:pPr>
    </w:p>
    <w:p w14:paraId="1A354082" w14:textId="1467554D" w:rsidR="00121904" w:rsidRPr="00E102BD" w:rsidRDefault="00121904" w:rsidP="00AD0FE6">
      <w:pPr>
        <w:spacing w:line="360" w:lineRule="auto"/>
        <w:rPr>
          <w:rFonts w:ascii="Times New Roman" w:eastAsiaTheme="minorEastAsia" w:hAnsi="Times New Roman" w:cs="Times New Roman"/>
          <w:b/>
          <w:bCs/>
          <w:sz w:val="24"/>
          <w:szCs w:val="24"/>
          <w:u w:val="single"/>
        </w:rPr>
      </w:pPr>
      <w:r w:rsidRPr="00E102BD">
        <w:rPr>
          <w:rFonts w:ascii="Times New Roman" w:hAnsi="Times New Roman" w:cs="Times New Roman"/>
          <w:b/>
          <w:bCs/>
          <w:sz w:val="24"/>
          <w:szCs w:val="24"/>
          <w:u w:val="single"/>
        </w:rPr>
        <w:t>CONCLUSION</w:t>
      </w:r>
    </w:p>
    <w:p w14:paraId="0D21EF60" w14:textId="77777777" w:rsidR="00E102BD" w:rsidRPr="00E102BD" w:rsidRDefault="00E102BD" w:rsidP="00E102BD">
      <w:pPr>
        <w:spacing w:line="360" w:lineRule="auto"/>
        <w:rPr>
          <w:rFonts w:ascii="Times New Roman" w:hAnsi="Times New Roman" w:cs="Times New Roman"/>
          <w:color w:val="1B1B1B"/>
          <w:sz w:val="24"/>
          <w:szCs w:val="24"/>
          <w:shd w:val="clear" w:color="auto" w:fill="FFFFFF"/>
          <w:lang w:val="en-GH"/>
        </w:rPr>
      </w:pPr>
      <w:r w:rsidRPr="00E102BD">
        <w:rPr>
          <w:rFonts w:ascii="Times New Roman" w:hAnsi="Times New Roman" w:cs="Times New Roman"/>
          <w:color w:val="1B1B1B"/>
          <w:sz w:val="24"/>
          <w:szCs w:val="24"/>
          <w:shd w:val="clear" w:color="auto" w:fill="FFFFFF"/>
          <w:lang w:val="en-GH"/>
        </w:rPr>
        <w:t xml:space="preserve">Gene-editing techniques have been made possible by the substantial advancements in gene-addition technologies over the past few decades, including their successful translation to clinical application. Many gene therapies are expected to be approved in the upcoming years. However, </w:t>
      </w:r>
      <w:r w:rsidRPr="00E102BD">
        <w:rPr>
          <w:rFonts w:ascii="Times New Roman" w:hAnsi="Times New Roman" w:cs="Times New Roman"/>
          <w:color w:val="1B1B1B"/>
          <w:sz w:val="24"/>
          <w:szCs w:val="24"/>
          <w:shd w:val="clear" w:color="auto" w:fill="FFFFFF"/>
          <w:lang w:val="en-GH"/>
        </w:rPr>
        <w:lastRenderedPageBreak/>
        <w:t>as the majority of SCD patients globally live in low-resource environments, there is still a pressing need to increase access to standard care (screening, drugs, vaccinations, and clinical infrastructure) in order to make gene therapy for the disease more widely available. To maximize effectiveness, assess long-term safety, and enhance gene therapy's viability and portability, more study is required. The creation of a successful in vivo strategy for SCD will depend heavily on these initiatives. One thing is certain: gene therapy is developing as a potentially effective treatment for sickle cell disease (SCD) following decades of research.</w:t>
      </w:r>
    </w:p>
    <w:p w14:paraId="6F08B4F9" w14:textId="77777777" w:rsidR="00121904" w:rsidRPr="00E102BD" w:rsidRDefault="00121904" w:rsidP="00AD0FE6">
      <w:pPr>
        <w:spacing w:line="360" w:lineRule="auto"/>
        <w:rPr>
          <w:rFonts w:ascii="Times New Roman" w:hAnsi="Times New Roman" w:cs="Times New Roman"/>
          <w:color w:val="1B1B1B"/>
          <w:sz w:val="24"/>
          <w:szCs w:val="24"/>
          <w:shd w:val="clear" w:color="auto" w:fill="FFFFFF"/>
        </w:rPr>
      </w:pPr>
    </w:p>
    <w:p w14:paraId="587CE65E" w14:textId="6519CDDC" w:rsidR="00121904" w:rsidRPr="00E102BD" w:rsidRDefault="00121904" w:rsidP="00AD0FE6">
      <w:pPr>
        <w:spacing w:line="360" w:lineRule="auto"/>
        <w:rPr>
          <w:rFonts w:ascii="Times New Roman" w:hAnsi="Times New Roman" w:cs="Times New Roman"/>
          <w:b/>
          <w:bCs/>
          <w:sz w:val="24"/>
          <w:szCs w:val="24"/>
          <w:u w:val="single"/>
        </w:rPr>
      </w:pPr>
      <w:r w:rsidRPr="00E102BD">
        <w:rPr>
          <w:rFonts w:ascii="Times New Roman" w:hAnsi="Times New Roman" w:cs="Times New Roman"/>
          <w:b/>
          <w:bCs/>
          <w:sz w:val="24"/>
          <w:szCs w:val="24"/>
          <w:u w:val="single"/>
        </w:rPr>
        <w:t>REFERENCES</w:t>
      </w:r>
    </w:p>
    <w:p w14:paraId="3BCFF1C9" w14:textId="725871CA"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1.Yawn BP, Buchanan GR, </w:t>
      </w:r>
      <w:proofErr w:type="spellStart"/>
      <w:r w:rsidRPr="00E102BD">
        <w:rPr>
          <w:rFonts w:ascii="Times New Roman" w:eastAsia="Times New Roman" w:hAnsi="Times New Roman" w:cs="Times New Roman"/>
          <w:color w:val="1B1B1B"/>
          <w:sz w:val="24"/>
          <w:szCs w:val="24"/>
        </w:rPr>
        <w:t>Afenyi</w:t>
      </w:r>
      <w:proofErr w:type="spellEnd"/>
      <w:r w:rsidRPr="00E102BD">
        <w:rPr>
          <w:rFonts w:ascii="Times New Roman" w:eastAsia="Times New Roman" w:hAnsi="Times New Roman" w:cs="Times New Roman"/>
          <w:color w:val="1B1B1B"/>
          <w:sz w:val="24"/>
          <w:szCs w:val="24"/>
        </w:rPr>
        <w:t>-Annan AN, et al. Management of sickle cell disease: summary of the 2014 evidence-based report by expert panel members. JAMA. 2014; 312(10):1033-1048. </w:t>
      </w:r>
    </w:p>
    <w:p w14:paraId="337B78AC" w14:textId="33B20598"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2.Niihara Y, Miller ST, Kanter J, </w:t>
      </w:r>
      <w:proofErr w:type="gramStart"/>
      <w:r w:rsidRPr="00E102BD">
        <w:rPr>
          <w:rFonts w:ascii="Times New Roman" w:eastAsia="Times New Roman" w:hAnsi="Times New Roman" w:cs="Times New Roman"/>
          <w:color w:val="1B1B1B"/>
          <w:sz w:val="24"/>
          <w:szCs w:val="24"/>
        </w:rPr>
        <w:t>et al. ;</w:t>
      </w:r>
      <w:proofErr w:type="gramEnd"/>
      <w:r w:rsidRPr="00E102BD">
        <w:rPr>
          <w:rFonts w:ascii="Times New Roman" w:eastAsia="Times New Roman" w:hAnsi="Times New Roman" w:cs="Times New Roman"/>
          <w:color w:val="1B1B1B"/>
          <w:sz w:val="24"/>
          <w:szCs w:val="24"/>
        </w:rPr>
        <w:t xml:space="preserve"> Investigators of the Phase 3 Trial of l-Glutamine in Sickle Cell Disease. A phase 3 trial of l-glutamine in sickle cell disease. N Engl J Med. 2018;379(3):226-235]</w:t>
      </w:r>
    </w:p>
    <w:p w14:paraId="22D1315B" w14:textId="0BD163CB"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3.Ataga KI, Kutlar A, Kanter J, et al. Crizanlizumab for the prevention of pain crises in sickle cell disease. N Engl J Med. 2017;376(5): 429-439. </w:t>
      </w:r>
    </w:p>
    <w:p w14:paraId="4E5F45DA" w14:textId="7AEE1399"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4.Vichinsky E, Hoppe CC, </w:t>
      </w:r>
      <w:proofErr w:type="spellStart"/>
      <w:r w:rsidRPr="00E102BD">
        <w:rPr>
          <w:rFonts w:ascii="Times New Roman" w:eastAsia="Times New Roman" w:hAnsi="Times New Roman" w:cs="Times New Roman"/>
          <w:color w:val="1B1B1B"/>
          <w:sz w:val="24"/>
          <w:szCs w:val="24"/>
        </w:rPr>
        <w:t>Ataga</w:t>
      </w:r>
      <w:proofErr w:type="spellEnd"/>
      <w:r w:rsidRPr="00E102BD">
        <w:rPr>
          <w:rFonts w:ascii="Times New Roman" w:eastAsia="Times New Roman" w:hAnsi="Times New Roman" w:cs="Times New Roman"/>
          <w:color w:val="1B1B1B"/>
          <w:sz w:val="24"/>
          <w:szCs w:val="24"/>
        </w:rPr>
        <w:t xml:space="preserve"> KI, </w:t>
      </w:r>
      <w:proofErr w:type="gramStart"/>
      <w:r w:rsidRPr="00E102BD">
        <w:rPr>
          <w:rFonts w:ascii="Times New Roman" w:eastAsia="Times New Roman" w:hAnsi="Times New Roman" w:cs="Times New Roman"/>
          <w:color w:val="1B1B1B"/>
          <w:sz w:val="24"/>
          <w:szCs w:val="24"/>
        </w:rPr>
        <w:t>et al. ;</w:t>
      </w:r>
      <w:proofErr w:type="gramEnd"/>
      <w:r w:rsidRPr="00E102BD">
        <w:rPr>
          <w:rFonts w:ascii="Times New Roman" w:eastAsia="Times New Roman" w:hAnsi="Times New Roman" w:cs="Times New Roman"/>
          <w:color w:val="1B1B1B"/>
          <w:sz w:val="24"/>
          <w:szCs w:val="24"/>
        </w:rPr>
        <w:t xml:space="preserve"> HOPE Trial Investigators. A phase 3 randomized trial of </w:t>
      </w:r>
      <w:proofErr w:type="spellStart"/>
      <w:r w:rsidRPr="00E102BD">
        <w:rPr>
          <w:rFonts w:ascii="Times New Roman" w:eastAsia="Times New Roman" w:hAnsi="Times New Roman" w:cs="Times New Roman"/>
          <w:color w:val="1B1B1B"/>
          <w:sz w:val="24"/>
          <w:szCs w:val="24"/>
        </w:rPr>
        <w:t>voxelotor</w:t>
      </w:r>
      <w:proofErr w:type="spellEnd"/>
      <w:r w:rsidRPr="00E102BD">
        <w:rPr>
          <w:rFonts w:ascii="Times New Roman" w:eastAsia="Times New Roman" w:hAnsi="Times New Roman" w:cs="Times New Roman"/>
          <w:color w:val="1B1B1B"/>
          <w:sz w:val="24"/>
          <w:szCs w:val="24"/>
        </w:rPr>
        <w:t xml:space="preserve"> in sickle cell disease. N Engl J Med. 2019;381(6):509-519</w:t>
      </w:r>
      <w:proofErr w:type="gramStart"/>
      <w:r w:rsidRPr="00E102BD">
        <w:rPr>
          <w:rFonts w:ascii="Times New Roman" w:eastAsia="Times New Roman" w:hAnsi="Times New Roman" w:cs="Times New Roman"/>
          <w:color w:val="1B1B1B"/>
          <w:sz w:val="24"/>
          <w:szCs w:val="24"/>
        </w:rPr>
        <w:t>. ]</w:t>
      </w:r>
      <w:proofErr w:type="gramEnd"/>
    </w:p>
    <w:p w14:paraId="38079536" w14:textId="3F129A88"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5.Johnson FL, Look AT, </w:t>
      </w:r>
      <w:proofErr w:type="spellStart"/>
      <w:r w:rsidRPr="00E102BD">
        <w:rPr>
          <w:rFonts w:ascii="Times New Roman" w:eastAsia="Times New Roman" w:hAnsi="Times New Roman" w:cs="Times New Roman"/>
          <w:color w:val="1B1B1B"/>
          <w:sz w:val="24"/>
          <w:szCs w:val="24"/>
        </w:rPr>
        <w:t>Gockerman</w:t>
      </w:r>
      <w:proofErr w:type="spellEnd"/>
      <w:r w:rsidRPr="00E102BD">
        <w:rPr>
          <w:rFonts w:ascii="Times New Roman" w:eastAsia="Times New Roman" w:hAnsi="Times New Roman" w:cs="Times New Roman"/>
          <w:color w:val="1B1B1B"/>
          <w:sz w:val="24"/>
          <w:szCs w:val="24"/>
        </w:rPr>
        <w:t xml:space="preserve"> J, Ruggiero MR, Dalla-Pozza L, Billings FT III. Bone-marrow transplantation in a patient with sickle-cell anemia. N Engl J Med. 1984; 311(12):780-783. </w:t>
      </w:r>
    </w:p>
    <w:p w14:paraId="15F40A5E" w14:textId="6ECD87EA"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6.Gluckman E, Cappelli B, </w:t>
      </w:r>
      <w:proofErr w:type="spellStart"/>
      <w:r w:rsidRPr="00E102BD">
        <w:rPr>
          <w:rFonts w:ascii="Times New Roman" w:eastAsia="Times New Roman" w:hAnsi="Times New Roman" w:cs="Times New Roman"/>
          <w:color w:val="1B1B1B"/>
          <w:sz w:val="24"/>
          <w:szCs w:val="24"/>
        </w:rPr>
        <w:t>Bernaudin</w:t>
      </w:r>
      <w:proofErr w:type="spellEnd"/>
      <w:r w:rsidRPr="00E102BD">
        <w:rPr>
          <w:rFonts w:ascii="Times New Roman" w:eastAsia="Times New Roman" w:hAnsi="Times New Roman" w:cs="Times New Roman"/>
          <w:color w:val="1B1B1B"/>
          <w:sz w:val="24"/>
          <w:szCs w:val="24"/>
        </w:rPr>
        <w:t xml:space="preserve"> F, </w:t>
      </w:r>
      <w:proofErr w:type="gramStart"/>
      <w:r w:rsidRPr="00E102BD">
        <w:rPr>
          <w:rFonts w:ascii="Times New Roman" w:eastAsia="Times New Roman" w:hAnsi="Times New Roman" w:cs="Times New Roman"/>
          <w:color w:val="1B1B1B"/>
          <w:sz w:val="24"/>
          <w:szCs w:val="24"/>
        </w:rPr>
        <w:t>et al. ;</w:t>
      </w:r>
      <w:proofErr w:type="gramEnd"/>
      <w:r w:rsidRPr="00E102BD">
        <w:rPr>
          <w:rFonts w:ascii="Times New Roman" w:eastAsia="Times New Roman" w:hAnsi="Times New Roman" w:cs="Times New Roman"/>
          <w:color w:val="1B1B1B"/>
          <w:sz w:val="24"/>
          <w:szCs w:val="24"/>
        </w:rPr>
        <w:t xml:space="preserve"> </w:t>
      </w:r>
      <w:proofErr w:type="spellStart"/>
      <w:r w:rsidRPr="00E102BD">
        <w:rPr>
          <w:rFonts w:ascii="Times New Roman" w:eastAsia="Times New Roman" w:hAnsi="Times New Roman" w:cs="Times New Roman"/>
          <w:color w:val="1B1B1B"/>
          <w:sz w:val="24"/>
          <w:szCs w:val="24"/>
        </w:rPr>
        <w:t>Eurocord</w:t>
      </w:r>
      <w:proofErr w:type="spellEnd"/>
      <w:r w:rsidRPr="00E102BD">
        <w:rPr>
          <w:rFonts w:ascii="Times New Roman" w:eastAsia="Times New Roman" w:hAnsi="Times New Roman" w:cs="Times New Roman"/>
          <w:color w:val="1B1B1B"/>
          <w:sz w:val="24"/>
          <w:szCs w:val="24"/>
        </w:rPr>
        <w:t>, the Pediatric Working Party of the European Society for Blood and Marrow Transplantation, and the Center for International Blood and Marrow Transplant Research. Sickle cell disease: an international survey of results of HLA-identical sibling hematopoietic stem cell transplantation. Blood. 2017;129(11): 1548-1556</w:t>
      </w:r>
    </w:p>
    <w:p w14:paraId="4E3E7224" w14:textId="3E1BD769"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lastRenderedPageBreak/>
        <w:t xml:space="preserve">7.Walters MC, De Castro LM, Sullivan KM, et al. Indications and results of </w:t>
      </w:r>
      <w:proofErr w:type="spellStart"/>
      <w:r w:rsidRPr="00E102BD">
        <w:rPr>
          <w:rFonts w:ascii="Times New Roman" w:eastAsia="Times New Roman" w:hAnsi="Times New Roman" w:cs="Times New Roman"/>
          <w:color w:val="1B1B1B"/>
          <w:sz w:val="24"/>
          <w:szCs w:val="24"/>
        </w:rPr>
        <w:t>hla</w:t>
      </w:r>
      <w:proofErr w:type="spellEnd"/>
      <w:r w:rsidRPr="00E102BD">
        <w:rPr>
          <w:rFonts w:ascii="Times New Roman" w:eastAsia="Times New Roman" w:hAnsi="Times New Roman" w:cs="Times New Roman"/>
          <w:color w:val="1B1B1B"/>
          <w:sz w:val="24"/>
          <w:szCs w:val="24"/>
        </w:rPr>
        <w:t>-identical sibling hematopoietic cell transplantation for sickle cell disease. Biol Blood Marrow Transplant. 2016;22(2):207-211. </w:t>
      </w:r>
    </w:p>
    <w:p w14:paraId="4CADBF8C" w14:textId="4D23A49F"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8.Hsieh MM, Kang EM, Fitzhugh CD, et al. Allogeneic hematopoietic stem-cell transplantation for sickle cell disease. N Engl J Med. 2009;361(24):2309-2317</w:t>
      </w:r>
      <w:proofErr w:type="gramStart"/>
      <w:r w:rsidRPr="00E102BD">
        <w:rPr>
          <w:rFonts w:ascii="Times New Roman" w:eastAsia="Times New Roman" w:hAnsi="Times New Roman" w:cs="Times New Roman"/>
          <w:color w:val="1B1B1B"/>
          <w:sz w:val="24"/>
          <w:szCs w:val="24"/>
        </w:rPr>
        <w:t>. ]</w:t>
      </w:r>
      <w:proofErr w:type="gramEnd"/>
    </w:p>
    <w:p w14:paraId="409A29FD" w14:textId="3ABA032A"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9.Hsieh MM, Fitzhugh CD, Weitzel RP, et al. Nonmyeloablative HLA-matched sibling allogeneic hematopoietic stem cell transplantation for severe sickle cell phenotype. JAMA. 2014;312(1):48-56. </w:t>
      </w:r>
    </w:p>
    <w:p w14:paraId="7549975D" w14:textId="74BA3EA8"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10.Bernaudin F, Dalle JH, </w:t>
      </w:r>
      <w:proofErr w:type="spellStart"/>
      <w:r w:rsidRPr="00E102BD">
        <w:rPr>
          <w:rFonts w:ascii="Times New Roman" w:eastAsia="Times New Roman" w:hAnsi="Times New Roman" w:cs="Times New Roman"/>
          <w:color w:val="1B1B1B"/>
          <w:sz w:val="24"/>
          <w:szCs w:val="24"/>
        </w:rPr>
        <w:t>Bories</w:t>
      </w:r>
      <w:proofErr w:type="spellEnd"/>
      <w:r w:rsidRPr="00E102BD">
        <w:rPr>
          <w:rFonts w:ascii="Times New Roman" w:eastAsia="Times New Roman" w:hAnsi="Times New Roman" w:cs="Times New Roman"/>
          <w:color w:val="1B1B1B"/>
          <w:sz w:val="24"/>
          <w:szCs w:val="24"/>
        </w:rPr>
        <w:t xml:space="preserve"> D, </w:t>
      </w:r>
      <w:proofErr w:type="gramStart"/>
      <w:r w:rsidRPr="00E102BD">
        <w:rPr>
          <w:rFonts w:ascii="Times New Roman" w:eastAsia="Times New Roman" w:hAnsi="Times New Roman" w:cs="Times New Roman"/>
          <w:color w:val="1B1B1B"/>
          <w:sz w:val="24"/>
          <w:szCs w:val="24"/>
        </w:rPr>
        <w:t>et al. ;</w:t>
      </w:r>
      <w:proofErr w:type="gramEnd"/>
      <w:r w:rsidRPr="00E102BD">
        <w:rPr>
          <w:rFonts w:ascii="Times New Roman" w:eastAsia="Times New Roman" w:hAnsi="Times New Roman" w:cs="Times New Roman"/>
          <w:color w:val="1B1B1B"/>
          <w:sz w:val="24"/>
          <w:szCs w:val="24"/>
        </w:rPr>
        <w:t xml:space="preserve"> Société Française de </w:t>
      </w:r>
      <w:proofErr w:type="spellStart"/>
      <w:r w:rsidRPr="00E102BD">
        <w:rPr>
          <w:rFonts w:ascii="Times New Roman" w:eastAsia="Times New Roman" w:hAnsi="Times New Roman" w:cs="Times New Roman"/>
          <w:color w:val="1B1B1B"/>
          <w:sz w:val="24"/>
          <w:szCs w:val="24"/>
        </w:rPr>
        <w:t>Greffe</w:t>
      </w:r>
      <w:proofErr w:type="spellEnd"/>
      <w:r w:rsidRPr="00E102BD">
        <w:rPr>
          <w:rFonts w:ascii="Times New Roman" w:eastAsia="Times New Roman" w:hAnsi="Times New Roman" w:cs="Times New Roman"/>
          <w:color w:val="1B1B1B"/>
          <w:sz w:val="24"/>
          <w:szCs w:val="24"/>
        </w:rPr>
        <w:t xml:space="preserve"> de </w:t>
      </w:r>
      <w:proofErr w:type="spellStart"/>
      <w:r w:rsidRPr="00E102BD">
        <w:rPr>
          <w:rFonts w:ascii="Times New Roman" w:eastAsia="Times New Roman" w:hAnsi="Times New Roman" w:cs="Times New Roman"/>
          <w:color w:val="1B1B1B"/>
          <w:sz w:val="24"/>
          <w:szCs w:val="24"/>
        </w:rPr>
        <w:t>Moelle</w:t>
      </w:r>
      <w:proofErr w:type="spellEnd"/>
      <w:r w:rsidRPr="00E102BD">
        <w:rPr>
          <w:rFonts w:ascii="Times New Roman" w:eastAsia="Times New Roman" w:hAnsi="Times New Roman" w:cs="Times New Roman"/>
          <w:color w:val="1B1B1B"/>
          <w:sz w:val="24"/>
          <w:szCs w:val="24"/>
        </w:rPr>
        <w:t xml:space="preserve"> et de </w:t>
      </w:r>
      <w:proofErr w:type="spellStart"/>
      <w:r w:rsidRPr="00E102BD">
        <w:rPr>
          <w:rFonts w:ascii="Times New Roman" w:eastAsia="Times New Roman" w:hAnsi="Times New Roman" w:cs="Times New Roman"/>
          <w:color w:val="1B1B1B"/>
          <w:sz w:val="24"/>
          <w:szCs w:val="24"/>
        </w:rPr>
        <w:t>Thérapie</w:t>
      </w:r>
      <w:proofErr w:type="spellEnd"/>
      <w:r w:rsidRPr="00E102BD">
        <w:rPr>
          <w:rFonts w:ascii="Times New Roman" w:eastAsia="Times New Roman" w:hAnsi="Times New Roman" w:cs="Times New Roman"/>
          <w:color w:val="1B1B1B"/>
          <w:sz w:val="24"/>
          <w:szCs w:val="24"/>
        </w:rPr>
        <w:t xml:space="preserve"> </w:t>
      </w:r>
      <w:proofErr w:type="spellStart"/>
      <w:r w:rsidRPr="00E102BD">
        <w:rPr>
          <w:rFonts w:ascii="Times New Roman" w:eastAsia="Times New Roman" w:hAnsi="Times New Roman" w:cs="Times New Roman"/>
          <w:color w:val="1B1B1B"/>
          <w:sz w:val="24"/>
          <w:szCs w:val="24"/>
        </w:rPr>
        <w:t>Cellulaire</w:t>
      </w:r>
      <w:proofErr w:type="spellEnd"/>
      <w:r w:rsidRPr="00E102BD">
        <w:rPr>
          <w:rFonts w:ascii="Times New Roman" w:eastAsia="Times New Roman" w:hAnsi="Times New Roman" w:cs="Times New Roman"/>
          <w:color w:val="1B1B1B"/>
          <w:sz w:val="24"/>
          <w:szCs w:val="24"/>
        </w:rPr>
        <w:t xml:space="preserve">. Long-term event-free survival, chimerism and fertility outcomes in 234 patients with sickle-cell anemia younger than 30 years after myeloablative conditioning and matched-sibling transplantation in France. </w:t>
      </w:r>
      <w:proofErr w:type="spellStart"/>
      <w:r w:rsidRPr="00E102BD">
        <w:rPr>
          <w:rFonts w:ascii="Times New Roman" w:eastAsia="Times New Roman" w:hAnsi="Times New Roman" w:cs="Times New Roman"/>
          <w:color w:val="1B1B1B"/>
          <w:sz w:val="24"/>
          <w:szCs w:val="24"/>
        </w:rPr>
        <w:t>Haematologica</w:t>
      </w:r>
      <w:proofErr w:type="spellEnd"/>
      <w:r w:rsidRPr="00E102BD">
        <w:rPr>
          <w:rFonts w:ascii="Times New Roman" w:eastAsia="Times New Roman" w:hAnsi="Times New Roman" w:cs="Times New Roman"/>
          <w:color w:val="1B1B1B"/>
          <w:sz w:val="24"/>
          <w:szCs w:val="24"/>
        </w:rPr>
        <w:t>. 2020;105(1):91-101. </w:t>
      </w:r>
    </w:p>
    <w:p w14:paraId="2340BD6D" w14:textId="28029FE7"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11.Kamani NR, Walters MC, Carter S, et al. Unrelated donor cord blood transplantation for children with severe sickle cell disease: results of one cohort from the phase II study from the Blood and Marrow Transplant Clinical Trials Network (BMT CTN). Biol Blood Marrow Transplant. 2012;18(8):1265-1272</w:t>
      </w:r>
      <w:proofErr w:type="gramStart"/>
      <w:r w:rsidRPr="00E102BD">
        <w:rPr>
          <w:rFonts w:ascii="Times New Roman" w:eastAsia="Times New Roman" w:hAnsi="Times New Roman" w:cs="Times New Roman"/>
          <w:color w:val="1B1B1B"/>
          <w:sz w:val="24"/>
          <w:szCs w:val="24"/>
        </w:rPr>
        <w:t>. ]</w:t>
      </w:r>
      <w:proofErr w:type="gramEnd"/>
    </w:p>
    <w:p w14:paraId="05AFD525" w14:textId="60133159"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12.Shenoy S, Eapen M, Panepinto JA, et al. A trial of unrelated donor marrow transplantation for children with severe sickle cell disease. Blood. 2016;128(21):2561-2567. </w:t>
      </w:r>
    </w:p>
    <w:p w14:paraId="4590980D" w14:textId="4259242D"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13.Abraham A, Cluster A, Jacobsohn D, et al. Unrelated umbilical cord blood transplantation for sickle cell disease following reduced-intensity conditioning: results of a phase I trial. Biol Blood Marrow Transplant. 2017;23(9):1587-1592. </w:t>
      </w:r>
    </w:p>
    <w:p w14:paraId="5725F99F" w14:textId="3E54097B"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14.Joseph JJ, Abraham AA, Fitzhugh </w:t>
      </w:r>
      <w:proofErr w:type="gramStart"/>
      <w:r w:rsidRPr="00E102BD">
        <w:rPr>
          <w:rFonts w:ascii="Times New Roman" w:eastAsia="Times New Roman" w:hAnsi="Times New Roman" w:cs="Times New Roman"/>
          <w:color w:val="1B1B1B"/>
          <w:sz w:val="24"/>
          <w:szCs w:val="24"/>
        </w:rPr>
        <w:t>CD..</w:t>
      </w:r>
      <w:proofErr w:type="gramEnd"/>
      <w:r w:rsidRPr="00E102BD">
        <w:rPr>
          <w:rFonts w:ascii="Times New Roman" w:eastAsia="Times New Roman" w:hAnsi="Times New Roman" w:cs="Times New Roman"/>
          <w:color w:val="1B1B1B"/>
          <w:sz w:val="24"/>
          <w:szCs w:val="24"/>
        </w:rPr>
        <w:t xml:space="preserve"> When there is no match, the game is not over: Alternative donor options for hematopoietic stem cell transplantation in sickle cell disease. Semin </w:t>
      </w:r>
      <w:proofErr w:type="spellStart"/>
      <w:r w:rsidRPr="00E102BD">
        <w:rPr>
          <w:rFonts w:ascii="Times New Roman" w:eastAsia="Times New Roman" w:hAnsi="Times New Roman" w:cs="Times New Roman"/>
          <w:color w:val="1B1B1B"/>
          <w:sz w:val="24"/>
          <w:szCs w:val="24"/>
        </w:rPr>
        <w:t>Hematol</w:t>
      </w:r>
      <w:proofErr w:type="spellEnd"/>
      <w:r w:rsidRPr="00E102BD">
        <w:rPr>
          <w:rFonts w:ascii="Times New Roman" w:eastAsia="Times New Roman" w:hAnsi="Times New Roman" w:cs="Times New Roman"/>
          <w:color w:val="1B1B1B"/>
          <w:sz w:val="24"/>
          <w:szCs w:val="24"/>
        </w:rPr>
        <w:t>. 2018;55(2):94-101. </w:t>
      </w:r>
    </w:p>
    <w:p w14:paraId="66E62CDD" w14:textId="782AAE86"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15.Saraf SL, Oh AL, Patel PR, et al. Haploidentical peripheral blood stem cell transplantation demonstrates stable engraftment in adults with sickle cell disease. Biol Blood Marrow Transplant. 2018;24(8):1759-1765. </w:t>
      </w:r>
    </w:p>
    <w:p w14:paraId="27540DE7" w14:textId="7A9E511D"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lastRenderedPageBreak/>
        <w:t xml:space="preserve">16.Bolaños-Meade J, Cooke KR, Gamper CJ, et al. Effect of increased dose of total body irradiation on graft failure associated with HLA-haploidentical transplantation in patients with severe haemoglobinopathies: a prospective clinical trial. Lancet </w:t>
      </w:r>
      <w:proofErr w:type="spellStart"/>
      <w:r w:rsidRPr="00E102BD">
        <w:rPr>
          <w:rFonts w:ascii="Times New Roman" w:eastAsia="Times New Roman" w:hAnsi="Times New Roman" w:cs="Times New Roman"/>
          <w:color w:val="1B1B1B"/>
          <w:sz w:val="24"/>
          <w:szCs w:val="24"/>
        </w:rPr>
        <w:t>Haematol</w:t>
      </w:r>
      <w:proofErr w:type="spellEnd"/>
      <w:r w:rsidRPr="00E102BD">
        <w:rPr>
          <w:rFonts w:ascii="Times New Roman" w:eastAsia="Times New Roman" w:hAnsi="Times New Roman" w:cs="Times New Roman"/>
          <w:color w:val="1B1B1B"/>
          <w:sz w:val="24"/>
          <w:szCs w:val="24"/>
        </w:rPr>
        <w:t>. 2019;6(4</w:t>
      </w:r>
      <w:proofErr w:type="gramStart"/>
      <w:r w:rsidRPr="00E102BD">
        <w:rPr>
          <w:rFonts w:ascii="Times New Roman" w:eastAsia="Times New Roman" w:hAnsi="Times New Roman" w:cs="Times New Roman"/>
          <w:color w:val="1B1B1B"/>
          <w:sz w:val="24"/>
          <w:szCs w:val="24"/>
        </w:rPr>
        <w:t>):e</w:t>
      </w:r>
      <w:proofErr w:type="gramEnd"/>
      <w:r w:rsidRPr="00E102BD">
        <w:rPr>
          <w:rFonts w:ascii="Times New Roman" w:eastAsia="Times New Roman" w:hAnsi="Times New Roman" w:cs="Times New Roman"/>
          <w:color w:val="1B1B1B"/>
          <w:sz w:val="24"/>
          <w:szCs w:val="24"/>
        </w:rPr>
        <w:t>183-e193. </w:t>
      </w:r>
    </w:p>
    <w:p w14:paraId="5EA614CF" w14:textId="269AB39B"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17.de la Fuente J, </w:t>
      </w:r>
      <w:proofErr w:type="spellStart"/>
      <w:r w:rsidRPr="00E102BD">
        <w:rPr>
          <w:rFonts w:ascii="Times New Roman" w:eastAsia="Times New Roman" w:hAnsi="Times New Roman" w:cs="Times New Roman"/>
          <w:color w:val="1B1B1B"/>
          <w:sz w:val="24"/>
          <w:szCs w:val="24"/>
        </w:rPr>
        <w:t>Dhedin</w:t>
      </w:r>
      <w:proofErr w:type="spellEnd"/>
      <w:r w:rsidRPr="00E102BD">
        <w:rPr>
          <w:rFonts w:ascii="Times New Roman" w:eastAsia="Times New Roman" w:hAnsi="Times New Roman" w:cs="Times New Roman"/>
          <w:color w:val="1B1B1B"/>
          <w:sz w:val="24"/>
          <w:szCs w:val="24"/>
        </w:rPr>
        <w:t xml:space="preserve"> N, Koyama T, et al. Haploidentical bone marrow transplantation with post-transplantation cyclophosphamide plus thiotepa improves donor engraftment in patients with sickle cell anemia: results of an international learning collaborative. Biol Blood Marrow Transplant. 2019;25(6):1197-1209</w:t>
      </w:r>
      <w:proofErr w:type="gramStart"/>
      <w:r w:rsidRPr="00E102BD">
        <w:rPr>
          <w:rFonts w:ascii="Times New Roman" w:eastAsia="Times New Roman" w:hAnsi="Times New Roman" w:cs="Times New Roman"/>
          <w:color w:val="1B1B1B"/>
          <w:sz w:val="24"/>
          <w:szCs w:val="24"/>
        </w:rPr>
        <w:t>. ]</w:t>
      </w:r>
      <w:proofErr w:type="gramEnd"/>
    </w:p>
    <w:p w14:paraId="24792464" w14:textId="77777777"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 xml:space="preserve">18.Genetics Home Reference US National Library of </w:t>
      </w:r>
      <w:proofErr w:type="gramStart"/>
      <w:r w:rsidRPr="00E102BD">
        <w:rPr>
          <w:rFonts w:ascii="Times New Roman" w:eastAsia="Times New Roman" w:hAnsi="Times New Roman" w:cs="Times New Roman"/>
          <w:color w:val="1B1B1B"/>
          <w:sz w:val="24"/>
          <w:szCs w:val="24"/>
        </w:rPr>
        <w:t>Medicine .</w:t>
      </w:r>
      <w:proofErr w:type="gramEnd"/>
      <w:r w:rsidRPr="00E102BD">
        <w:rPr>
          <w:rFonts w:ascii="Times New Roman" w:eastAsia="Times New Roman" w:hAnsi="Times New Roman" w:cs="Times New Roman"/>
          <w:color w:val="1B1B1B"/>
          <w:sz w:val="24"/>
          <w:szCs w:val="24"/>
        </w:rPr>
        <w:t xml:space="preserve"> HBB gene; 2020. Available at: </w:t>
      </w:r>
      <w:hyperlink r:id="rId6" w:tgtFrame="_blank" w:history="1">
        <w:r w:rsidRPr="00E102BD">
          <w:rPr>
            <w:rFonts w:ascii="Times New Roman" w:eastAsia="Times New Roman" w:hAnsi="Times New Roman" w:cs="Times New Roman"/>
            <w:color w:val="54278F"/>
            <w:sz w:val="24"/>
            <w:szCs w:val="24"/>
            <w:u w:val="single"/>
          </w:rPr>
          <w:t>https://www.ncbi.nlm.nih.gov/pubmed/</w:t>
        </w:r>
      </w:hyperlink>
      <w:r w:rsidRPr="00E102BD">
        <w:rPr>
          <w:rFonts w:ascii="Times New Roman" w:eastAsia="Times New Roman" w:hAnsi="Times New Roman" w:cs="Times New Roman"/>
          <w:color w:val="1B1B1B"/>
          <w:sz w:val="24"/>
          <w:szCs w:val="24"/>
        </w:rPr>
        <w:t>. Accessed 19 June 2020.</w:t>
      </w:r>
    </w:p>
    <w:p w14:paraId="5675C5FA" w14:textId="17E914B5" w:rsidR="00121904" w:rsidRPr="00E102BD" w:rsidRDefault="00121904" w:rsidP="00AD0FE6">
      <w:pPr>
        <w:numPr>
          <w:ilvl w:val="0"/>
          <w:numId w:val="1"/>
        </w:numPr>
        <w:spacing w:before="225" w:after="100" w:afterAutospacing="1" w:line="360" w:lineRule="auto"/>
        <w:ind w:left="180"/>
        <w:rPr>
          <w:rFonts w:ascii="Times New Roman" w:eastAsia="Times New Roman" w:hAnsi="Times New Roman" w:cs="Times New Roman"/>
          <w:color w:val="1B1B1B"/>
          <w:sz w:val="24"/>
          <w:szCs w:val="24"/>
        </w:rPr>
      </w:pPr>
      <w:r w:rsidRPr="00E102BD">
        <w:rPr>
          <w:rFonts w:ascii="Times New Roman" w:eastAsia="Times New Roman" w:hAnsi="Times New Roman" w:cs="Times New Roman"/>
          <w:color w:val="1B1B1B"/>
          <w:sz w:val="24"/>
          <w:szCs w:val="24"/>
        </w:rPr>
        <w:t>19.Pawliuk R, Westerman KA, Fabry ME, et al. Correction of sickle cell disease in transgenic mouse models by gene therapy. Science. 2001;294(5550):2368-2371. [</w:t>
      </w:r>
    </w:p>
    <w:p w14:paraId="2B3BAC50" w14:textId="440145B1" w:rsidR="00121904" w:rsidRPr="00E102BD" w:rsidRDefault="00121904" w:rsidP="00AD0FE6">
      <w:pPr>
        <w:numPr>
          <w:ilvl w:val="0"/>
          <w:numId w:val="1"/>
        </w:numPr>
        <w:spacing w:before="225" w:after="100" w:afterAutospacing="1" w:line="360" w:lineRule="auto"/>
        <w:ind w:left="180"/>
        <w:rPr>
          <w:rFonts w:ascii="Times New Roman" w:hAnsi="Times New Roman" w:cs="Times New Roman"/>
          <w:b/>
          <w:bCs/>
          <w:sz w:val="24"/>
          <w:szCs w:val="24"/>
          <w:u w:val="single"/>
        </w:rPr>
      </w:pPr>
      <w:r w:rsidRPr="00E102BD">
        <w:rPr>
          <w:rFonts w:ascii="Times New Roman" w:eastAsia="Times New Roman" w:hAnsi="Times New Roman" w:cs="Times New Roman"/>
          <w:color w:val="1B1B1B"/>
          <w:sz w:val="24"/>
          <w:szCs w:val="24"/>
        </w:rPr>
        <w:t xml:space="preserve">20.Levasseur DN, Ryan TM, Reilly MP, McCune SL, Asakura T, Townes </w:t>
      </w:r>
      <w:proofErr w:type="gramStart"/>
      <w:r w:rsidRPr="00E102BD">
        <w:rPr>
          <w:rFonts w:ascii="Times New Roman" w:eastAsia="Times New Roman" w:hAnsi="Times New Roman" w:cs="Times New Roman"/>
          <w:color w:val="1B1B1B"/>
          <w:sz w:val="24"/>
          <w:szCs w:val="24"/>
        </w:rPr>
        <w:t>TM..</w:t>
      </w:r>
      <w:proofErr w:type="gramEnd"/>
      <w:r w:rsidRPr="00E102BD">
        <w:rPr>
          <w:rFonts w:ascii="Times New Roman" w:eastAsia="Times New Roman" w:hAnsi="Times New Roman" w:cs="Times New Roman"/>
          <w:color w:val="1B1B1B"/>
          <w:sz w:val="24"/>
          <w:szCs w:val="24"/>
        </w:rPr>
        <w:t xml:space="preserve"> A recombinant human hemoglobin with anti-sickling properties greater than fetal hemoglobin. J Biol Chem. 2004;279(26):27518-27524. </w:t>
      </w:r>
    </w:p>
    <w:sectPr w:rsidR="00121904" w:rsidRPr="00E1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76"/>
    <w:multiLevelType w:val="singleLevel"/>
    <w:tmpl w:val="00130C76"/>
    <w:lvl w:ilvl="0">
      <w:start w:val="1"/>
      <w:numFmt w:val="decimal"/>
      <w:suff w:val="space"/>
      <w:lvlText w:val="%1."/>
      <w:lvlJc w:val="left"/>
      <w:pPr>
        <w:ind w:left="440" w:firstLine="0"/>
      </w:pPr>
    </w:lvl>
  </w:abstractNum>
  <w:abstractNum w:abstractNumId="1" w15:restartNumberingAfterBreak="0">
    <w:nsid w:val="0E391BE8"/>
    <w:multiLevelType w:val="singleLevel"/>
    <w:tmpl w:val="0E391BE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75E104E8"/>
    <w:multiLevelType w:val="multilevel"/>
    <w:tmpl w:val="C930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737579">
    <w:abstractNumId w:val="2"/>
  </w:num>
  <w:num w:numId="2" w16cid:durableId="219676815">
    <w:abstractNumId w:val="1"/>
  </w:num>
  <w:num w:numId="3" w16cid:durableId="296032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A7F"/>
    <w:rsid w:val="00003B2D"/>
    <w:rsid w:val="00017058"/>
    <w:rsid w:val="000F781E"/>
    <w:rsid w:val="00121904"/>
    <w:rsid w:val="00167B27"/>
    <w:rsid w:val="00226A8C"/>
    <w:rsid w:val="00312044"/>
    <w:rsid w:val="00344385"/>
    <w:rsid w:val="00382E4C"/>
    <w:rsid w:val="003D48B5"/>
    <w:rsid w:val="0052507B"/>
    <w:rsid w:val="00541666"/>
    <w:rsid w:val="00570002"/>
    <w:rsid w:val="006451E2"/>
    <w:rsid w:val="00671375"/>
    <w:rsid w:val="006920EE"/>
    <w:rsid w:val="007A2DBB"/>
    <w:rsid w:val="00815A51"/>
    <w:rsid w:val="0087733D"/>
    <w:rsid w:val="008848CA"/>
    <w:rsid w:val="00924AB4"/>
    <w:rsid w:val="00A94E32"/>
    <w:rsid w:val="00AD0FE6"/>
    <w:rsid w:val="00B319DC"/>
    <w:rsid w:val="00B75829"/>
    <w:rsid w:val="00D17967"/>
    <w:rsid w:val="00DC0132"/>
    <w:rsid w:val="00DE3235"/>
    <w:rsid w:val="00E102BD"/>
    <w:rsid w:val="00EC153B"/>
    <w:rsid w:val="00F06198"/>
    <w:rsid w:val="00F203A0"/>
    <w:rsid w:val="00FB6D3A"/>
    <w:rsid w:val="00FD2F64"/>
    <w:rsid w:val="00FD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A839"/>
  <w15:chartTrackingRefBased/>
  <w15:docId w15:val="{B0B5456C-9DD2-44AA-B801-66D5A1E2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21904"/>
    <w:rPr>
      <w:color w:val="0000FF"/>
      <w:u w:val="single"/>
    </w:rPr>
  </w:style>
  <w:style w:type="character" w:customStyle="1" w:styleId="apple-converted-space">
    <w:name w:val="apple-converted-space"/>
    <w:basedOn w:val="DefaultParagraphFont"/>
    <w:rsid w:val="00121904"/>
  </w:style>
  <w:style w:type="character" w:customStyle="1" w:styleId="label">
    <w:name w:val="label"/>
    <w:basedOn w:val="DefaultParagraphFont"/>
    <w:rsid w:val="00121904"/>
  </w:style>
  <w:style w:type="character" w:styleId="HTMLCite">
    <w:name w:val="HTML Cite"/>
    <w:basedOn w:val="DefaultParagraphFont"/>
    <w:uiPriority w:val="99"/>
    <w:semiHidden/>
    <w:unhideWhenUsed/>
    <w:rsid w:val="001219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17">
      <w:bodyDiv w:val="1"/>
      <w:marLeft w:val="0"/>
      <w:marRight w:val="0"/>
      <w:marTop w:val="0"/>
      <w:marBottom w:val="0"/>
      <w:divBdr>
        <w:top w:val="none" w:sz="0" w:space="0" w:color="auto"/>
        <w:left w:val="none" w:sz="0" w:space="0" w:color="auto"/>
        <w:bottom w:val="none" w:sz="0" w:space="0" w:color="auto"/>
        <w:right w:val="none" w:sz="0" w:space="0" w:color="auto"/>
      </w:divBdr>
    </w:div>
    <w:div w:id="64180791">
      <w:bodyDiv w:val="1"/>
      <w:marLeft w:val="0"/>
      <w:marRight w:val="0"/>
      <w:marTop w:val="0"/>
      <w:marBottom w:val="0"/>
      <w:divBdr>
        <w:top w:val="none" w:sz="0" w:space="0" w:color="auto"/>
        <w:left w:val="none" w:sz="0" w:space="0" w:color="auto"/>
        <w:bottom w:val="none" w:sz="0" w:space="0" w:color="auto"/>
        <w:right w:val="none" w:sz="0" w:space="0" w:color="auto"/>
      </w:divBdr>
    </w:div>
    <w:div w:id="117114928">
      <w:bodyDiv w:val="1"/>
      <w:marLeft w:val="0"/>
      <w:marRight w:val="0"/>
      <w:marTop w:val="0"/>
      <w:marBottom w:val="0"/>
      <w:divBdr>
        <w:top w:val="none" w:sz="0" w:space="0" w:color="auto"/>
        <w:left w:val="none" w:sz="0" w:space="0" w:color="auto"/>
        <w:bottom w:val="none" w:sz="0" w:space="0" w:color="auto"/>
        <w:right w:val="none" w:sz="0" w:space="0" w:color="auto"/>
      </w:divBdr>
    </w:div>
    <w:div w:id="163057189">
      <w:bodyDiv w:val="1"/>
      <w:marLeft w:val="0"/>
      <w:marRight w:val="0"/>
      <w:marTop w:val="0"/>
      <w:marBottom w:val="0"/>
      <w:divBdr>
        <w:top w:val="none" w:sz="0" w:space="0" w:color="auto"/>
        <w:left w:val="none" w:sz="0" w:space="0" w:color="auto"/>
        <w:bottom w:val="none" w:sz="0" w:space="0" w:color="auto"/>
        <w:right w:val="none" w:sz="0" w:space="0" w:color="auto"/>
      </w:divBdr>
    </w:div>
    <w:div w:id="218708594">
      <w:bodyDiv w:val="1"/>
      <w:marLeft w:val="0"/>
      <w:marRight w:val="0"/>
      <w:marTop w:val="0"/>
      <w:marBottom w:val="0"/>
      <w:divBdr>
        <w:top w:val="none" w:sz="0" w:space="0" w:color="auto"/>
        <w:left w:val="none" w:sz="0" w:space="0" w:color="auto"/>
        <w:bottom w:val="none" w:sz="0" w:space="0" w:color="auto"/>
        <w:right w:val="none" w:sz="0" w:space="0" w:color="auto"/>
      </w:divBdr>
    </w:div>
    <w:div w:id="284384799">
      <w:bodyDiv w:val="1"/>
      <w:marLeft w:val="0"/>
      <w:marRight w:val="0"/>
      <w:marTop w:val="0"/>
      <w:marBottom w:val="0"/>
      <w:divBdr>
        <w:top w:val="none" w:sz="0" w:space="0" w:color="auto"/>
        <w:left w:val="none" w:sz="0" w:space="0" w:color="auto"/>
        <w:bottom w:val="none" w:sz="0" w:space="0" w:color="auto"/>
        <w:right w:val="none" w:sz="0" w:space="0" w:color="auto"/>
      </w:divBdr>
    </w:div>
    <w:div w:id="324014355">
      <w:bodyDiv w:val="1"/>
      <w:marLeft w:val="0"/>
      <w:marRight w:val="0"/>
      <w:marTop w:val="0"/>
      <w:marBottom w:val="0"/>
      <w:divBdr>
        <w:top w:val="none" w:sz="0" w:space="0" w:color="auto"/>
        <w:left w:val="none" w:sz="0" w:space="0" w:color="auto"/>
        <w:bottom w:val="none" w:sz="0" w:space="0" w:color="auto"/>
        <w:right w:val="none" w:sz="0" w:space="0" w:color="auto"/>
      </w:divBdr>
    </w:div>
    <w:div w:id="358050370">
      <w:bodyDiv w:val="1"/>
      <w:marLeft w:val="0"/>
      <w:marRight w:val="0"/>
      <w:marTop w:val="0"/>
      <w:marBottom w:val="0"/>
      <w:divBdr>
        <w:top w:val="none" w:sz="0" w:space="0" w:color="auto"/>
        <w:left w:val="none" w:sz="0" w:space="0" w:color="auto"/>
        <w:bottom w:val="none" w:sz="0" w:space="0" w:color="auto"/>
        <w:right w:val="none" w:sz="0" w:space="0" w:color="auto"/>
      </w:divBdr>
    </w:div>
    <w:div w:id="397900521">
      <w:bodyDiv w:val="1"/>
      <w:marLeft w:val="0"/>
      <w:marRight w:val="0"/>
      <w:marTop w:val="0"/>
      <w:marBottom w:val="0"/>
      <w:divBdr>
        <w:top w:val="none" w:sz="0" w:space="0" w:color="auto"/>
        <w:left w:val="none" w:sz="0" w:space="0" w:color="auto"/>
        <w:bottom w:val="none" w:sz="0" w:space="0" w:color="auto"/>
        <w:right w:val="none" w:sz="0" w:space="0" w:color="auto"/>
      </w:divBdr>
    </w:div>
    <w:div w:id="435294492">
      <w:bodyDiv w:val="1"/>
      <w:marLeft w:val="0"/>
      <w:marRight w:val="0"/>
      <w:marTop w:val="0"/>
      <w:marBottom w:val="0"/>
      <w:divBdr>
        <w:top w:val="none" w:sz="0" w:space="0" w:color="auto"/>
        <w:left w:val="none" w:sz="0" w:space="0" w:color="auto"/>
        <w:bottom w:val="none" w:sz="0" w:space="0" w:color="auto"/>
        <w:right w:val="none" w:sz="0" w:space="0" w:color="auto"/>
      </w:divBdr>
    </w:div>
    <w:div w:id="454762494">
      <w:bodyDiv w:val="1"/>
      <w:marLeft w:val="0"/>
      <w:marRight w:val="0"/>
      <w:marTop w:val="0"/>
      <w:marBottom w:val="0"/>
      <w:divBdr>
        <w:top w:val="none" w:sz="0" w:space="0" w:color="auto"/>
        <w:left w:val="none" w:sz="0" w:space="0" w:color="auto"/>
        <w:bottom w:val="none" w:sz="0" w:space="0" w:color="auto"/>
        <w:right w:val="none" w:sz="0" w:space="0" w:color="auto"/>
      </w:divBdr>
    </w:div>
    <w:div w:id="475417840">
      <w:bodyDiv w:val="1"/>
      <w:marLeft w:val="0"/>
      <w:marRight w:val="0"/>
      <w:marTop w:val="0"/>
      <w:marBottom w:val="0"/>
      <w:divBdr>
        <w:top w:val="none" w:sz="0" w:space="0" w:color="auto"/>
        <w:left w:val="none" w:sz="0" w:space="0" w:color="auto"/>
        <w:bottom w:val="none" w:sz="0" w:space="0" w:color="auto"/>
        <w:right w:val="none" w:sz="0" w:space="0" w:color="auto"/>
      </w:divBdr>
    </w:div>
    <w:div w:id="515584228">
      <w:bodyDiv w:val="1"/>
      <w:marLeft w:val="0"/>
      <w:marRight w:val="0"/>
      <w:marTop w:val="0"/>
      <w:marBottom w:val="0"/>
      <w:divBdr>
        <w:top w:val="none" w:sz="0" w:space="0" w:color="auto"/>
        <w:left w:val="none" w:sz="0" w:space="0" w:color="auto"/>
        <w:bottom w:val="none" w:sz="0" w:space="0" w:color="auto"/>
        <w:right w:val="none" w:sz="0" w:space="0" w:color="auto"/>
      </w:divBdr>
    </w:div>
    <w:div w:id="583226667">
      <w:bodyDiv w:val="1"/>
      <w:marLeft w:val="0"/>
      <w:marRight w:val="0"/>
      <w:marTop w:val="0"/>
      <w:marBottom w:val="0"/>
      <w:divBdr>
        <w:top w:val="none" w:sz="0" w:space="0" w:color="auto"/>
        <w:left w:val="none" w:sz="0" w:space="0" w:color="auto"/>
        <w:bottom w:val="none" w:sz="0" w:space="0" w:color="auto"/>
        <w:right w:val="none" w:sz="0" w:space="0" w:color="auto"/>
      </w:divBdr>
    </w:div>
    <w:div w:id="610935478">
      <w:bodyDiv w:val="1"/>
      <w:marLeft w:val="0"/>
      <w:marRight w:val="0"/>
      <w:marTop w:val="0"/>
      <w:marBottom w:val="0"/>
      <w:divBdr>
        <w:top w:val="none" w:sz="0" w:space="0" w:color="auto"/>
        <w:left w:val="none" w:sz="0" w:space="0" w:color="auto"/>
        <w:bottom w:val="none" w:sz="0" w:space="0" w:color="auto"/>
        <w:right w:val="none" w:sz="0" w:space="0" w:color="auto"/>
      </w:divBdr>
    </w:div>
    <w:div w:id="679501769">
      <w:bodyDiv w:val="1"/>
      <w:marLeft w:val="0"/>
      <w:marRight w:val="0"/>
      <w:marTop w:val="0"/>
      <w:marBottom w:val="0"/>
      <w:divBdr>
        <w:top w:val="none" w:sz="0" w:space="0" w:color="auto"/>
        <w:left w:val="none" w:sz="0" w:space="0" w:color="auto"/>
        <w:bottom w:val="none" w:sz="0" w:space="0" w:color="auto"/>
        <w:right w:val="none" w:sz="0" w:space="0" w:color="auto"/>
      </w:divBdr>
    </w:div>
    <w:div w:id="730925496">
      <w:bodyDiv w:val="1"/>
      <w:marLeft w:val="0"/>
      <w:marRight w:val="0"/>
      <w:marTop w:val="0"/>
      <w:marBottom w:val="0"/>
      <w:divBdr>
        <w:top w:val="none" w:sz="0" w:space="0" w:color="auto"/>
        <w:left w:val="none" w:sz="0" w:space="0" w:color="auto"/>
        <w:bottom w:val="none" w:sz="0" w:space="0" w:color="auto"/>
        <w:right w:val="none" w:sz="0" w:space="0" w:color="auto"/>
      </w:divBdr>
    </w:div>
    <w:div w:id="753209979">
      <w:bodyDiv w:val="1"/>
      <w:marLeft w:val="0"/>
      <w:marRight w:val="0"/>
      <w:marTop w:val="0"/>
      <w:marBottom w:val="0"/>
      <w:divBdr>
        <w:top w:val="none" w:sz="0" w:space="0" w:color="auto"/>
        <w:left w:val="none" w:sz="0" w:space="0" w:color="auto"/>
        <w:bottom w:val="none" w:sz="0" w:space="0" w:color="auto"/>
        <w:right w:val="none" w:sz="0" w:space="0" w:color="auto"/>
      </w:divBdr>
    </w:div>
    <w:div w:id="978070484">
      <w:bodyDiv w:val="1"/>
      <w:marLeft w:val="0"/>
      <w:marRight w:val="0"/>
      <w:marTop w:val="0"/>
      <w:marBottom w:val="0"/>
      <w:divBdr>
        <w:top w:val="none" w:sz="0" w:space="0" w:color="auto"/>
        <w:left w:val="none" w:sz="0" w:space="0" w:color="auto"/>
        <w:bottom w:val="none" w:sz="0" w:space="0" w:color="auto"/>
        <w:right w:val="none" w:sz="0" w:space="0" w:color="auto"/>
      </w:divBdr>
    </w:div>
    <w:div w:id="1027176340">
      <w:bodyDiv w:val="1"/>
      <w:marLeft w:val="0"/>
      <w:marRight w:val="0"/>
      <w:marTop w:val="0"/>
      <w:marBottom w:val="0"/>
      <w:divBdr>
        <w:top w:val="none" w:sz="0" w:space="0" w:color="auto"/>
        <w:left w:val="none" w:sz="0" w:space="0" w:color="auto"/>
        <w:bottom w:val="none" w:sz="0" w:space="0" w:color="auto"/>
        <w:right w:val="none" w:sz="0" w:space="0" w:color="auto"/>
      </w:divBdr>
    </w:div>
    <w:div w:id="1117798471">
      <w:bodyDiv w:val="1"/>
      <w:marLeft w:val="0"/>
      <w:marRight w:val="0"/>
      <w:marTop w:val="0"/>
      <w:marBottom w:val="0"/>
      <w:divBdr>
        <w:top w:val="none" w:sz="0" w:space="0" w:color="auto"/>
        <w:left w:val="none" w:sz="0" w:space="0" w:color="auto"/>
        <w:bottom w:val="none" w:sz="0" w:space="0" w:color="auto"/>
        <w:right w:val="none" w:sz="0" w:space="0" w:color="auto"/>
      </w:divBdr>
    </w:div>
    <w:div w:id="1119765741">
      <w:bodyDiv w:val="1"/>
      <w:marLeft w:val="0"/>
      <w:marRight w:val="0"/>
      <w:marTop w:val="0"/>
      <w:marBottom w:val="0"/>
      <w:divBdr>
        <w:top w:val="none" w:sz="0" w:space="0" w:color="auto"/>
        <w:left w:val="none" w:sz="0" w:space="0" w:color="auto"/>
        <w:bottom w:val="none" w:sz="0" w:space="0" w:color="auto"/>
        <w:right w:val="none" w:sz="0" w:space="0" w:color="auto"/>
      </w:divBdr>
    </w:div>
    <w:div w:id="1163206755">
      <w:bodyDiv w:val="1"/>
      <w:marLeft w:val="0"/>
      <w:marRight w:val="0"/>
      <w:marTop w:val="0"/>
      <w:marBottom w:val="0"/>
      <w:divBdr>
        <w:top w:val="none" w:sz="0" w:space="0" w:color="auto"/>
        <w:left w:val="none" w:sz="0" w:space="0" w:color="auto"/>
        <w:bottom w:val="none" w:sz="0" w:space="0" w:color="auto"/>
        <w:right w:val="none" w:sz="0" w:space="0" w:color="auto"/>
      </w:divBdr>
    </w:div>
    <w:div w:id="1201895595">
      <w:bodyDiv w:val="1"/>
      <w:marLeft w:val="0"/>
      <w:marRight w:val="0"/>
      <w:marTop w:val="0"/>
      <w:marBottom w:val="0"/>
      <w:divBdr>
        <w:top w:val="none" w:sz="0" w:space="0" w:color="auto"/>
        <w:left w:val="none" w:sz="0" w:space="0" w:color="auto"/>
        <w:bottom w:val="none" w:sz="0" w:space="0" w:color="auto"/>
        <w:right w:val="none" w:sz="0" w:space="0" w:color="auto"/>
      </w:divBdr>
    </w:div>
    <w:div w:id="1303731479">
      <w:bodyDiv w:val="1"/>
      <w:marLeft w:val="0"/>
      <w:marRight w:val="0"/>
      <w:marTop w:val="0"/>
      <w:marBottom w:val="0"/>
      <w:divBdr>
        <w:top w:val="none" w:sz="0" w:space="0" w:color="auto"/>
        <w:left w:val="none" w:sz="0" w:space="0" w:color="auto"/>
        <w:bottom w:val="none" w:sz="0" w:space="0" w:color="auto"/>
        <w:right w:val="none" w:sz="0" w:space="0" w:color="auto"/>
      </w:divBdr>
    </w:div>
    <w:div w:id="1391421246">
      <w:bodyDiv w:val="1"/>
      <w:marLeft w:val="0"/>
      <w:marRight w:val="0"/>
      <w:marTop w:val="0"/>
      <w:marBottom w:val="0"/>
      <w:divBdr>
        <w:top w:val="none" w:sz="0" w:space="0" w:color="auto"/>
        <w:left w:val="none" w:sz="0" w:space="0" w:color="auto"/>
        <w:bottom w:val="none" w:sz="0" w:space="0" w:color="auto"/>
        <w:right w:val="none" w:sz="0" w:space="0" w:color="auto"/>
      </w:divBdr>
    </w:div>
    <w:div w:id="1445231232">
      <w:bodyDiv w:val="1"/>
      <w:marLeft w:val="0"/>
      <w:marRight w:val="0"/>
      <w:marTop w:val="0"/>
      <w:marBottom w:val="0"/>
      <w:divBdr>
        <w:top w:val="none" w:sz="0" w:space="0" w:color="auto"/>
        <w:left w:val="none" w:sz="0" w:space="0" w:color="auto"/>
        <w:bottom w:val="none" w:sz="0" w:space="0" w:color="auto"/>
        <w:right w:val="none" w:sz="0" w:space="0" w:color="auto"/>
      </w:divBdr>
    </w:div>
    <w:div w:id="1551724965">
      <w:bodyDiv w:val="1"/>
      <w:marLeft w:val="0"/>
      <w:marRight w:val="0"/>
      <w:marTop w:val="0"/>
      <w:marBottom w:val="0"/>
      <w:divBdr>
        <w:top w:val="none" w:sz="0" w:space="0" w:color="auto"/>
        <w:left w:val="none" w:sz="0" w:space="0" w:color="auto"/>
        <w:bottom w:val="none" w:sz="0" w:space="0" w:color="auto"/>
        <w:right w:val="none" w:sz="0" w:space="0" w:color="auto"/>
      </w:divBdr>
    </w:div>
    <w:div w:id="1655375495">
      <w:bodyDiv w:val="1"/>
      <w:marLeft w:val="0"/>
      <w:marRight w:val="0"/>
      <w:marTop w:val="0"/>
      <w:marBottom w:val="0"/>
      <w:divBdr>
        <w:top w:val="none" w:sz="0" w:space="0" w:color="auto"/>
        <w:left w:val="none" w:sz="0" w:space="0" w:color="auto"/>
        <w:bottom w:val="none" w:sz="0" w:space="0" w:color="auto"/>
        <w:right w:val="none" w:sz="0" w:space="0" w:color="auto"/>
      </w:divBdr>
    </w:div>
    <w:div w:id="1835103940">
      <w:bodyDiv w:val="1"/>
      <w:marLeft w:val="0"/>
      <w:marRight w:val="0"/>
      <w:marTop w:val="0"/>
      <w:marBottom w:val="0"/>
      <w:divBdr>
        <w:top w:val="none" w:sz="0" w:space="0" w:color="auto"/>
        <w:left w:val="none" w:sz="0" w:space="0" w:color="auto"/>
        <w:bottom w:val="none" w:sz="0" w:space="0" w:color="auto"/>
        <w:right w:val="none" w:sz="0" w:space="0" w:color="auto"/>
      </w:divBdr>
    </w:div>
    <w:div w:id="1849174105">
      <w:bodyDiv w:val="1"/>
      <w:marLeft w:val="0"/>
      <w:marRight w:val="0"/>
      <w:marTop w:val="0"/>
      <w:marBottom w:val="0"/>
      <w:divBdr>
        <w:top w:val="none" w:sz="0" w:space="0" w:color="auto"/>
        <w:left w:val="none" w:sz="0" w:space="0" w:color="auto"/>
        <w:bottom w:val="none" w:sz="0" w:space="0" w:color="auto"/>
        <w:right w:val="none" w:sz="0" w:space="0" w:color="auto"/>
      </w:divBdr>
    </w:div>
    <w:div w:id="1937403453">
      <w:bodyDiv w:val="1"/>
      <w:marLeft w:val="0"/>
      <w:marRight w:val="0"/>
      <w:marTop w:val="0"/>
      <w:marBottom w:val="0"/>
      <w:divBdr>
        <w:top w:val="none" w:sz="0" w:space="0" w:color="auto"/>
        <w:left w:val="none" w:sz="0" w:space="0" w:color="auto"/>
        <w:bottom w:val="none" w:sz="0" w:space="0" w:color="auto"/>
        <w:right w:val="none" w:sz="0" w:space="0" w:color="auto"/>
      </w:divBdr>
    </w:div>
    <w:div w:id="1943411303">
      <w:bodyDiv w:val="1"/>
      <w:marLeft w:val="0"/>
      <w:marRight w:val="0"/>
      <w:marTop w:val="0"/>
      <w:marBottom w:val="0"/>
      <w:divBdr>
        <w:top w:val="none" w:sz="0" w:space="0" w:color="auto"/>
        <w:left w:val="none" w:sz="0" w:space="0" w:color="auto"/>
        <w:bottom w:val="none" w:sz="0" w:space="0" w:color="auto"/>
        <w:right w:val="none" w:sz="0" w:space="0" w:color="auto"/>
      </w:divBdr>
    </w:div>
    <w:div w:id="1985507849">
      <w:bodyDiv w:val="1"/>
      <w:marLeft w:val="0"/>
      <w:marRight w:val="0"/>
      <w:marTop w:val="0"/>
      <w:marBottom w:val="0"/>
      <w:divBdr>
        <w:top w:val="none" w:sz="0" w:space="0" w:color="auto"/>
        <w:left w:val="none" w:sz="0" w:space="0" w:color="auto"/>
        <w:bottom w:val="none" w:sz="0" w:space="0" w:color="auto"/>
        <w:right w:val="none" w:sz="0" w:space="0" w:color="auto"/>
      </w:divBdr>
    </w:div>
    <w:div w:id="198600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ubmed/"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2764</Words>
  <Characters>15757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Philip Agyenim Boateng</cp:lastModifiedBy>
  <cp:revision>3</cp:revision>
  <dcterms:created xsi:type="dcterms:W3CDTF">2025-03-07T16:37:00Z</dcterms:created>
  <dcterms:modified xsi:type="dcterms:W3CDTF">2025-03-07T18:28:00Z</dcterms:modified>
</cp:coreProperties>
</file>