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A568" w14:textId="77777777" w:rsidR="00587EA1" w:rsidRDefault="00587EA1" w:rsidP="00587EA1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Nom :</w:t>
      </w:r>
      <w:r>
        <w:rPr>
          <w:rFonts w:ascii="Constantia" w:hAnsi="Constantia"/>
          <w:sz w:val="28"/>
          <w:szCs w:val="28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Type d’arme</w:t>
      </w:r>
      <w:r>
        <w:rPr>
          <w:rFonts w:ascii="Constantia" w:hAnsi="Constantia"/>
          <w:b/>
          <w:bCs/>
          <w:sz w:val="28"/>
          <w:szCs w:val="28"/>
          <w:u w:val="single"/>
        </w:rPr>
        <w:t> :</w:t>
      </w:r>
    </w:p>
    <w:p w14:paraId="4EE48E67" w14:textId="472764EF" w:rsidR="00587EA1" w:rsidRDefault="00587EA1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 xml:space="preserve">Épée </w:t>
      </w:r>
      <w:r>
        <w:rPr>
          <w:rFonts w:ascii="Constantia" w:hAnsi="Constantia"/>
          <w:sz w:val="28"/>
          <w:szCs w:val="28"/>
        </w:rPr>
        <w:t>lourde</w:t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28"/>
          <w:szCs w:val="28"/>
        </w:rPr>
        <w:t>Épée</w:t>
      </w:r>
    </w:p>
    <w:p w14:paraId="3137D691" w14:textId="77777777" w:rsidR="00587EA1" w:rsidRDefault="00587EA1" w:rsidP="00587EA1">
      <w:pPr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36"/>
          <w:szCs w:val="36"/>
          <w:u w:val="single"/>
        </w:rPr>
        <w:t>Poids :</w:t>
      </w:r>
      <w:r>
        <w:rPr>
          <w:rFonts w:ascii="Constantia" w:hAnsi="Constantia"/>
          <w:sz w:val="24"/>
          <w:szCs w:val="24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Allonge :</w:t>
      </w:r>
    </w:p>
    <w:p w14:paraId="462F47A6" w14:textId="6099F3B1" w:rsidR="00587EA1" w:rsidRDefault="00587EA1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1,5</w:t>
      </w:r>
      <w:r>
        <w:rPr>
          <w:rFonts w:ascii="Constantia" w:hAnsi="Constantia"/>
          <w:sz w:val="28"/>
          <w:szCs w:val="28"/>
        </w:rPr>
        <w:t xml:space="preserve"> kg</w:t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28"/>
          <w:szCs w:val="28"/>
        </w:rPr>
        <w:t>1</w:t>
      </w:r>
      <w:r>
        <w:rPr>
          <w:rFonts w:ascii="Constantia" w:hAnsi="Constantia"/>
          <w:sz w:val="28"/>
          <w:szCs w:val="28"/>
        </w:rPr>
        <w:t xml:space="preserve"> m</w:t>
      </w:r>
      <w:r>
        <w:rPr>
          <w:rFonts w:ascii="Constantia" w:hAnsi="Constantia"/>
        </w:rPr>
        <w:t xml:space="preserve"> </w:t>
      </w:r>
    </w:p>
    <w:p w14:paraId="1EDC9661" w14:textId="77777777" w:rsidR="00587EA1" w:rsidRDefault="00587EA1" w:rsidP="00587EA1">
      <w:pPr>
        <w:rPr>
          <w:rFonts w:ascii="Constantia" w:hAnsi="Constantia"/>
          <w:b/>
          <w:bCs/>
          <w:sz w:val="32"/>
          <w:szCs w:val="32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Main :</w:t>
      </w:r>
      <w:r>
        <w:rPr>
          <w:rFonts w:ascii="Constantia" w:hAnsi="Constantia"/>
          <w:b/>
          <w:bCs/>
          <w:sz w:val="32"/>
          <w:szCs w:val="32"/>
        </w:rPr>
        <w:t xml:space="preserve"> </w:t>
      </w:r>
    </w:p>
    <w:p w14:paraId="0F81D05F" w14:textId="3CBEAC72" w:rsidR="00587EA1" w:rsidRDefault="00587EA1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Deux mains</w:t>
      </w:r>
    </w:p>
    <w:p w14:paraId="02238AC8" w14:textId="77777777" w:rsidR="00587EA1" w:rsidRDefault="00587EA1" w:rsidP="00587EA1">
      <w:pPr>
        <w:rPr>
          <w:rFonts w:ascii="Constantia" w:hAnsi="Constantia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Type de dégâts :</w:t>
      </w:r>
      <w:r>
        <w:rPr>
          <w:rFonts w:ascii="Constantia" w:hAnsi="Constantia"/>
          <w:sz w:val="28"/>
          <w:szCs w:val="28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Dégâts :</w:t>
      </w:r>
      <w:r>
        <w:rPr>
          <w:rFonts w:ascii="Constantia" w:hAnsi="Constantia"/>
          <w:sz w:val="28"/>
          <w:szCs w:val="28"/>
        </w:rPr>
        <w:t xml:space="preserve"> </w:t>
      </w:r>
    </w:p>
    <w:p w14:paraId="288FCBF6" w14:textId="6FE08519" w:rsidR="00587EA1" w:rsidRDefault="00587EA1" w:rsidP="00587EA1">
      <w:p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8"/>
          <w:szCs w:val="28"/>
        </w:rPr>
        <w:t>Tranchant</w:t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>2</w:t>
      </w:r>
      <w:r>
        <w:rPr>
          <w:rFonts w:ascii="Constantia" w:hAnsi="Constantia"/>
          <w:sz w:val="32"/>
          <w:szCs w:val="32"/>
        </w:rPr>
        <w:t>d</w:t>
      </w:r>
      <w:r>
        <w:rPr>
          <w:rFonts w:ascii="Constantia" w:hAnsi="Constantia"/>
          <w:sz w:val="32"/>
          <w:szCs w:val="32"/>
        </w:rPr>
        <w:t>8+4</w:t>
      </w:r>
    </w:p>
    <w:p w14:paraId="2F9063C7" w14:textId="77777777" w:rsidR="00587EA1" w:rsidRDefault="00587EA1" w:rsidP="00587EA1">
      <w:pPr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Valeur de l’arme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515097BE" w14:textId="046A3E1D" w:rsidR="00587EA1" w:rsidRDefault="00587EA1" w:rsidP="00587EA1">
      <w:p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28"/>
          <w:szCs w:val="28"/>
        </w:rPr>
        <w:t>2</w:t>
      </w:r>
      <w:r>
        <w:rPr>
          <w:rFonts w:ascii="Constantia" w:hAnsi="Constantia"/>
          <w:sz w:val="28"/>
          <w:szCs w:val="28"/>
        </w:rPr>
        <w:t xml:space="preserve"> PO,</w:t>
      </w:r>
      <w:r>
        <w:rPr>
          <w:rFonts w:ascii="Constantia" w:hAnsi="Constantia"/>
          <w:sz w:val="28"/>
          <w:szCs w:val="28"/>
        </w:rPr>
        <w:t xml:space="preserve"> 7 PA,</w:t>
      </w:r>
      <w:r>
        <w:rPr>
          <w:rFonts w:ascii="Constantia" w:hAnsi="Constantia"/>
          <w:sz w:val="28"/>
          <w:szCs w:val="28"/>
        </w:rPr>
        <w:t xml:space="preserve"> 8 PC</w:t>
      </w:r>
    </w:p>
    <w:p w14:paraId="1BDA34AF" w14:textId="77777777" w:rsidR="00587EA1" w:rsidRDefault="00587EA1" w:rsidP="00587EA1">
      <w:pPr>
        <w:rPr>
          <w:rFonts w:ascii="Constantia" w:hAnsi="Constantia"/>
        </w:rPr>
      </w:pPr>
    </w:p>
    <w:p w14:paraId="1D23DD31" w14:textId="77777777" w:rsidR="00587EA1" w:rsidRDefault="00587EA1" w:rsidP="00587EA1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Description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36731EF1" w14:textId="35B2E51E" w:rsidR="002370C8" w:rsidRDefault="00495838">
      <w:r>
        <w:rPr>
          <w:rFonts w:ascii="Constantia" w:hAnsi="Constantia"/>
          <w:sz w:val="24"/>
          <w:szCs w:val="24"/>
        </w:rPr>
        <w:t>Cette épée là est faites spécialement pour faire de gros dégâts, réservée aux guerriers qui n’ont pas froid aux yeux, elle est tellement lourde qu’il faut la tenir à deux mains. Son maniement demande un petit temps d’adaptation, mais elle permet de causer de gros dégâts aux ennemis si jamais vous parvenez à lui asséner un violent coup avec cette arme.</w:t>
      </w:r>
    </w:p>
    <w:sectPr w:rsidR="002370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E6"/>
    <w:rsid w:val="002370C8"/>
    <w:rsid w:val="00495838"/>
    <w:rsid w:val="00587EA1"/>
    <w:rsid w:val="0075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67F16"/>
  <w15:chartTrackingRefBased/>
  <w15:docId w15:val="{953A045E-828B-450B-BD2F-A5522B47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EA1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495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DELAGE GABRIEL</dc:creator>
  <cp:keywords/>
  <dc:description/>
  <cp:lastModifiedBy>DELAGE GABRIEL</cp:lastModifiedBy>
  <cp:revision>3</cp:revision>
  <dcterms:created xsi:type="dcterms:W3CDTF">2023-07-10T11:51:00Z</dcterms:created>
  <dcterms:modified xsi:type="dcterms:W3CDTF">2023-07-10T11:59:00Z</dcterms:modified>
</cp:coreProperties>
</file>