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1F560C2B" w:rsidR="00587EA1" w:rsidRDefault="00FA38C8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Sarisse</w:t>
      </w:r>
      <w:r w:rsidR="00F10221">
        <w:rPr>
          <w:rFonts w:ascii="Constantia" w:hAnsi="Constantia"/>
          <w:sz w:val="28"/>
          <w:szCs w:val="28"/>
        </w:rPr>
        <w:tab/>
      </w:r>
      <w:r w:rsidR="00F10221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10221">
        <w:rPr>
          <w:rFonts w:ascii="Constantia" w:hAnsi="Constantia"/>
          <w:sz w:val="28"/>
          <w:szCs w:val="28"/>
        </w:rPr>
        <w:t>Lance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62F47A6" w14:textId="0E6FBC3A" w:rsidR="00587EA1" w:rsidRDefault="00FA38C8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4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1022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>5</w:t>
      </w:r>
      <w:r w:rsidR="008D051B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  <w:sz w:val="28"/>
          <w:szCs w:val="28"/>
        </w:rPr>
        <w:t>m</w:t>
      </w:r>
      <w:r w:rsidR="00587EA1">
        <w:rPr>
          <w:rFonts w:ascii="Constantia" w:hAnsi="Constantia"/>
        </w:rPr>
        <w:t xml:space="preserve"> </w:t>
      </w:r>
    </w:p>
    <w:p w14:paraId="1EDC9661" w14:textId="6AC6E463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4D501198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</w:t>
      </w:r>
      <w:r w:rsidR="00F10221">
        <w:rPr>
          <w:rFonts w:ascii="Constantia" w:hAnsi="Constantia"/>
          <w:sz w:val="28"/>
          <w:szCs w:val="28"/>
        </w:rPr>
        <w:t xml:space="preserve">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5605B0CD" w:rsidR="00587EA1" w:rsidRDefault="00F10221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Perforant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8D051B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 w:rsidR="00FA38C8">
        <w:rPr>
          <w:rFonts w:ascii="Constantia" w:hAnsi="Constantia"/>
          <w:sz w:val="32"/>
          <w:szCs w:val="32"/>
        </w:rPr>
        <w:t>1d8+2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5CF0C61E" w:rsidR="00587EA1" w:rsidRDefault="00FA38C8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4</w:t>
      </w:r>
      <w:r w:rsidR="008D051B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4</w:t>
      </w:r>
      <w:r w:rsidR="00587EA1">
        <w:rPr>
          <w:rFonts w:ascii="Constantia" w:hAnsi="Constantia"/>
          <w:sz w:val="28"/>
          <w:szCs w:val="28"/>
        </w:rPr>
        <w:t xml:space="preserve"> PA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D10B1E7" w14:textId="5E6F0BAD" w:rsidR="00F10221" w:rsidRDefault="0085498F" w:rsidP="0068188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Le style soigné de cette arme permet de </w:t>
      </w:r>
      <w:r w:rsidR="00257196">
        <w:rPr>
          <w:rFonts w:ascii="Constantia" w:hAnsi="Constantia"/>
          <w:sz w:val="24"/>
          <w:szCs w:val="24"/>
        </w:rPr>
        <w:t>à la Sarisse de s’enfoncer</w:t>
      </w:r>
      <w:r>
        <w:rPr>
          <w:rFonts w:ascii="Constantia" w:hAnsi="Constantia"/>
          <w:sz w:val="24"/>
          <w:szCs w:val="24"/>
        </w:rPr>
        <w:t xml:space="preserve"> plus facilement dans la chair de ses victimes</w:t>
      </w:r>
      <w:r w:rsidR="00257196">
        <w:rPr>
          <w:rFonts w:ascii="Constantia" w:hAnsi="Constantia"/>
          <w:sz w:val="24"/>
          <w:szCs w:val="24"/>
        </w:rPr>
        <w:t xml:space="preserve"> afin de causer un maximum de dégâts</w:t>
      </w:r>
      <w:r>
        <w:rPr>
          <w:rFonts w:ascii="Constantia" w:hAnsi="Constantia"/>
          <w:sz w:val="24"/>
          <w:szCs w:val="24"/>
        </w:rPr>
        <w:t xml:space="preserve">. </w:t>
      </w:r>
      <w:r w:rsidR="00257196">
        <w:rPr>
          <w:rFonts w:ascii="Constantia" w:hAnsi="Constantia"/>
          <w:sz w:val="24"/>
          <w:szCs w:val="24"/>
        </w:rPr>
        <w:t>C’est certainement la lance la plus commune trouvable chez tous les aventuriers, permettant un compromis entre combat à dos de monture, attaque à distance, et combat au corps-à-corps.</w:t>
      </w:r>
    </w:p>
    <w:p w14:paraId="654FAFB2" w14:textId="35C32EA8" w:rsidR="00F10221" w:rsidRPr="0068188E" w:rsidRDefault="00F10221" w:rsidP="00177B0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sectPr w:rsidR="00F10221" w:rsidRPr="0068188E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7614" w14:textId="77777777" w:rsidR="002F44B1" w:rsidRDefault="002F44B1" w:rsidP="00DB2A6E">
      <w:pPr>
        <w:spacing w:after="0" w:line="240" w:lineRule="auto"/>
      </w:pPr>
      <w:r>
        <w:separator/>
      </w:r>
    </w:p>
  </w:endnote>
  <w:endnote w:type="continuationSeparator" w:id="0">
    <w:p w14:paraId="01F93226" w14:textId="77777777" w:rsidR="002F44B1" w:rsidRDefault="002F44B1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BEAB" w14:textId="77777777" w:rsidR="002F44B1" w:rsidRDefault="002F44B1" w:rsidP="00DB2A6E">
      <w:pPr>
        <w:spacing w:after="0" w:line="240" w:lineRule="auto"/>
      </w:pPr>
      <w:r>
        <w:separator/>
      </w:r>
    </w:p>
  </w:footnote>
  <w:footnote w:type="continuationSeparator" w:id="0">
    <w:p w14:paraId="1EF2E3CD" w14:textId="77777777" w:rsidR="002F44B1" w:rsidRDefault="002F44B1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80E66"/>
    <w:rsid w:val="00177B0B"/>
    <w:rsid w:val="001E34E5"/>
    <w:rsid w:val="002370C8"/>
    <w:rsid w:val="00257196"/>
    <w:rsid w:val="002F44B1"/>
    <w:rsid w:val="004005E2"/>
    <w:rsid w:val="00495838"/>
    <w:rsid w:val="00587EA1"/>
    <w:rsid w:val="0068188E"/>
    <w:rsid w:val="00755EE6"/>
    <w:rsid w:val="007A6ADD"/>
    <w:rsid w:val="0085498F"/>
    <w:rsid w:val="008865DF"/>
    <w:rsid w:val="008D051B"/>
    <w:rsid w:val="0092379C"/>
    <w:rsid w:val="00936586"/>
    <w:rsid w:val="00A44B91"/>
    <w:rsid w:val="00AA6DAE"/>
    <w:rsid w:val="00C03392"/>
    <w:rsid w:val="00CF7AC7"/>
    <w:rsid w:val="00DB2A6E"/>
    <w:rsid w:val="00E6344A"/>
    <w:rsid w:val="00F10221"/>
    <w:rsid w:val="00FA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24</cp:revision>
  <dcterms:created xsi:type="dcterms:W3CDTF">2023-07-10T11:51:00Z</dcterms:created>
  <dcterms:modified xsi:type="dcterms:W3CDTF">2023-07-14T12:50:00Z</dcterms:modified>
</cp:coreProperties>
</file>