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77777777"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d’arme</w:t>
      </w:r>
      <w:r>
        <w:rPr>
          <w:rFonts w:ascii="Constantia" w:hAnsi="Constantia"/>
          <w:b/>
          <w:bCs/>
          <w:sz w:val="28"/>
          <w:szCs w:val="28"/>
          <w:u w:val="single"/>
        </w:rPr>
        <w:t> :</w:t>
      </w:r>
    </w:p>
    <w:p w14:paraId="4EE48E67" w14:textId="7063EF2F" w:rsidR="00587EA1" w:rsidRDefault="00CF0649" w:rsidP="00587EA1">
      <w:pPr>
        <w:rPr>
          <w:rFonts w:ascii="Constantia" w:hAnsi="Constantia"/>
        </w:rPr>
      </w:pPr>
      <w:r>
        <w:rPr>
          <w:rFonts w:ascii="Constantia" w:hAnsi="Constantia"/>
          <w:sz w:val="28"/>
          <w:szCs w:val="28"/>
        </w:rPr>
        <w:t>Faucille de guerre</w:t>
      </w:r>
      <w:r w:rsidR="00F10221">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437954">
        <w:rPr>
          <w:rFonts w:ascii="Constantia" w:hAnsi="Constantia"/>
          <w:sz w:val="28"/>
          <w:szCs w:val="28"/>
        </w:rPr>
        <w:t>Poignard</w:t>
      </w:r>
    </w:p>
    <w:p w14:paraId="3137D691" w14:textId="77777777"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Allonge :</w:t>
      </w:r>
    </w:p>
    <w:p w14:paraId="1EDC9661" w14:textId="623578FA" w:rsidR="00587EA1" w:rsidRDefault="00437954" w:rsidP="00587EA1">
      <w:pPr>
        <w:rPr>
          <w:rFonts w:ascii="Constantia" w:hAnsi="Constantia"/>
          <w:b/>
          <w:bCs/>
          <w:sz w:val="32"/>
          <w:szCs w:val="32"/>
        </w:rPr>
      </w:pPr>
      <w:r>
        <w:rPr>
          <w:rFonts w:ascii="Constantia" w:hAnsi="Constantia"/>
          <w:sz w:val="28"/>
          <w:szCs w:val="28"/>
        </w:rPr>
        <w:t>0,</w:t>
      </w:r>
      <w:r w:rsidR="00CF0649">
        <w:rPr>
          <w:rFonts w:ascii="Constantia" w:hAnsi="Constantia"/>
          <w:sz w:val="28"/>
          <w:szCs w:val="28"/>
        </w:rPr>
        <w:t>30</w:t>
      </w:r>
      <w:r w:rsidR="00587EA1">
        <w:rPr>
          <w:rFonts w:ascii="Constantia" w:hAnsi="Constantia"/>
          <w:sz w:val="28"/>
          <w:szCs w:val="28"/>
        </w:rPr>
        <w:t xml:space="preserve"> kg</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CF0649">
        <w:rPr>
          <w:rFonts w:ascii="Constantia" w:hAnsi="Constantia"/>
          <w:sz w:val="32"/>
          <w:szCs w:val="32"/>
        </w:rPr>
        <w:t>30</w:t>
      </w:r>
      <w:r w:rsidR="008D051B">
        <w:rPr>
          <w:rFonts w:ascii="Constantia" w:hAnsi="Constantia"/>
          <w:sz w:val="28"/>
          <w:szCs w:val="28"/>
        </w:rPr>
        <w:t xml:space="preserve"> </w:t>
      </w:r>
      <w:r>
        <w:rPr>
          <w:rFonts w:ascii="Constantia" w:hAnsi="Constantia"/>
          <w:sz w:val="28"/>
          <w:szCs w:val="28"/>
        </w:rPr>
        <w:t>c</w:t>
      </w:r>
      <w:r w:rsidR="00587EA1">
        <w:rPr>
          <w:rFonts w:ascii="Constantia" w:hAnsi="Constantia"/>
          <w:sz w:val="28"/>
          <w:szCs w:val="28"/>
        </w:rPr>
        <w:t>m</w:t>
      </w:r>
      <w:r w:rsidR="00587EA1">
        <w:rPr>
          <w:rFonts w:ascii="Constantia" w:hAnsi="Constantia"/>
        </w:rPr>
        <w:t xml:space="preserve"> </w:t>
      </w:r>
      <w:r w:rsidR="00587EA1">
        <w:rPr>
          <w:rFonts w:ascii="Constantia" w:hAnsi="Constantia"/>
          <w:b/>
          <w:bCs/>
          <w:sz w:val="40"/>
          <w:szCs w:val="40"/>
          <w:u w:val="single"/>
        </w:rPr>
        <w:t>Main</w:t>
      </w:r>
      <w:r w:rsidR="00936586">
        <w:rPr>
          <w:rFonts w:ascii="Constantia" w:hAnsi="Constantia"/>
          <w:b/>
          <w:bCs/>
          <w:sz w:val="40"/>
          <w:szCs w:val="40"/>
          <w:u w:val="single"/>
        </w:rPr>
        <w:t>(s)</w:t>
      </w:r>
      <w:r w:rsidR="00587EA1">
        <w:rPr>
          <w:rFonts w:ascii="Constantia" w:hAnsi="Constantia"/>
          <w:b/>
          <w:bCs/>
          <w:sz w:val="40"/>
          <w:szCs w:val="40"/>
          <w:u w:val="single"/>
        </w:rPr>
        <w:t xml:space="preserve"> :</w:t>
      </w:r>
      <w:r w:rsidR="00587EA1">
        <w:rPr>
          <w:rFonts w:ascii="Constantia" w:hAnsi="Constantia"/>
          <w:b/>
          <w:bCs/>
          <w:sz w:val="32"/>
          <w:szCs w:val="32"/>
        </w:rPr>
        <w:t xml:space="preserve"> </w:t>
      </w:r>
    </w:p>
    <w:p w14:paraId="0F81D05F" w14:textId="4D501198" w:rsidR="00587EA1" w:rsidRDefault="00936586" w:rsidP="00587EA1">
      <w:pPr>
        <w:rPr>
          <w:rFonts w:ascii="Constantia" w:hAnsi="Constantia"/>
        </w:rPr>
      </w:pPr>
      <w:r>
        <w:rPr>
          <w:rFonts w:ascii="Constantia" w:hAnsi="Constantia"/>
          <w:sz w:val="28"/>
          <w:szCs w:val="28"/>
        </w:rPr>
        <w:t>Une</w:t>
      </w:r>
      <w:r w:rsidR="00F10221">
        <w:rPr>
          <w:rFonts w:ascii="Constantia" w:hAnsi="Constantia"/>
          <w:sz w:val="28"/>
          <w:szCs w:val="28"/>
        </w:rPr>
        <w:t xml:space="preserve"> main</w:t>
      </w:r>
    </w:p>
    <w:p w14:paraId="02238AC8" w14:textId="63DA9DB8" w:rsidR="00587EA1" w:rsidRDefault="00587EA1" w:rsidP="00587EA1">
      <w:pPr>
        <w:rPr>
          <w:rFonts w:ascii="Constantia" w:hAnsi="Constantia"/>
        </w:rPr>
      </w:pPr>
      <w:r>
        <w:rPr>
          <w:rFonts w:ascii="Constantia" w:hAnsi="Constantia"/>
          <w:b/>
          <w:bCs/>
          <w:sz w:val="40"/>
          <w:szCs w:val="40"/>
          <w:u w:val="single"/>
        </w:rPr>
        <w:t>Type de dégâts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Dégâts :</w:t>
      </w:r>
      <w:r>
        <w:rPr>
          <w:rFonts w:ascii="Constantia" w:hAnsi="Constantia"/>
          <w:sz w:val="28"/>
          <w:szCs w:val="28"/>
        </w:rPr>
        <w:t xml:space="preserve"> </w:t>
      </w:r>
    </w:p>
    <w:p w14:paraId="288FCBF6" w14:textId="31E8D5CF" w:rsidR="00587EA1" w:rsidRDefault="00F10221" w:rsidP="00587EA1">
      <w:pPr>
        <w:rPr>
          <w:rFonts w:ascii="Constantia" w:hAnsi="Constantia"/>
          <w:sz w:val="20"/>
          <w:szCs w:val="20"/>
        </w:rPr>
      </w:pPr>
      <w:r>
        <w:rPr>
          <w:rFonts w:ascii="Constantia" w:hAnsi="Constantia"/>
          <w:sz w:val="28"/>
          <w:szCs w:val="28"/>
        </w:rPr>
        <w:t>Perforant</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8D051B">
        <w:rPr>
          <w:rFonts w:ascii="Constantia" w:hAnsi="Constantia"/>
          <w:sz w:val="32"/>
          <w:szCs w:val="32"/>
        </w:rPr>
        <w:tab/>
      </w:r>
      <w:r>
        <w:rPr>
          <w:rFonts w:ascii="Constantia" w:hAnsi="Constantia"/>
          <w:sz w:val="32"/>
          <w:szCs w:val="32"/>
        </w:rPr>
        <w:tab/>
      </w:r>
      <w:r w:rsidR="00CF0649">
        <w:rPr>
          <w:rFonts w:ascii="Constantia" w:hAnsi="Constantia"/>
          <w:sz w:val="32"/>
          <w:szCs w:val="32"/>
        </w:rPr>
        <w:t>1</w:t>
      </w:r>
      <w:r w:rsidR="00725822">
        <w:rPr>
          <w:rFonts w:ascii="Constantia" w:hAnsi="Constantia"/>
          <w:sz w:val="32"/>
          <w:szCs w:val="32"/>
        </w:rPr>
        <w:t>d</w:t>
      </w:r>
      <w:r w:rsidR="00CF0649">
        <w:rPr>
          <w:rFonts w:ascii="Constantia" w:hAnsi="Constantia"/>
          <w:sz w:val="32"/>
          <w:szCs w:val="32"/>
        </w:rPr>
        <w:t>4</w:t>
      </w:r>
      <w:r w:rsidR="0016266D">
        <w:rPr>
          <w:rFonts w:ascii="Constantia" w:hAnsi="Constantia"/>
          <w:sz w:val="32"/>
          <w:szCs w:val="32"/>
        </w:rPr>
        <w:t>+</w:t>
      </w:r>
      <w:r w:rsidR="00CF0649">
        <w:rPr>
          <w:rFonts w:ascii="Constantia" w:hAnsi="Constantia"/>
          <w:sz w:val="32"/>
          <w:szCs w:val="32"/>
        </w:rPr>
        <w:t>4</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515097BE" w14:textId="57EEABEC" w:rsidR="00587EA1" w:rsidRDefault="00CF0649" w:rsidP="00587EA1">
      <w:pPr>
        <w:rPr>
          <w:rFonts w:ascii="Constantia" w:hAnsi="Constantia"/>
          <w:sz w:val="32"/>
          <w:szCs w:val="32"/>
        </w:rPr>
      </w:pPr>
      <w:r>
        <w:rPr>
          <w:rFonts w:ascii="Constantia" w:hAnsi="Constantia"/>
          <w:sz w:val="28"/>
          <w:szCs w:val="28"/>
        </w:rPr>
        <w:t>1 PO, 2</w:t>
      </w:r>
      <w:r w:rsidR="00587EA1">
        <w:rPr>
          <w:rFonts w:ascii="Constantia" w:hAnsi="Constantia"/>
          <w:sz w:val="28"/>
          <w:szCs w:val="28"/>
        </w:rPr>
        <w:t xml:space="preserve"> PA, </w:t>
      </w:r>
      <w:r>
        <w:rPr>
          <w:rFonts w:ascii="Constantia" w:hAnsi="Constantia"/>
          <w:sz w:val="28"/>
          <w:szCs w:val="28"/>
        </w:rPr>
        <w:t>5</w:t>
      </w:r>
      <w:r w:rsidR="00587EA1">
        <w:rPr>
          <w:rFonts w:ascii="Constantia" w:hAnsi="Constantia"/>
          <w:sz w:val="28"/>
          <w:szCs w:val="28"/>
        </w:rPr>
        <w:t xml:space="preserve"> PC</w:t>
      </w:r>
    </w:p>
    <w:p w14:paraId="1BDA34AF" w14:textId="77777777" w:rsidR="00587EA1" w:rsidRDefault="00587EA1"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1D10B1E7" w14:textId="19EE8C43" w:rsidR="00F10221" w:rsidRDefault="00A27187" w:rsidP="0068188E">
      <w:pPr>
        <w:jc w:val="both"/>
        <w:rPr>
          <w:rFonts w:ascii="Constantia" w:hAnsi="Constantia"/>
          <w:sz w:val="24"/>
          <w:szCs w:val="24"/>
        </w:rPr>
      </w:pPr>
      <w:r>
        <w:rPr>
          <w:rFonts w:ascii="Constantia" w:hAnsi="Constantia"/>
          <w:sz w:val="24"/>
          <w:szCs w:val="24"/>
        </w:rPr>
        <w:t>Dérivée des faucilles permettant de couper le blé dans les champs, cette faucille a été spécialement faites pour le champ de bataille. Déchirant les organes comme du beurre, son style est plutôt convient mieux aux assassins ou aux personnes ne se battant pas avec des armes de mêlées, qu’aux guerriers qui préfèrent affronter l’ennemi de front.</w:t>
      </w:r>
    </w:p>
    <w:p w14:paraId="654FAFB2" w14:textId="47DE09BA" w:rsidR="00F10221" w:rsidRDefault="00F10221" w:rsidP="0016266D">
      <w:pPr>
        <w:jc w:val="both"/>
        <w:rPr>
          <w:rFonts w:ascii="Constantia" w:hAnsi="Constantia"/>
          <w:b/>
          <w:bCs/>
          <w:sz w:val="28"/>
          <w:szCs w:val="28"/>
        </w:rPr>
      </w:pPr>
      <w:r>
        <w:rPr>
          <w:rFonts w:ascii="Constantia" w:hAnsi="Constantia"/>
          <w:b/>
          <w:bCs/>
          <w:sz w:val="40"/>
          <w:szCs w:val="40"/>
          <w:u w:val="single"/>
        </w:rPr>
        <w:t>Spécial :</w:t>
      </w:r>
      <w:r>
        <w:rPr>
          <w:rFonts w:ascii="Constantia" w:hAnsi="Constantia"/>
          <w:b/>
          <w:bCs/>
          <w:sz w:val="28"/>
          <w:szCs w:val="28"/>
        </w:rPr>
        <w:t xml:space="preserve"> </w:t>
      </w:r>
    </w:p>
    <w:p w14:paraId="7515F314" w14:textId="7297736C" w:rsidR="0016266D" w:rsidRPr="0016266D" w:rsidRDefault="0016266D" w:rsidP="0016266D">
      <w:pPr>
        <w:jc w:val="both"/>
        <w:rPr>
          <w:rFonts w:ascii="Constantia" w:hAnsi="Constantia"/>
          <w:sz w:val="28"/>
          <w:szCs w:val="28"/>
        </w:rPr>
      </w:pPr>
      <w:r w:rsidRPr="0016266D">
        <w:rPr>
          <w:rFonts w:ascii="Constantia" w:hAnsi="Constantia"/>
          <w:sz w:val="28"/>
          <w:szCs w:val="28"/>
        </w:rPr>
        <w:t>Aucun</w:t>
      </w:r>
    </w:p>
    <w:sectPr w:rsidR="0016266D" w:rsidRPr="0016266D"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9EB96" w14:textId="77777777" w:rsidR="00EE3C77" w:rsidRDefault="00EE3C77" w:rsidP="00DB2A6E">
      <w:pPr>
        <w:spacing w:after="0" w:line="240" w:lineRule="auto"/>
      </w:pPr>
      <w:r>
        <w:separator/>
      </w:r>
    </w:p>
  </w:endnote>
  <w:endnote w:type="continuationSeparator" w:id="0">
    <w:p w14:paraId="718A3B7B" w14:textId="77777777" w:rsidR="00EE3C77" w:rsidRDefault="00EE3C77"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D141E" w14:textId="77777777" w:rsidR="00EE3C77" w:rsidRDefault="00EE3C77" w:rsidP="00DB2A6E">
      <w:pPr>
        <w:spacing w:after="0" w:line="240" w:lineRule="auto"/>
      </w:pPr>
      <w:r>
        <w:separator/>
      </w:r>
    </w:p>
  </w:footnote>
  <w:footnote w:type="continuationSeparator" w:id="0">
    <w:p w14:paraId="18B74EFD" w14:textId="77777777" w:rsidR="00EE3C77" w:rsidRDefault="00EE3C77"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1"/>
  </w:num>
  <w:num w:numId="2" w16cid:durableId="1432552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80E66"/>
    <w:rsid w:val="0016266D"/>
    <w:rsid w:val="001E34E5"/>
    <w:rsid w:val="002370C8"/>
    <w:rsid w:val="004005E2"/>
    <w:rsid w:val="00437954"/>
    <w:rsid w:val="00495838"/>
    <w:rsid w:val="00496B78"/>
    <w:rsid w:val="0051098A"/>
    <w:rsid w:val="00587EA1"/>
    <w:rsid w:val="0068188E"/>
    <w:rsid w:val="006E2A45"/>
    <w:rsid w:val="00725822"/>
    <w:rsid w:val="00730EED"/>
    <w:rsid w:val="00755EE6"/>
    <w:rsid w:val="007A6ADD"/>
    <w:rsid w:val="008865DF"/>
    <w:rsid w:val="008D051B"/>
    <w:rsid w:val="0092379C"/>
    <w:rsid w:val="00936586"/>
    <w:rsid w:val="00A27187"/>
    <w:rsid w:val="00A44B91"/>
    <w:rsid w:val="00AA6DAE"/>
    <w:rsid w:val="00AF7924"/>
    <w:rsid w:val="00B65E91"/>
    <w:rsid w:val="00C03392"/>
    <w:rsid w:val="00CC15CD"/>
    <w:rsid w:val="00CF0649"/>
    <w:rsid w:val="00CF7AC7"/>
    <w:rsid w:val="00DB2A6E"/>
    <w:rsid w:val="00E4420F"/>
    <w:rsid w:val="00E6344A"/>
    <w:rsid w:val="00EE3C77"/>
    <w:rsid w:val="00F10221"/>
    <w:rsid w:val="00F31E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93</Words>
  <Characters>514</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32</cp:revision>
  <dcterms:created xsi:type="dcterms:W3CDTF">2023-07-10T11:51:00Z</dcterms:created>
  <dcterms:modified xsi:type="dcterms:W3CDTF">2023-07-15T10:16:00Z</dcterms:modified>
</cp:coreProperties>
</file>