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D6CA1" w14:textId="54CB8575" w:rsidR="00C9112F" w:rsidRPr="001A795E" w:rsidRDefault="00C9112F">
      <w:pPr>
        <w:rPr>
          <w:rFonts w:ascii="Constantia" w:hAnsi="Constantia"/>
        </w:rPr>
      </w:pPr>
      <w:r w:rsidRPr="001A795E">
        <w:rPr>
          <w:rFonts w:ascii="Constantia" w:hAnsi="Constantia"/>
          <w:sz w:val="32"/>
          <w:szCs w:val="32"/>
          <w:u w:val="single"/>
        </w:rPr>
        <w:t>Nom :</w:t>
      </w:r>
      <w:r w:rsidRPr="001A795E">
        <w:rPr>
          <w:rFonts w:ascii="Constantia" w:hAnsi="Constantia"/>
        </w:rPr>
        <w:t xml:space="preserve"> </w:t>
      </w:r>
      <w:proofErr w:type="spellStart"/>
      <w:r w:rsidRPr="001A795E">
        <w:rPr>
          <w:rFonts w:ascii="Constantia" w:hAnsi="Constantia"/>
          <w:sz w:val="32"/>
          <w:szCs w:val="32"/>
        </w:rPr>
        <w:t>Scrasamax</w:t>
      </w:r>
      <w:proofErr w:type="spellEnd"/>
      <w:r w:rsidR="001A795E">
        <w:rPr>
          <w:rFonts w:ascii="Constantia" w:hAnsi="Constantia"/>
          <w:sz w:val="32"/>
          <w:szCs w:val="32"/>
        </w:rPr>
        <w:tab/>
      </w:r>
      <w:r w:rsidR="001A795E">
        <w:rPr>
          <w:rFonts w:ascii="Constantia" w:hAnsi="Constantia"/>
          <w:sz w:val="32"/>
          <w:szCs w:val="32"/>
        </w:rPr>
        <w:tab/>
      </w:r>
      <w:r w:rsidR="001A795E">
        <w:rPr>
          <w:rFonts w:ascii="Constantia" w:hAnsi="Constantia"/>
          <w:sz w:val="32"/>
          <w:szCs w:val="32"/>
        </w:rPr>
        <w:tab/>
      </w:r>
      <w:r w:rsidR="001A795E">
        <w:rPr>
          <w:rFonts w:ascii="Constantia" w:hAnsi="Constantia"/>
          <w:sz w:val="32"/>
          <w:szCs w:val="32"/>
        </w:rPr>
        <w:tab/>
      </w:r>
      <w:r w:rsidR="001A795E">
        <w:rPr>
          <w:rFonts w:ascii="Constantia" w:hAnsi="Constantia"/>
          <w:sz w:val="32"/>
          <w:szCs w:val="32"/>
        </w:rPr>
        <w:tab/>
      </w:r>
      <w:r w:rsidR="001A795E">
        <w:rPr>
          <w:rFonts w:ascii="Constantia" w:hAnsi="Constantia"/>
          <w:sz w:val="32"/>
          <w:szCs w:val="32"/>
        </w:rPr>
        <w:tab/>
      </w:r>
      <w:r w:rsidR="001A795E" w:rsidRPr="001A795E">
        <w:rPr>
          <w:rFonts w:ascii="Constantia" w:hAnsi="Constantia"/>
          <w:sz w:val="32"/>
          <w:szCs w:val="32"/>
          <w:u w:val="single"/>
        </w:rPr>
        <w:t>Type d’arme</w:t>
      </w:r>
      <w:r w:rsidR="001A795E" w:rsidRPr="001A795E">
        <w:rPr>
          <w:rFonts w:ascii="Constantia" w:hAnsi="Constantia"/>
          <w:u w:val="single"/>
        </w:rPr>
        <w:t> :</w:t>
      </w:r>
      <w:r w:rsidR="001A795E" w:rsidRPr="001A795E">
        <w:rPr>
          <w:rFonts w:ascii="Constantia" w:hAnsi="Constantia"/>
        </w:rPr>
        <w:t xml:space="preserve"> </w:t>
      </w:r>
      <w:r w:rsidR="001A795E" w:rsidRPr="001A795E">
        <w:rPr>
          <w:rFonts w:ascii="Constantia" w:hAnsi="Constantia"/>
          <w:sz w:val="32"/>
          <w:szCs w:val="32"/>
        </w:rPr>
        <w:t>Épée</w:t>
      </w:r>
    </w:p>
    <w:p w14:paraId="6D6F1821" w14:textId="69A01447" w:rsidR="001A795E" w:rsidRPr="001A795E" w:rsidRDefault="00C9112F" w:rsidP="001A795E">
      <w:pPr>
        <w:rPr>
          <w:rFonts w:ascii="Constantia" w:hAnsi="Constantia"/>
        </w:rPr>
      </w:pPr>
      <w:r w:rsidRPr="001A795E">
        <w:rPr>
          <w:rFonts w:ascii="Constantia" w:hAnsi="Constantia"/>
          <w:sz w:val="32"/>
          <w:szCs w:val="32"/>
          <w:u w:val="single"/>
        </w:rPr>
        <w:t>Poids</w:t>
      </w:r>
      <w:r w:rsidR="001A795E">
        <w:rPr>
          <w:rFonts w:ascii="Constantia" w:hAnsi="Constantia"/>
          <w:sz w:val="32"/>
          <w:szCs w:val="32"/>
          <w:u w:val="single"/>
        </w:rPr>
        <w:t xml:space="preserve"> </w:t>
      </w:r>
      <w:r w:rsidRPr="001A795E">
        <w:rPr>
          <w:rFonts w:ascii="Constantia" w:hAnsi="Constantia"/>
          <w:sz w:val="32"/>
          <w:szCs w:val="32"/>
          <w:u w:val="single"/>
        </w:rPr>
        <w:t>:</w:t>
      </w:r>
      <w:r w:rsidRPr="001A795E">
        <w:rPr>
          <w:rFonts w:ascii="Constantia" w:hAnsi="Constantia"/>
        </w:rPr>
        <w:t xml:space="preserve"> </w:t>
      </w:r>
      <w:r w:rsidRPr="001A795E">
        <w:rPr>
          <w:rFonts w:ascii="Constantia" w:hAnsi="Constantia"/>
          <w:sz w:val="32"/>
          <w:szCs w:val="32"/>
        </w:rPr>
        <w:t>0,55</w:t>
      </w:r>
      <w:r w:rsidR="001A795E">
        <w:rPr>
          <w:rFonts w:ascii="Constantia" w:hAnsi="Constantia"/>
          <w:sz w:val="32"/>
          <w:szCs w:val="32"/>
        </w:rPr>
        <w:t xml:space="preserve"> kg</w:t>
      </w:r>
      <w:r w:rsidR="001A795E">
        <w:rPr>
          <w:rFonts w:ascii="Constantia" w:hAnsi="Constantia"/>
          <w:sz w:val="32"/>
          <w:szCs w:val="32"/>
        </w:rPr>
        <w:tab/>
      </w:r>
      <w:r w:rsidR="001A795E">
        <w:rPr>
          <w:rFonts w:ascii="Constantia" w:hAnsi="Constantia"/>
          <w:sz w:val="32"/>
          <w:szCs w:val="32"/>
        </w:rPr>
        <w:tab/>
      </w:r>
      <w:r w:rsidR="001A795E">
        <w:rPr>
          <w:rFonts w:ascii="Constantia" w:hAnsi="Constantia"/>
          <w:sz w:val="32"/>
          <w:szCs w:val="32"/>
        </w:rPr>
        <w:tab/>
      </w:r>
      <w:r w:rsidR="001A795E">
        <w:rPr>
          <w:rFonts w:ascii="Constantia" w:hAnsi="Constantia"/>
          <w:sz w:val="32"/>
          <w:szCs w:val="32"/>
        </w:rPr>
        <w:tab/>
      </w:r>
      <w:r w:rsidR="001A795E">
        <w:rPr>
          <w:rFonts w:ascii="Constantia" w:hAnsi="Constantia"/>
          <w:sz w:val="32"/>
          <w:szCs w:val="32"/>
        </w:rPr>
        <w:tab/>
      </w:r>
      <w:r w:rsidR="001A795E">
        <w:rPr>
          <w:rFonts w:ascii="Constantia" w:hAnsi="Constantia"/>
          <w:sz w:val="32"/>
          <w:szCs w:val="32"/>
        </w:rPr>
        <w:tab/>
      </w:r>
      <w:r w:rsidR="001A795E">
        <w:rPr>
          <w:rFonts w:ascii="Constantia" w:hAnsi="Constantia"/>
          <w:sz w:val="32"/>
          <w:szCs w:val="32"/>
        </w:rPr>
        <w:tab/>
      </w:r>
      <w:r w:rsidR="001A795E">
        <w:rPr>
          <w:rFonts w:ascii="Constantia" w:hAnsi="Constantia"/>
          <w:sz w:val="32"/>
          <w:szCs w:val="32"/>
          <w:u w:val="single"/>
        </w:rPr>
        <w:t>Allonge</w:t>
      </w:r>
      <w:r w:rsidR="001A795E" w:rsidRPr="001A795E">
        <w:rPr>
          <w:rFonts w:ascii="Constantia" w:hAnsi="Constantia"/>
          <w:sz w:val="32"/>
          <w:szCs w:val="32"/>
          <w:u w:val="single"/>
        </w:rPr>
        <w:t> :</w:t>
      </w:r>
      <w:r w:rsidR="001A795E" w:rsidRPr="001A795E">
        <w:rPr>
          <w:rFonts w:ascii="Constantia" w:hAnsi="Constantia"/>
        </w:rPr>
        <w:t xml:space="preserve"> </w:t>
      </w:r>
      <w:r w:rsidR="001A795E">
        <w:rPr>
          <w:rFonts w:ascii="Constantia" w:hAnsi="Constantia"/>
          <w:sz w:val="32"/>
          <w:szCs w:val="32"/>
        </w:rPr>
        <w:t>60 cm</w:t>
      </w:r>
    </w:p>
    <w:p w14:paraId="4F189EDE" w14:textId="4B038E4E" w:rsidR="00C9112F" w:rsidRDefault="001A795E">
      <w:pPr>
        <w:rPr>
          <w:rFonts w:ascii="Constantia" w:hAnsi="Constantia"/>
          <w:sz w:val="32"/>
          <w:szCs w:val="32"/>
        </w:rPr>
      </w:pPr>
      <w:r>
        <w:rPr>
          <w:rFonts w:ascii="Constantia" w:hAnsi="Constantia"/>
          <w:sz w:val="32"/>
          <w:szCs w:val="32"/>
          <w:u w:val="single"/>
        </w:rPr>
        <w:t>Main</w:t>
      </w:r>
      <w:r>
        <w:rPr>
          <w:rFonts w:ascii="Constantia" w:hAnsi="Constantia"/>
          <w:sz w:val="32"/>
          <w:szCs w:val="32"/>
          <w:u w:val="single"/>
        </w:rPr>
        <w:t xml:space="preserve"> </w:t>
      </w:r>
      <w:r w:rsidRPr="001A795E">
        <w:rPr>
          <w:rFonts w:ascii="Constantia" w:hAnsi="Constantia"/>
          <w:sz w:val="32"/>
          <w:szCs w:val="32"/>
          <w:u w:val="single"/>
        </w:rPr>
        <w:t>:</w:t>
      </w:r>
      <w:r>
        <w:rPr>
          <w:rFonts w:ascii="Constantia" w:hAnsi="Constantia"/>
          <w:sz w:val="32"/>
          <w:szCs w:val="32"/>
        </w:rPr>
        <w:t xml:space="preserve"> Une seule main</w:t>
      </w:r>
    </w:p>
    <w:p w14:paraId="220532C3" w14:textId="77777777" w:rsidR="002B42A7" w:rsidRPr="001A795E" w:rsidRDefault="002B42A7">
      <w:pPr>
        <w:rPr>
          <w:rFonts w:ascii="Constantia" w:hAnsi="Constantia"/>
        </w:rPr>
      </w:pPr>
    </w:p>
    <w:p w14:paraId="28CB7EA0" w14:textId="1B7A7F02" w:rsidR="00C9112F" w:rsidRPr="001A795E" w:rsidRDefault="00C9112F">
      <w:pPr>
        <w:rPr>
          <w:rFonts w:ascii="Constantia" w:hAnsi="Constantia"/>
        </w:rPr>
      </w:pPr>
      <w:r w:rsidRPr="001A795E">
        <w:rPr>
          <w:rFonts w:ascii="Constantia" w:hAnsi="Constantia"/>
          <w:sz w:val="32"/>
          <w:szCs w:val="32"/>
          <w:u w:val="single"/>
        </w:rPr>
        <w:t>Type de dégâts :</w:t>
      </w:r>
      <w:r w:rsidRPr="001A795E">
        <w:rPr>
          <w:rFonts w:ascii="Constantia" w:hAnsi="Constantia"/>
        </w:rPr>
        <w:t xml:space="preserve"> </w:t>
      </w:r>
      <w:r w:rsidRPr="001A795E">
        <w:rPr>
          <w:rFonts w:ascii="Constantia" w:hAnsi="Constantia"/>
          <w:sz w:val="32"/>
          <w:szCs w:val="32"/>
        </w:rPr>
        <w:t>Tranchant</w:t>
      </w:r>
      <w:r w:rsidR="001A795E">
        <w:rPr>
          <w:rFonts w:ascii="Constantia" w:hAnsi="Constantia"/>
          <w:sz w:val="32"/>
          <w:szCs w:val="32"/>
        </w:rPr>
        <w:tab/>
      </w:r>
      <w:r w:rsidR="001A795E">
        <w:rPr>
          <w:rFonts w:ascii="Constantia" w:hAnsi="Constantia"/>
          <w:sz w:val="32"/>
          <w:szCs w:val="32"/>
        </w:rPr>
        <w:tab/>
      </w:r>
      <w:r w:rsidR="001A795E">
        <w:rPr>
          <w:rFonts w:ascii="Constantia" w:hAnsi="Constantia"/>
          <w:sz w:val="32"/>
          <w:szCs w:val="32"/>
        </w:rPr>
        <w:tab/>
      </w:r>
      <w:r w:rsidR="001A795E">
        <w:rPr>
          <w:rFonts w:ascii="Constantia" w:hAnsi="Constantia"/>
          <w:sz w:val="32"/>
          <w:szCs w:val="32"/>
        </w:rPr>
        <w:tab/>
      </w:r>
      <w:r w:rsidR="001A795E" w:rsidRPr="001A795E">
        <w:rPr>
          <w:rFonts w:ascii="Constantia" w:hAnsi="Constantia"/>
          <w:sz w:val="32"/>
          <w:szCs w:val="32"/>
          <w:u w:val="single"/>
        </w:rPr>
        <w:t>Dégâts :</w:t>
      </w:r>
      <w:r w:rsidR="001A795E" w:rsidRPr="001A795E">
        <w:rPr>
          <w:rFonts w:ascii="Constantia" w:hAnsi="Constantia"/>
        </w:rPr>
        <w:t xml:space="preserve"> </w:t>
      </w:r>
      <w:r w:rsidR="001A795E" w:rsidRPr="001A795E">
        <w:rPr>
          <w:rFonts w:ascii="Constantia" w:hAnsi="Constantia"/>
          <w:sz w:val="32"/>
          <w:szCs w:val="32"/>
        </w:rPr>
        <w:t>1d6+2</w:t>
      </w:r>
    </w:p>
    <w:p w14:paraId="7B4FD742" w14:textId="431C8008" w:rsidR="001A795E" w:rsidRDefault="00C9112F">
      <w:pPr>
        <w:rPr>
          <w:rFonts w:ascii="Constantia" w:hAnsi="Constantia"/>
          <w:sz w:val="32"/>
          <w:szCs w:val="32"/>
        </w:rPr>
      </w:pPr>
      <w:r w:rsidRPr="001A795E">
        <w:rPr>
          <w:rFonts w:ascii="Constantia" w:hAnsi="Constantia"/>
          <w:sz w:val="32"/>
          <w:szCs w:val="32"/>
          <w:u w:val="single"/>
        </w:rPr>
        <w:t>Valeur de l’arme :</w:t>
      </w:r>
      <w:r w:rsidRPr="001A795E">
        <w:rPr>
          <w:rFonts w:ascii="Constantia" w:hAnsi="Constantia"/>
        </w:rPr>
        <w:t xml:space="preserve"> </w:t>
      </w:r>
      <w:r w:rsidRPr="001A795E">
        <w:rPr>
          <w:rFonts w:ascii="Constantia" w:hAnsi="Constantia"/>
          <w:sz w:val="32"/>
          <w:szCs w:val="32"/>
        </w:rPr>
        <w:t>2 PO</w:t>
      </w:r>
    </w:p>
    <w:p w14:paraId="03CCE34A" w14:textId="77777777" w:rsidR="001A795E" w:rsidRPr="001A795E" w:rsidRDefault="001A795E">
      <w:pPr>
        <w:rPr>
          <w:rFonts w:ascii="Constantia" w:hAnsi="Constantia"/>
        </w:rPr>
      </w:pPr>
    </w:p>
    <w:p w14:paraId="33FA69C2" w14:textId="3B44DE70" w:rsidR="00C9112F" w:rsidRPr="002B42A7" w:rsidRDefault="00C9112F" w:rsidP="002B42A7">
      <w:pPr>
        <w:jc w:val="both"/>
        <w:rPr>
          <w:rFonts w:ascii="Constantia" w:hAnsi="Constantia"/>
        </w:rPr>
      </w:pPr>
      <w:r w:rsidRPr="001A795E">
        <w:rPr>
          <w:rFonts w:ascii="Constantia" w:hAnsi="Constantia"/>
          <w:sz w:val="32"/>
          <w:szCs w:val="32"/>
          <w:u w:val="single"/>
        </w:rPr>
        <w:t>Description :</w:t>
      </w:r>
      <w:r w:rsidRPr="001A795E">
        <w:rPr>
          <w:rFonts w:ascii="Constantia" w:hAnsi="Constantia"/>
        </w:rPr>
        <w:t xml:space="preserve"> </w:t>
      </w:r>
      <w:r w:rsidR="001A795E" w:rsidRPr="001A795E">
        <w:rPr>
          <w:rFonts w:ascii="Constantia" w:hAnsi="Constantia"/>
          <w:sz w:val="28"/>
          <w:szCs w:val="28"/>
        </w:rPr>
        <w:t>Cette arme a un tranchant</w:t>
      </w:r>
      <w:r w:rsidR="001A795E">
        <w:rPr>
          <w:rFonts w:ascii="Constantia" w:hAnsi="Constantia"/>
          <w:sz w:val="28"/>
          <w:szCs w:val="28"/>
        </w:rPr>
        <w:t xml:space="preserve"> est pratique lors des explorations où la flore est luxuriante pour se frayer un chemin en découpant tout ce qui bouge. Au combat, </w:t>
      </w:r>
      <w:r w:rsidR="002B42A7">
        <w:rPr>
          <w:rFonts w:ascii="Constantia" w:hAnsi="Constantia"/>
          <w:sz w:val="28"/>
          <w:szCs w:val="28"/>
        </w:rPr>
        <w:t>elle est souvent utilisée par des hommes qui n’ont pas eu les moyens de s’acheter de meilleure arme, son prix reste abordable pour un aventurier débutant, mais le paysan du coin ne pourra pas se payer le luxe de se l’offrir.</w:t>
      </w:r>
    </w:p>
    <w:sectPr w:rsidR="00C9112F" w:rsidRPr="002B42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B2E"/>
    <w:rsid w:val="001A795E"/>
    <w:rsid w:val="002370C8"/>
    <w:rsid w:val="002B42A7"/>
    <w:rsid w:val="009E0B2E"/>
    <w:rsid w:val="00C911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9A0D5"/>
  <w15:chartTrackingRefBased/>
  <w15:docId w15:val="{C74406CA-66AD-433A-BB28-ABC8A2B31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87</Words>
  <Characters>479</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DELAGE GABRIEL</dc:creator>
  <cp:keywords/>
  <dc:description/>
  <cp:lastModifiedBy>DELAGE GABRIEL</cp:lastModifiedBy>
  <cp:revision>3</cp:revision>
  <dcterms:created xsi:type="dcterms:W3CDTF">2023-07-09T14:10:00Z</dcterms:created>
  <dcterms:modified xsi:type="dcterms:W3CDTF">2023-07-09T15:38:00Z</dcterms:modified>
</cp:coreProperties>
</file>