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0E5" w:rsidRPr="00C920DD" w:rsidRDefault="00B20C42">
      <w:pPr>
        <w:rPr>
          <w:rFonts w:ascii="Times New Roman" w:hAnsi="Times New Roman" w:cs="Times New Roman"/>
          <w:b/>
          <w:sz w:val="24"/>
          <w:szCs w:val="24"/>
        </w:rPr>
      </w:pPr>
      <w:r w:rsidRPr="00C920DD">
        <w:rPr>
          <w:rFonts w:ascii="Times New Roman" w:hAnsi="Times New Roman" w:cs="Times New Roman"/>
          <w:b/>
          <w:sz w:val="24"/>
          <w:szCs w:val="24"/>
        </w:rPr>
        <w:t>MBMB 1236A: BIOENERGETICS AND CARBOHYDRATE METABOLISM</w:t>
      </w:r>
    </w:p>
    <w:p w:rsidR="00B20C42" w:rsidRPr="00C920DD" w:rsidRDefault="00B20C42">
      <w:pPr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Course outline and Schedule</w:t>
      </w:r>
      <w:bookmarkStart w:id="0" w:name="_GoBack"/>
      <w:bookmarkEnd w:id="0"/>
    </w:p>
    <w:p w:rsidR="00B20C42" w:rsidRPr="00C920DD" w:rsidRDefault="00B20C42">
      <w:pPr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Lecturer in charge: Katherine Pere</w:t>
      </w:r>
    </w:p>
    <w:p w:rsidR="00B20C42" w:rsidRPr="00C920DD" w:rsidRDefault="00B20C42">
      <w:pPr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 xml:space="preserve">Contacts: Email- </w:t>
      </w:r>
      <w:hyperlink r:id="rId5" w:history="1">
        <w:r w:rsidRPr="00C920DD">
          <w:rPr>
            <w:rStyle w:val="Hyperlink"/>
            <w:rFonts w:ascii="Times New Roman" w:hAnsi="Times New Roman" w:cs="Times New Roman"/>
            <w:sz w:val="24"/>
            <w:szCs w:val="24"/>
          </w:rPr>
          <w:t>perekatherine@gmail.com</w:t>
        </w:r>
      </w:hyperlink>
    </w:p>
    <w:p w:rsidR="00B20C42" w:rsidRPr="00C920DD" w:rsidRDefault="00B20C42">
      <w:pPr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ab/>
        <w:t xml:space="preserve">    Mobile No. 0719383093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B20C42" w:rsidRPr="00C920DD" w:rsidTr="00B20C42">
        <w:tc>
          <w:tcPr>
            <w:tcW w:w="805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5428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117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</w:tr>
      <w:tr w:rsidR="00B20C42" w:rsidRPr="00C920DD" w:rsidTr="00B20C42">
        <w:tc>
          <w:tcPr>
            <w:tcW w:w="805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8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Introduction to metabolism, Digestion, absorption and transport of food in the body system, Bioenergetics</w:t>
            </w:r>
          </w:p>
        </w:tc>
        <w:tc>
          <w:tcPr>
            <w:tcW w:w="3117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Definitions, Differences types of metabolism, Steps of digestion carbohydrates, Bioenergetics</w:t>
            </w:r>
          </w:p>
        </w:tc>
      </w:tr>
      <w:tr w:rsidR="00B20C42" w:rsidRPr="00C920DD" w:rsidTr="00B20C42">
        <w:tc>
          <w:tcPr>
            <w:tcW w:w="805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28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Cellular respiration</w:t>
            </w:r>
            <w:r w:rsidR="00866B24"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 and regulation</w:t>
            </w:r>
          </w:p>
        </w:tc>
        <w:tc>
          <w:tcPr>
            <w:tcW w:w="3117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Glycolysis definition, phases, importance, types, fates of pyruvate</w:t>
            </w:r>
            <w:r w:rsidR="00866B24"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 and Cori cycle, regulation of glycolysis</w:t>
            </w:r>
          </w:p>
        </w:tc>
      </w:tr>
      <w:tr w:rsidR="00B20C42" w:rsidRPr="00C920DD" w:rsidTr="00B20C42">
        <w:tc>
          <w:tcPr>
            <w:tcW w:w="805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28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Cellular respiration</w:t>
            </w:r>
            <w:r w:rsidR="00866B24"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 and regulation</w:t>
            </w:r>
          </w:p>
        </w:tc>
        <w:tc>
          <w:tcPr>
            <w:tcW w:w="3117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Krebs cycle, </w:t>
            </w:r>
            <w:r w:rsidR="00866B24" w:rsidRPr="00C920DD">
              <w:rPr>
                <w:rFonts w:ascii="Times New Roman" w:hAnsi="Times New Roman" w:cs="Times New Roman"/>
                <w:sz w:val="24"/>
                <w:szCs w:val="24"/>
              </w:rPr>
              <w:t>Regulation of Krebs’s cycle,</w:t>
            </w:r>
            <w:r w:rsidR="00107EE8"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7EE8" w:rsidRPr="00C920DD">
              <w:rPr>
                <w:rFonts w:ascii="Times New Roman" w:hAnsi="Times New Roman" w:cs="Times New Roman"/>
                <w:sz w:val="24"/>
                <w:szCs w:val="24"/>
              </w:rPr>
              <w:t>anaplerotic</w:t>
            </w:r>
            <w:proofErr w:type="spellEnd"/>
            <w:r w:rsidR="00107EE8"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 reactions,</w:t>
            </w:r>
            <w:r w:rsidR="00866B24"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electron transport chain (ETC) coupled to oxidative phosphorylation, importance of ETC and oxidative phosphorylation, Inhibitors and </w:t>
            </w:r>
            <w:proofErr w:type="spellStart"/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uncouplers</w:t>
            </w:r>
            <w:proofErr w:type="spellEnd"/>
            <w:r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 of ETC/oxidative phosphorylation</w:t>
            </w:r>
          </w:p>
        </w:tc>
      </w:tr>
      <w:tr w:rsidR="00B20C42" w:rsidRPr="00C920DD" w:rsidTr="00B20C42">
        <w:tc>
          <w:tcPr>
            <w:tcW w:w="805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28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Gluconeogenesis and Feeder pathways of glycolysis and </w:t>
            </w:r>
          </w:p>
        </w:tc>
        <w:tc>
          <w:tcPr>
            <w:tcW w:w="3117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Definition of gluconeogenesis, substrates of gluconeogenesis, importance of gluconeogenesis, </w:t>
            </w:r>
            <w:r w:rsidR="00866B24"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Alanine cycle and its importance in carbohydrate metabolism, </w:t>
            </w: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Fructose, galactose, lactose, maltose, sucrose metabolism</w:t>
            </w:r>
          </w:p>
        </w:tc>
      </w:tr>
      <w:tr w:rsidR="00B20C42" w:rsidRPr="00C920DD" w:rsidTr="00B20C42">
        <w:tc>
          <w:tcPr>
            <w:tcW w:w="805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28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Glycogen metabolism</w:t>
            </w:r>
          </w:p>
        </w:tc>
        <w:tc>
          <w:tcPr>
            <w:tcW w:w="3117" w:type="dxa"/>
          </w:tcPr>
          <w:p w:rsidR="00B20C42" w:rsidRPr="00C920DD" w:rsidRDefault="0086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Glycogen synthesis and breakdown, importance of glycogen in the body system</w:t>
            </w:r>
          </w:p>
        </w:tc>
      </w:tr>
      <w:tr w:rsidR="00B20C42" w:rsidRPr="00C920DD" w:rsidTr="00B20C42">
        <w:tc>
          <w:tcPr>
            <w:tcW w:w="805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28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Mid semester CAT</w:t>
            </w:r>
          </w:p>
        </w:tc>
        <w:tc>
          <w:tcPr>
            <w:tcW w:w="3117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C42" w:rsidRPr="00C920DD" w:rsidTr="00B20C42">
        <w:tc>
          <w:tcPr>
            <w:tcW w:w="805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28" w:type="dxa"/>
          </w:tcPr>
          <w:p w:rsidR="00B20C42" w:rsidRPr="00C920DD" w:rsidRDefault="0086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Pentose phosphate pathway and Rapport </w:t>
            </w:r>
            <w:proofErr w:type="spellStart"/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Luebering</w:t>
            </w:r>
            <w:proofErr w:type="spellEnd"/>
            <w:r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 pathway</w:t>
            </w:r>
          </w:p>
        </w:tc>
        <w:tc>
          <w:tcPr>
            <w:tcW w:w="3117" w:type="dxa"/>
          </w:tcPr>
          <w:p w:rsidR="00B20C42" w:rsidRPr="00C920DD" w:rsidRDefault="0086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Definition, phases, importance, regulation, Rapport </w:t>
            </w:r>
            <w:proofErr w:type="spellStart"/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Luebering</w:t>
            </w:r>
            <w:proofErr w:type="spellEnd"/>
            <w:r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 pathway and its importance in red blood cells</w:t>
            </w:r>
          </w:p>
        </w:tc>
      </w:tr>
      <w:tr w:rsidR="00B20C42" w:rsidRPr="00C920DD" w:rsidTr="00B20C42">
        <w:tc>
          <w:tcPr>
            <w:tcW w:w="805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5428" w:type="dxa"/>
          </w:tcPr>
          <w:p w:rsidR="00B20C42" w:rsidRPr="00C920DD" w:rsidRDefault="00107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Uronic</w:t>
            </w:r>
            <w:proofErr w:type="spellEnd"/>
            <w:r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 acid pathway and </w:t>
            </w:r>
            <w:proofErr w:type="spellStart"/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glyoxylate</w:t>
            </w:r>
            <w:proofErr w:type="spellEnd"/>
            <w:r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 pathway</w:t>
            </w:r>
          </w:p>
        </w:tc>
        <w:tc>
          <w:tcPr>
            <w:tcW w:w="3117" w:type="dxa"/>
          </w:tcPr>
          <w:p w:rsidR="00B20C42" w:rsidRPr="00C920DD" w:rsidRDefault="00107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Uronic</w:t>
            </w:r>
            <w:proofErr w:type="spellEnd"/>
            <w:r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 acid pathway and its importance, </w:t>
            </w:r>
            <w:proofErr w:type="spellStart"/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glyoxylate</w:t>
            </w:r>
            <w:proofErr w:type="spellEnd"/>
            <w:r w:rsidRPr="00C920DD">
              <w:rPr>
                <w:rFonts w:ascii="Times New Roman" w:hAnsi="Times New Roman" w:cs="Times New Roman"/>
                <w:sz w:val="24"/>
                <w:szCs w:val="24"/>
              </w:rPr>
              <w:t xml:space="preserve"> pathway and its medical importance</w:t>
            </w:r>
          </w:p>
        </w:tc>
      </w:tr>
      <w:tr w:rsidR="00B20C42" w:rsidRPr="00C920DD" w:rsidTr="00B20C42">
        <w:tc>
          <w:tcPr>
            <w:tcW w:w="805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28" w:type="dxa"/>
          </w:tcPr>
          <w:p w:rsidR="00B20C42" w:rsidRPr="00C920DD" w:rsidRDefault="00107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Hormonal regulation of carbohydrate metabolism</w:t>
            </w:r>
          </w:p>
        </w:tc>
        <w:tc>
          <w:tcPr>
            <w:tcW w:w="3117" w:type="dxa"/>
          </w:tcPr>
          <w:p w:rsidR="00B20C42" w:rsidRPr="00C920DD" w:rsidRDefault="00107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Insulin and glucagon and other hormones</w:t>
            </w:r>
          </w:p>
        </w:tc>
      </w:tr>
      <w:tr w:rsidR="00B20C42" w:rsidRPr="00C920DD" w:rsidTr="00B20C42">
        <w:tc>
          <w:tcPr>
            <w:tcW w:w="805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28" w:type="dxa"/>
          </w:tcPr>
          <w:p w:rsidR="00B20C42" w:rsidRPr="00C920DD" w:rsidRDefault="00107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Clinical correlation of carbohydrate metabolism</w:t>
            </w:r>
          </w:p>
        </w:tc>
        <w:tc>
          <w:tcPr>
            <w:tcW w:w="3117" w:type="dxa"/>
          </w:tcPr>
          <w:p w:rsidR="00B20C42" w:rsidRPr="00C920DD" w:rsidRDefault="00107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Inborn errors of metabolism and storage diseases</w:t>
            </w:r>
          </w:p>
        </w:tc>
      </w:tr>
      <w:tr w:rsidR="00B20C42" w:rsidRPr="00C920DD" w:rsidTr="00B20C42">
        <w:tc>
          <w:tcPr>
            <w:tcW w:w="805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28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3117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C42" w:rsidRPr="00C920DD" w:rsidTr="00B20C42">
        <w:tc>
          <w:tcPr>
            <w:tcW w:w="805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28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0DD">
              <w:rPr>
                <w:rFonts w:ascii="Times New Roman" w:hAnsi="Times New Roman" w:cs="Times New Roman"/>
                <w:sz w:val="24"/>
                <w:szCs w:val="24"/>
              </w:rPr>
              <w:t>End semester CAT</w:t>
            </w:r>
          </w:p>
        </w:tc>
        <w:tc>
          <w:tcPr>
            <w:tcW w:w="3117" w:type="dxa"/>
          </w:tcPr>
          <w:p w:rsidR="00B20C42" w:rsidRPr="00C920DD" w:rsidRDefault="00B20C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0C42" w:rsidRPr="00C920DD" w:rsidRDefault="00B20C42">
      <w:pPr>
        <w:rPr>
          <w:rFonts w:ascii="Times New Roman" w:hAnsi="Times New Roman" w:cs="Times New Roman"/>
          <w:sz w:val="24"/>
          <w:szCs w:val="24"/>
        </w:rPr>
      </w:pPr>
    </w:p>
    <w:p w:rsidR="00107EE8" w:rsidRPr="00C920DD" w:rsidRDefault="00107EE8" w:rsidP="00107E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b/>
          <w:sz w:val="24"/>
          <w:szCs w:val="24"/>
        </w:rPr>
        <w:t>Teaching Methodology:</w:t>
      </w:r>
    </w:p>
    <w:p w:rsidR="00107EE8" w:rsidRPr="00C920DD" w:rsidRDefault="00107EE8" w:rsidP="00107EE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L</w:t>
      </w:r>
      <w:r w:rsidRPr="00C920DD">
        <w:rPr>
          <w:rFonts w:ascii="Times New Roman" w:hAnsi="Times New Roman" w:cs="Times New Roman"/>
          <w:sz w:val="24"/>
          <w:szCs w:val="24"/>
        </w:rPr>
        <w:t>ectures</w:t>
      </w:r>
      <w:r w:rsidRPr="00C920DD">
        <w:rPr>
          <w:rFonts w:ascii="Times New Roman" w:hAnsi="Times New Roman" w:cs="Times New Roman"/>
          <w:sz w:val="24"/>
          <w:szCs w:val="24"/>
        </w:rPr>
        <w:t>, group discussions and presentations,</w:t>
      </w:r>
      <w:r w:rsidRPr="00C920DD">
        <w:rPr>
          <w:rFonts w:ascii="Times New Roman" w:hAnsi="Times New Roman" w:cs="Times New Roman"/>
          <w:sz w:val="24"/>
          <w:szCs w:val="24"/>
        </w:rPr>
        <w:t xml:space="preserve"> </w:t>
      </w:r>
      <w:r w:rsidRPr="00C920DD">
        <w:rPr>
          <w:rFonts w:ascii="Times New Roman" w:hAnsi="Times New Roman" w:cs="Times New Roman"/>
          <w:sz w:val="24"/>
          <w:szCs w:val="24"/>
        </w:rPr>
        <w:t xml:space="preserve">assignments and </w:t>
      </w:r>
      <w:proofErr w:type="spellStart"/>
      <w:r w:rsidRPr="00C920DD">
        <w:rPr>
          <w:rFonts w:ascii="Times New Roman" w:hAnsi="Times New Roman" w:cs="Times New Roman"/>
          <w:sz w:val="24"/>
          <w:szCs w:val="24"/>
        </w:rPr>
        <w:t>practic</w:t>
      </w:r>
      <w:r w:rsidRPr="00C920DD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>.</w:t>
      </w:r>
    </w:p>
    <w:p w:rsidR="00107EE8" w:rsidRPr="00C920DD" w:rsidRDefault="00107EE8" w:rsidP="00107E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b/>
          <w:sz w:val="24"/>
          <w:szCs w:val="24"/>
        </w:rPr>
        <w:t>Instructional Materials/Equipment:</w:t>
      </w:r>
    </w:p>
    <w:p w:rsidR="00107EE8" w:rsidRPr="00C920DD" w:rsidRDefault="00107EE8" w:rsidP="00107E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0DD">
        <w:rPr>
          <w:rFonts w:ascii="Times New Roman" w:eastAsia="Times New Roman" w:hAnsi="Times New Roman" w:cs="Times New Roman"/>
          <w:sz w:val="24"/>
          <w:szCs w:val="24"/>
        </w:rPr>
        <w:t>White board, handouts and instructional videos</w:t>
      </w:r>
      <w:r w:rsidRPr="00C92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7EE8" w:rsidRPr="00C920DD" w:rsidRDefault="00107EE8" w:rsidP="00107E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20DD">
        <w:rPr>
          <w:rFonts w:ascii="Times New Roman" w:eastAsia="Times New Roman" w:hAnsi="Times New Roman" w:cs="Times New Roman"/>
          <w:b/>
          <w:sz w:val="24"/>
          <w:szCs w:val="24"/>
        </w:rPr>
        <w:t>Course Assessment:</w:t>
      </w:r>
    </w:p>
    <w:p w:rsidR="00107EE8" w:rsidRPr="00C920DD" w:rsidRDefault="00107EE8" w:rsidP="00107EE8">
      <w:pPr>
        <w:tabs>
          <w:tab w:val="left" w:pos="360"/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Coursework</w:t>
      </w:r>
      <w:r w:rsidRPr="00C920DD">
        <w:rPr>
          <w:rFonts w:ascii="Times New Roman" w:hAnsi="Times New Roman" w:cs="Times New Roman"/>
          <w:sz w:val="24"/>
          <w:szCs w:val="24"/>
        </w:rPr>
        <w:tab/>
      </w:r>
      <w:r w:rsidRPr="00C920DD">
        <w:rPr>
          <w:rFonts w:ascii="Times New Roman" w:hAnsi="Times New Roman" w:cs="Times New Roman"/>
          <w:sz w:val="24"/>
          <w:szCs w:val="24"/>
        </w:rPr>
        <w:tab/>
      </w:r>
      <w:r w:rsidRPr="00C920DD">
        <w:rPr>
          <w:rFonts w:ascii="Times New Roman" w:hAnsi="Times New Roman" w:cs="Times New Roman"/>
          <w:sz w:val="24"/>
          <w:szCs w:val="24"/>
        </w:rPr>
        <w:tab/>
      </w:r>
      <w:r w:rsidRPr="00C920DD">
        <w:rPr>
          <w:rFonts w:ascii="Times New Roman" w:hAnsi="Times New Roman" w:cs="Times New Roman"/>
          <w:sz w:val="24"/>
          <w:szCs w:val="24"/>
        </w:rPr>
        <w:tab/>
      </w:r>
      <w:r w:rsidRPr="00C920DD">
        <w:rPr>
          <w:rFonts w:ascii="Times New Roman" w:hAnsi="Times New Roman" w:cs="Times New Roman"/>
          <w:sz w:val="24"/>
          <w:szCs w:val="24"/>
        </w:rPr>
        <w:tab/>
      </w:r>
      <w:r w:rsidRPr="00C920DD">
        <w:rPr>
          <w:rFonts w:ascii="Times New Roman" w:hAnsi="Times New Roman" w:cs="Times New Roman"/>
          <w:sz w:val="24"/>
          <w:szCs w:val="24"/>
        </w:rPr>
        <w:tab/>
      </w:r>
      <w:r w:rsidRPr="00C920DD">
        <w:rPr>
          <w:rFonts w:ascii="Times New Roman" w:hAnsi="Times New Roman" w:cs="Times New Roman"/>
          <w:sz w:val="24"/>
          <w:szCs w:val="24"/>
        </w:rPr>
        <w:tab/>
      </w:r>
      <w:r w:rsidRPr="00C920DD">
        <w:rPr>
          <w:rFonts w:ascii="Times New Roman" w:hAnsi="Times New Roman" w:cs="Times New Roman"/>
          <w:sz w:val="24"/>
          <w:szCs w:val="24"/>
        </w:rPr>
        <w:t>40%</w:t>
      </w:r>
    </w:p>
    <w:p w:rsidR="00107EE8" w:rsidRPr="00C920DD" w:rsidRDefault="00107EE8" w:rsidP="00107EE8">
      <w:pPr>
        <w:tabs>
          <w:tab w:val="left" w:pos="360"/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-</w:t>
      </w:r>
      <w:r w:rsidRPr="00C920DD">
        <w:rPr>
          <w:rFonts w:ascii="Times New Roman" w:hAnsi="Times New Roman" w:cs="Times New Roman"/>
          <w:sz w:val="24"/>
          <w:szCs w:val="24"/>
        </w:rPr>
        <w:t>Continuous assessment tests a</w:t>
      </w:r>
      <w:r w:rsidRPr="00C920DD">
        <w:rPr>
          <w:rFonts w:ascii="Times New Roman" w:hAnsi="Times New Roman" w:cs="Times New Roman"/>
          <w:sz w:val="24"/>
          <w:szCs w:val="24"/>
        </w:rPr>
        <w:t>nd assignments (CATS) - 25 marks</w:t>
      </w:r>
    </w:p>
    <w:p w:rsidR="00107EE8" w:rsidRPr="00C920DD" w:rsidRDefault="00107EE8" w:rsidP="00107EE8">
      <w:pPr>
        <w:tabs>
          <w:tab w:val="left" w:pos="360"/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-Assignments and group work- 5 marks</w:t>
      </w:r>
    </w:p>
    <w:p w:rsidR="00107EE8" w:rsidRPr="00C920DD" w:rsidRDefault="00107EE8" w:rsidP="00107EE8">
      <w:pPr>
        <w:tabs>
          <w:tab w:val="left" w:pos="360"/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 xml:space="preserve">-Practical reports – 10 marks      </w:t>
      </w:r>
    </w:p>
    <w:p w:rsidR="00107EE8" w:rsidRPr="00C920DD" w:rsidRDefault="00107EE8" w:rsidP="00107EE8">
      <w:pPr>
        <w:tabs>
          <w:tab w:val="left" w:pos="360"/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End of Semester Examination</w:t>
      </w:r>
      <w:r w:rsidRPr="00C920DD">
        <w:rPr>
          <w:rFonts w:ascii="Times New Roman" w:hAnsi="Times New Roman" w:cs="Times New Roman"/>
          <w:sz w:val="24"/>
          <w:szCs w:val="24"/>
        </w:rPr>
        <w:tab/>
      </w:r>
      <w:r w:rsidRPr="00C920DD">
        <w:rPr>
          <w:rFonts w:ascii="Times New Roman" w:hAnsi="Times New Roman" w:cs="Times New Roman"/>
          <w:sz w:val="24"/>
          <w:szCs w:val="24"/>
        </w:rPr>
        <w:tab/>
      </w:r>
      <w:r w:rsidRPr="00C920DD">
        <w:rPr>
          <w:rFonts w:ascii="Times New Roman" w:hAnsi="Times New Roman" w:cs="Times New Roman"/>
          <w:sz w:val="24"/>
          <w:szCs w:val="24"/>
        </w:rPr>
        <w:tab/>
      </w:r>
      <w:r w:rsidRPr="00C920DD">
        <w:rPr>
          <w:rFonts w:ascii="Times New Roman" w:hAnsi="Times New Roman" w:cs="Times New Roman"/>
          <w:sz w:val="24"/>
          <w:szCs w:val="24"/>
        </w:rPr>
        <w:tab/>
      </w:r>
      <w:r w:rsidRPr="00C920DD">
        <w:rPr>
          <w:rFonts w:ascii="Times New Roman" w:hAnsi="Times New Roman" w:cs="Times New Roman"/>
          <w:sz w:val="24"/>
          <w:szCs w:val="24"/>
        </w:rPr>
        <w:t xml:space="preserve">            6</w:t>
      </w:r>
      <w:r w:rsidRPr="00C920DD">
        <w:rPr>
          <w:rFonts w:ascii="Times New Roman" w:hAnsi="Times New Roman" w:cs="Times New Roman"/>
          <w:sz w:val="24"/>
          <w:szCs w:val="24"/>
        </w:rPr>
        <w:t>0%</w:t>
      </w:r>
    </w:p>
    <w:p w:rsidR="00107EE8" w:rsidRPr="00C920DD" w:rsidRDefault="00107EE8" w:rsidP="00107E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Total                                                                                        100%</w:t>
      </w:r>
    </w:p>
    <w:p w:rsidR="00107EE8" w:rsidRPr="00C920DD" w:rsidRDefault="00107EE8" w:rsidP="00107E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7EE8" w:rsidRPr="00C920DD" w:rsidRDefault="00107EE8" w:rsidP="00107EE8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20DD">
        <w:rPr>
          <w:rFonts w:ascii="Times New Roman" w:hAnsi="Times New Roman" w:cs="Times New Roman"/>
          <w:b/>
          <w:sz w:val="24"/>
          <w:szCs w:val="24"/>
        </w:rPr>
        <w:t>CORE TEXT BOOKS</w:t>
      </w:r>
    </w:p>
    <w:p w:rsidR="00107EE8" w:rsidRPr="00C920DD" w:rsidRDefault="00107EE8" w:rsidP="00107EE8">
      <w:pPr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 xml:space="preserve">David L.N. and Michael M.C., 2008. </w:t>
      </w:r>
      <w:proofErr w:type="spellStart"/>
      <w:r w:rsidRPr="00C920DD">
        <w:rPr>
          <w:rFonts w:ascii="Times New Roman" w:hAnsi="Times New Roman" w:cs="Times New Roman"/>
          <w:sz w:val="24"/>
          <w:szCs w:val="24"/>
        </w:rPr>
        <w:t>Lehninger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 xml:space="preserve"> Principles of Biochemistry. Palgrave Macmillan, New York. U.S.A.</w:t>
      </w:r>
    </w:p>
    <w:p w:rsidR="00107EE8" w:rsidRPr="00C920DD" w:rsidRDefault="00107EE8" w:rsidP="00107EE8">
      <w:pPr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20DD">
        <w:rPr>
          <w:rFonts w:ascii="Times New Roman" w:hAnsi="Times New Roman" w:cs="Times New Roman"/>
          <w:sz w:val="24"/>
          <w:szCs w:val="24"/>
        </w:rPr>
        <w:t>Lubert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0DD">
        <w:rPr>
          <w:rFonts w:ascii="Times New Roman" w:hAnsi="Times New Roman" w:cs="Times New Roman"/>
          <w:sz w:val="24"/>
          <w:szCs w:val="24"/>
        </w:rPr>
        <w:t>Stryer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 xml:space="preserve">, Biochemistry, 2006. 6th Edition, WH Freeman, </w:t>
      </w:r>
    </w:p>
    <w:p w:rsidR="00107EE8" w:rsidRPr="00C920DD" w:rsidRDefault="00107EE8" w:rsidP="00107EE8">
      <w:pPr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Mary K.C. and Shawn O. F., 2007. Biochemistry; 6</w:t>
      </w:r>
      <w:r w:rsidRPr="00C920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920DD">
        <w:rPr>
          <w:rFonts w:ascii="Times New Roman" w:hAnsi="Times New Roman" w:cs="Times New Roman"/>
          <w:sz w:val="24"/>
          <w:szCs w:val="24"/>
        </w:rPr>
        <w:t xml:space="preserve"> ed. Brooks Cole, </w:t>
      </w:r>
      <w:proofErr w:type="spellStart"/>
      <w:r w:rsidRPr="00C920DD">
        <w:rPr>
          <w:rFonts w:ascii="Times New Roman" w:hAnsi="Times New Roman" w:cs="Times New Roman"/>
          <w:sz w:val="24"/>
          <w:szCs w:val="24"/>
        </w:rPr>
        <w:t>Califonia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>. U.S.A.</w:t>
      </w:r>
    </w:p>
    <w:p w:rsidR="00107EE8" w:rsidRPr="00C920DD" w:rsidRDefault="00107EE8">
      <w:pPr>
        <w:rPr>
          <w:rFonts w:ascii="Times New Roman" w:hAnsi="Times New Roman" w:cs="Times New Roman"/>
          <w:sz w:val="24"/>
          <w:szCs w:val="24"/>
        </w:rPr>
      </w:pPr>
    </w:p>
    <w:sectPr w:rsidR="00107EE8" w:rsidRPr="00C9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C45555"/>
    <w:multiLevelType w:val="hybridMultilevel"/>
    <w:tmpl w:val="612AEA46"/>
    <w:lvl w:ilvl="0" w:tplc="1BBA27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42"/>
    <w:rsid w:val="00107EE8"/>
    <w:rsid w:val="00866B24"/>
    <w:rsid w:val="00B20C42"/>
    <w:rsid w:val="00C920DD"/>
    <w:rsid w:val="00E0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0414E-3814-495D-9012-A4E7C5C1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C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0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ekather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2020-05-13T10:23:00Z</dcterms:created>
  <dcterms:modified xsi:type="dcterms:W3CDTF">2020-05-13T11:08:00Z</dcterms:modified>
</cp:coreProperties>
</file>