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FD2" w:rsidRPr="00A61FD2" w:rsidRDefault="00A61FD2" w:rsidP="00A61FD2">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sz w:val="24"/>
          <w:szCs w:val="24"/>
        </w:rPr>
      </w:pPr>
      <w:bookmarkStart w:id="0" w:name="_GoBack"/>
      <w:bookmarkEnd w:id="0"/>
      <w:r w:rsidRPr="00A61FD2">
        <w:rPr>
          <w:rFonts w:ascii="Times New Roman" w:eastAsia="Times New Roman" w:hAnsi="Times New Roman" w:cs="Times New Roman"/>
          <w:b/>
          <w:bCs/>
          <w:color w:val="000000"/>
          <w:sz w:val="24"/>
          <w:szCs w:val="24"/>
        </w:rPr>
        <w:t>Qualitative tests for detection of proteins</w:t>
      </w:r>
    </w:p>
    <w:p w:rsidR="00A61FD2" w:rsidRPr="00A61FD2" w:rsidRDefault="00A61FD2" w:rsidP="00A61FD2">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r w:rsidRPr="00A61FD2">
        <w:rPr>
          <w:rFonts w:ascii="Times New Roman" w:eastAsia="Times New Roman" w:hAnsi="Times New Roman" w:cs="Times New Roman"/>
          <w:b/>
          <w:bCs/>
          <w:color w:val="000000"/>
          <w:sz w:val="24"/>
          <w:szCs w:val="24"/>
        </w:rPr>
        <w:t>Biuret test</w:t>
      </w:r>
    </w:p>
    <w:p w:rsidR="00A61FD2" w:rsidRPr="00A61FD2" w:rsidRDefault="00A61FD2" w:rsidP="00A61FD2">
      <w:pPr>
        <w:shd w:val="clear" w:color="auto" w:fill="FFFFFF"/>
        <w:spacing w:after="131" w:line="236" w:lineRule="atLeast"/>
        <w:jc w:val="both"/>
        <w:rPr>
          <w:rFonts w:ascii="Times New Roman" w:eastAsia="Times New Roman" w:hAnsi="Times New Roman" w:cs="Times New Roman"/>
          <w:color w:val="000000"/>
          <w:sz w:val="24"/>
          <w:szCs w:val="24"/>
        </w:rPr>
      </w:pPr>
      <w:r w:rsidRPr="00A61FD2">
        <w:rPr>
          <w:rFonts w:ascii="Times New Roman" w:eastAsia="Times New Roman" w:hAnsi="Times New Roman" w:cs="Times New Roman"/>
          <w:color w:val="000000"/>
          <w:sz w:val="24"/>
          <w:szCs w:val="24"/>
        </w:rPr>
        <w:t xml:space="preserve">This test is used to detect the presence of peptide bond. When treated with copper </w:t>
      </w:r>
      <w:proofErr w:type="spellStart"/>
      <w:r w:rsidRPr="00A61FD2">
        <w:rPr>
          <w:rFonts w:ascii="Times New Roman" w:eastAsia="Times New Roman" w:hAnsi="Times New Roman" w:cs="Times New Roman"/>
          <w:color w:val="000000"/>
          <w:sz w:val="24"/>
          <w:szCs w:val="24"/>
        </w:rPr>
        <w:t>sulphate</w:t>
      </w:r>
      <w:proofErr w:type="spellEnd"/>
      <w:r w:rsidRPr="00A61FD2">
        <w:rPr>
          <w:rFonts w:ascii="Times New Roman" w:eastAsia="Times New Roman" w:hAnsi="Times New Roman" w:cs="Times New Roman"/>
          <w:color w:val="000000"/>
          <w:sz w:val="24"/>
          <w:szCs w:val="24"/>
        </w:rPr>
        <w:t xml:space="preserve"> solution in presence of alkali (</w:t>
      </w:r>
      <w:proofErr w:type="spellStart"/>
      <w:r w:rsidRPr="00A61FD2">
        <w:rPr>
          <w:rFonts w:ascii="Times New Roman" w:eastAsia="Times New Roman" w:hAnsi="Times New Roman" w:cs="Times New Roman"/>
          <w:color w:val="000000"/>
          <w:sz w:val="24"/>
          <w:szCs w:val="24"/>
        </w:rPr>
        <w:t>NaOH</w:t>
      </w:r>
      <w:proofErr w:type="spellEnd"/>
      <w:r w:rsidRPr="00A61FD2">
        <w:rPr>
          <w:rFonts w:ascii="Times New Roman" w:eastAsia="Times New Roman" w:hAnsi="Times New Roman" w:cs="Times New Roman"/>
          <w:color w:val="000000"/>
          <w:sz w:val="24"/>
          <w:szCs w:val="24"/>
        </w:rPr>
        <w:t xml:space="preserve"> or KOH), protein reacts with copper (II) ions to form a violet </w:t>
      </w:r>
      <w:proofErr w:type="spellStart"/>
      <w:r w:rsidRPr="00A61FD2">
        <w:rPr>
          <w:rFonts w:ascii="Times New Roman" w:eastAsia="Times New Roman" w:hAnsi="Times New Roman" w:cs="Times New Roman"/>
          <w:color w:val="000000"/>
          <w:sz w:val="24"/>
          <w:szCs w:val="24"/>
        </w:rPr>
        <w:t>coloured</w:t>
      </w:r>
      <w:proofErr w:type="spellEnd"/>
      <w:r w:rsidRPr="00A61FD2">
        <w:rPr>
          <w:rFonts w:ascii="Times New Roman" w:eastAsia="Times New Roman" w:hAnsi="Times New Roman" w:cs="Times New Roman"/>
          <w:color w:val="000000"/>
          <w:sz w:val="24"/>
          <w:szCs w:val="24"/>
        </w:rPr>
        <w:t xml:space="preserve"> complex called biuret.</w:t>
      </w:r>
    </w:p>
    <w:p w:rsidR="00A61FD2" w:rsidRPr="00A61FD2" w:rsidRDefault="00A61FD2" w:rsidP="00A61FD2">
      <w:pPr>
        <w:shd w:val="clear" w:color="auto" w:fill="FFFFFF"/>
        <w:spacing w:after="131" w:line="236" w:lineRule="atLeast"/>
        <w:jc w:val="center"/>
        <w:rPr>
          <w:rFonts w:ascii="Times New Roman" w:eastAsia="Times New Roman" w:hAnsi="Times New Roman" w:cs="Times New Roman"/>
          <w:color w:val="000000"/>
          <w:sz w:val="24"/>
          <w:szCs w:val="24"/>
        </w:rPr>
      </w:pPr>
      <w:r w:rsidRPr="00A61FD2">
        <w:rPr>
          <w:rFonts w:ascii="Times New Roman" w:eastAsia="Times New Roman" w:hAnsi="Times New Roman" w:cs="Times New Roman"/>
          <w:noProof/>
          <w:color w:val="000000"/>
          <w:sz w:val="24"/>
          <w:szCs w:val="24"/>
        </w:rPr>
        <w:drawing>
          <wp:inline distT="0" distB="0" distL="0" distR="0">
            <wp:extent cx="3840480" cy="1429139"/>
            <wp:effectExtent l="19050" t="0" r="7620" b="0"/>
            <wp:docPr id="1" name="Picture 1" descr="http://amrita.olabs.edu.in/userfiles/1/image/crbohydrates-fats-protein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ita.olabs.edu.in/userfiles/1/image/crbohydrates-fats-proteins7.jpg"/>
                    <pic:cNvPicPr>
                      <a:picLocks noChangeAspect="1" noChangeArrowheads="1"/>
                    </pic:cNvPicPr>
                  </pic:nvPicPr>
                  <pic:blipFill>
                    <a:blip r:embed="rId5" cstate="print"/>
                    <a:srcRect/>
                    <a:stretch>
                      <a:fillRect/>
                    </a:stretch>
                  </pic:blipFill>
                  <pic:spPr bwMode="auto">
                    <a:xfrm>
                      <a:off x="0" y="0"/>
                      <a:ext cx="3840480" cy="1429139"/>
                    </a:xfrm>
                    <a:prstGeom prst="rect">
                      <a:avLst/>
                    </a:prstGeom>
                    <a:noFill/>
                    <a:ln w="9525">
                      <a:noFill/>
                      <a:miter lim="800000"/>
                      <a:headEnd/>
                      <a:tailEnd/>
                    </a:ln>
                  </pic:spPr>
                </pic:pic>
              </a:graphicData>
            </a:graphic>
          </wp:inline>
        </w:drawing>
      </w:r>
    </w:p>
    <w:p w:rsidR="00E27FA4" w:rsidRPr="00E27FA4" w:rsidRDefault="00A61FD2" w:rsidP="00E27FA4">
      <w:pPr>
        <w:shd w:val="clear" w:color="auto" w:fill="FFFFFF"/>
        <w:spacing w:after="131" w:line="236" w:lineRule="atLeast"/>
        <w:jc w:val="both"/>
        <w:rPr>
          <w:rFonts w:ascii="Times New Roman" w:eastAsia="Times New Roman" w:hAnsi="Times New Roman" w:cs="Times New Roman"/>
          <w:color w:val="000000"/>
          <w:sz w:val="24"/>
          <w:szCs w:val="24"/>
        </w:rPr>
      </w:pPr>
      <w:r w:rsidRPr="00A61FD2">
        <w:rPr>
          <w:rFonts w:ascii="Times New Roman" w:eastAsia="Times New Roman" w:hAnsi="Times New Roman" w:cs="Times New Roman"/>
          <w:color w:val="000000"/>
          <w:sz w:val="24"/>
          <w:szCs w:val="24"/>
        </w:rPr>
        <w:t xml:space="preserve">Compounds containing two or more peptide bonds react with cupric ions (Cu2+) in alkaline solution to produce a complex of reddish-purple </w:t>
      </w:r>
      <w:proofErr w:type="spellStart"/>
      <w:r w:rsidRPr="00A61FD2">
        <w:rPr>
          <w:rFonts w:ascii="Times New Roman" w:eastAsia="Times New Roman" w:hAnsi="Times New Roman" w:cs="Times New Roman"/>
          <w:color w:val="000000"/>
          <w:sz w:val="24"/>
          <w:szCs w:val="24"/>
        </w:rPr>
        <w:t>colour</w:t>
      </w:r>
      <w:proofErr w:type="spellEnd"/>
      <w:r w:rsidR="00A51CA4">
        <w:rPr>
          <w:rFonts w:ascii="Times New Roman" w:eastAsia="Times New Roman" w:hAnsi="Times New Roman" w:cs="Times New Roman"/>
          <w:color w:val="000000"/>
          <w:sz w:val="24"/>
          <w:szCs w:val="24"/>
        </w:rPr>
        <w:t xml:space="preserve"> indicating the presence of proteins</w:t>
      </w:r>
      <w:r w:rsidRPr="00A61FD2">
        <w:rPr>
          <w:rFonts w:ascii="Times New Roman" w:eastAsia="Times New Roman" w:hAnsi="Times New Roman" w:cs="Times New Roman"/>
          <w:color w:val="000000"/>
          <w:sz w:val="24"/>
          <w:szCs w:val="24"/>
        </w:rPr>
        <w:t>.</w:t>
      </w:r>
      <w:r w:rsidR="00E27FA4" w:rsidRPr="00E27FA4">
        <w:rPr>
          <w:rFonts w:ascii="Raleway" w:hAnsi="Raleway"/>
          <w:color w:val="3F3F3F"/>
          <w:sz w:val="29"/>
          <w:szCs w:val="29"/>
          <w:shd w:val="clear" w:color="auto" w:fill="FFFFFF"/>
        </w:rPr>
        <w:t xml:space="preserve"> </w:t>
      </w:r>
      <w:r w:rsidR="00E27FA4" w:rsidRPr="00E27FA4">
        <w:rPr>
          <w:rFonts w:ascii="Times New Roman" w:eastAsia="Times New Roman" w:hAnsi="Times New Roman" w:cs="Times New Roman"/>
          <w:color w:val="000000"/>
          <w:sz w:val="24"/>
          <w:szCs w:val="24"/>
        </w:rPr>
        <w:t>The Biuret test for proteins may also be </w:t>
      </w:r>
      <w:r w:rsidR="00E27FA4" w:rsidRPr="00E27FA4">
        <w:rPr>
          <w:rFonts w:ascii="Times New Roman" w:eastAsia="Times New Roman" w:hAnsi="Times New Roman" w:cs="Times New Roman"/>
          <w:b/>
          <w:bCs/>
          <w:color w:val="000000"/>
          <w:sz w:val="24"/>
          <w:szCs w:val="24"/>
        </w:rPr>
        <w:t>extended </w:t>
      </w:r>
      <w:r w:rsidR="00E27FA4" w:rsidRPr="00E27FA4">
        <w:rPr>
          <w:rFonts w:ascii="Times New Roman" w:eastAsia="Times New Roman" w:hAnsi="Times New Roman" w:cs="Times New Roman"/>
          <w:color w:val="000000"/>
          <w:sz w:val="24"/>
          <w:szCs w:val="24"/>
        </w:rPr>
        <w:t>to quantitatively measure the </w:t>
      </w:r>
      <w:r w:rsidR="00E27FA4" w:rsidRPr="00E27FA4">
        <w:rPr>
          <w:rFonts w:ascii="Times New Roman" w:eastAsia="Times New Roman" w:hAnsi="Times New Roman" w:cs="Times New Roman"/>
          <w:b/>
          <w:bCs/>
          <w:color w:val="000000"/>
          <w:sz w:val="24"/>
          <w:szCs w:val="24"/>
        </w:rPr>
        <w:t>concentration of total protein</w:t>
      </w:r>
      <w:r w:rsidR="00E27FA4" w:rsidRPr="00E27FA4">
        <w:rPr>
          <w:rFonts w:ascii="Times New Roman" w:eastAsia="Times New Roman" w:hAnsi="Times New Roman" w:cs="Times New Roman"/>
          <w:color w:val="000000"/>
          <w:sz w:val="24"/>
          <w:szCs w:val="24"/>
        </w:rPr>
        <w:t> using spectrometric methods.</w:t>
      </w:r>
      <w:r w:rsidR="00E27FA4" w:rsidRPr="00E27FA4">
        <w:rPr>
          <w:rFonts w:ascii="Raleway" w:eastAsia="Times New Roman" w:hAnsi="Raleway" w:cs="Times New Roman"/>
          <w:color w:val="3F3F3F"/>
          <w:sz w:val="29"/>
          <w:szCs w:val="29"/>
          <w:shd w:val="clear" w:color="auto" w:fill="FFFFFF"/>
        </w:rPr>
        <w:t xml:space="preserve"> </w:t>
      </w:r>
      <w:r w:rsidR="00E27FA4" w:rsidRPr="00E27FA4">
        <w:rPr>
          <w:rFonts w:ascii="Times New Roman" w:eastAsia="Times New Roman" w:hAnsi="Times New Roman" w:cs="Times New Roman"/>
          <w:color w:val="000000"/>
          <w:sz w:val="24"/>
          <w:szCs w:val="24"/>
        </w:rPr>
        <w:t>The Biuret reagent contains</w:t>
      </w:r>
    </w:p>
    <w:p w:rsidR="00E27FA4" w:rsidRPr="00E27FA4" w:rsidRDefault="00E27FA4" w:rsidP="00E27FA4">
      <w:pPr>
        <w:numPr>
          <w:ilvl w:val="0"/>
          <w:numId w:val="4"/>
        </w:numPr>
        <w:shd w:val="clear" w:color="auto" w:fill="FFFFFF"/>
        <w:spacing w:after="131" w:line="236" w:lineRule="atLeast"/>
        <w:jc w:val="both"/>
        <w:rPr>
          <w:rFonts w:ascii="Times New Roman" w:eastAsia="Times New Roman" w:hAnsi="Times New Roman" w:cs="Times New Roman"/>
          <w:color w:val="000000"/>
          <w:sz w:val="24"/>
          <w:szCs w:val="24"/>
        </w:rPr>
      </w:pPr>
      <w:r w:rsidRPr="00E27FA4">
        <w:rPr>
          <w:rFonts w:ascii="Times New Roman" w:eastAsia="Times New Roman" w:hAnsi="Times New Roman" w:cs="Times New Roman"/>
          <w:color w:val="000000"/>
          <w:sz w:val="24"/>
          <w:szCs w:val="24"/>
        </w:rPr>
        <w:t xml:space="preserve">Hydrated Copper </w:t>
      </w:r>
      <w:proofErr w:type="spellStart"/>
      <w:r w:rsidRPr="00E27FA4">
        <w:rPr>
          <w:rFonts w:ascii="Times New Roman" w:eastAsia="Times New Roman" w:hAnsi="Times New Roman" w:cs="Times New Roman"/>
          <w:color w:val="000000"/>
          <w:sz w:val="24"/>
          <w:szCs w:val="24"/>
        </w:rPr>
        <w:t>sulphate</w:t>
      </w:r>
      <w:proofErr w:type="spellEnd"/>
    </w:p>
    <w:p w:rsidR="00E27FA4" w:rsidRPr="00E27FA4" w:rsidRDefault="00E27FA4" w:rsidP="00E27FA4">
      <w:pPr>
        <w:numPr>
          <w:ilvl w:val="0"/>
          <w:numId w:val="4"/>
        </w:numPr>
        <w:shd w:val="clear" w:color="auto" w:fill="FFFFFF"/>
        <w:spacing w:after="131" w:line="236" w:lineRule="atLeast"/>
        <w:jc w:val="both"/>
        <w:rPr>
          <w:rFonts w:ascii="Times New Roman" w:eastAsia="Times New Roman" w:hAnsi="Times New Roman" w:cs="Times New Roman"/>
          <w:color w:val="000000"/>
          <w:sz w:val="24"/>
          <w:szCs w:val="24"/>
        </w:rPr>
      </w:pPr>
      <w:r w:rsidRPr="00E27FA4">
        <w:rPr>
          <w:rFonts w:ascii="Times New Roman" w:eastAsia="Times New Roman" w:hAnsi="Times New Roman" w:cs="Times New Roman"/>
          <w:color w:val="000000"/>
          <w:sz w:val="24"/>
          <w:szCs w:val="24"/>
        </w:rPr>
        <w:t>Potassium hydroxide solution</w:t>
      </w:r>
    </w:p>
    <w:p w:rsidR="00E27FA4" w:rsidRPr="00E27FA4" w:rsidRDefault="00E27FA4" w:rsidP="00E27FA4">
      <w:pPr>
        <w:numPr>
          <w:ilvl w:val="0"/>
          <w:numId w:val="4"/>
        </w:numPr>
        <w:shd w:val="clear" w:color="auto" w:fill="FFFFFF"/>
        <w:spacing w:after="131" w:line="236" w:lineRule="atLeast"/>
        <w:jc w:val="both"/>
        <w:rPr>
          <w:rFonts w:ascii="Times New Roman" w:eastAsia="Times New Roman" w:hAnsi="Times New Roman" w:cs="Times New Roman"/>
          <w:color w:val="000000"/>
          <w:sz w:val="24"/>
          <w:szCs w:val="24"/>
        </w:rPr>
      </w:pPr>
      <w:r w:rsidRPr="00E27FA4">
        <w:rPr>
          <w:rFonts w:ascii="Times New Roman" w:eastAsia="Times New Roman" w:hAnsi="Times New Roman" w:cs="Times New Roman"/>
          <w:color w:val="000000"/>
          <w:sz w:val="24"/>
          <w:szCs w:val="24"/>
        </w:rPr>
        <w:t>Potassium sodium tartrate</w:t>
      </w:r>
    </w:p>
    <w:p w:rsidR="00A61FD2" w:rsidRDefault="00E27FA4" w:rsidP="00A61FD2">
      <w:pPr>
        <w:shd w:val="clear" w:color="auto" w:fill="FFFFFF"/>
        <w:spacing w:after="131" w:line="2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presence of proteins the blue biuret’s solution turns purple. The purple color intensity indicates the amount of protein present such that a deep purple indicates large protein concentration in sample while a pale purple indicates low protein concentration</w:t>
      </w:r>
    </w:p>
    <w:p w:rsidR="00B159B8" w:rsidRDefault="00B159B8" w:rsidP="00B159B8">
      <w:pPr>
        <w:shd w:val="clear" w:color="auto" w:fill="FFFFFF"/>
        <w:spacing w:after="131" w:line="2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568681" cy="1178193"/>
            <wp:effectExtent l="19050" t="0" r="0" b="0"/>
            <wp:docPr id="8" name="Picture 8" descr="C:\Users\user\Desktop\test-for-protein-quantification-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test-for-protein-quantification-9-638.jpg"/>
                    <pic:cNvPicPr>
                      <a:picLocks noChangeAspect="1" noChangeArrowheads="1"/>
                    </pic:cNvPicPr>
                  </pic:nvPicPr>
                  <pic:blipFill>
                    <a:blip r:embed="rId6" cstate="print"/>
                    <a:srcRect/>
                    <a:stretch>
                      <a:fillRect/>
                    </a:stretch>
                  </pic:blipFill>
                  <pic:spPr bwMode="auto">
                    <a:xfrm>
                      <a:off x="0" y="0"/>
                      <a:ext cx="1571944" cy="1180644"/>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sz w:val="24"/>
          <w:szCs w:val="24"/>
        </w:rPr>
        <w:drawing>
          <wp:inline distT="0" distB="0" distL="0" distR="0">
            <wp:extent cx="1876252" cy="1181672"/>
            <wp:effectExtent l="19050" t="0" r="0" b="0"/>
            <wp:docPr id="7" name="Picture 7" descr="C:\Users\user\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 (2).jpg"/>
                    <pic:cNvPicPr>
                      <a:picLocks noChangeAspect="1" noChangeArrowheads="1"/>
                    </pic:cNvPicPr>
                  </pic:nvPicPr>
                  <pic:blipFill>
                    <a:blip r:embed="rId7"/>
                    <a:srcRect/>
                    <a:stretch>
                      <a:fillRect/>
                    </a:stretch>
                  </pic:blipFill>
                  <pic:spPr bwMode="auto">
                    <a:xfrm>
                      <a:off x="0" y="0"/>
                      <a:ext cx="1877741" cy="1182610"/>
                    </a:xfrm>
                    <a:prstGeom prst="rect">
                      <a:avLst/>
                    </a:prstGeom>
                    <a:noFill/>
                    <a:ln w="9525">
                      <a:noFill/>
                      <a:miter lim="800000"/>
                      <a:headEnd/>
                      <a:tailEnd/>
                    </a:ln>
                  </pic:spPr>
                </pic:pic>
              </a:graphicData>
            </a:graphic>
          </wp:inline>
        </w:drawing>
      </w:r>
    </w:p>
    <w:p w:rsidR="006966B2" w:rsidRPr="00A61FD2" w:rsidRDefault="006966B2" w:rsidP="006966B2">
      <w:pPr>
        <w:shd w:val="clear" w:color="auto" w:fill="FFFFFF"/>
        <w:spacing w:after="131" w:line="236"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Biurets is usually sensitive to high protein concentrations</w:t>
      </w:r>
      <w:r w:rsidR="00D81FE8">
        <w:rPr>
          <w:rFonts w:ascii="Times New Roman" w:eastAsia="Times New Roman" w:hAnsi="Times New Roman" w:cs="Times New Roman"/>
          <w:color w:val="000000"/>
          <w:sz w:val="24"/>
          <w:szCs w:val="24"/>
        </w:rPr>
        <w:t xml:space="preserve"> but not low concentrations of protein</w:t>
      </w:r>
      <w:r>
        <w:rPr>
          <w:rFonts w:ascii="Times New Roman" w:eastAsia="Times New Roman" w:hAnsi="Times New Roman" w:cs="Times New Roman"/>
          <w:color w:val="000000"/>
          <w:sz w:val="24"/>
          <w:szCs w:val="24"/>
        </w:rPr>
        <w:t xml:space="preserve">. </w:t>
      </w:r>
    </w:p>
    <w:p w:rsidR="00A61FD2" w:rsidRPr="00A61FD2" w:rsidRDefault="00A61FD2" w:rsidP="00A61FD2">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proofErr w:type="spellStart"/>
      <w:r w:rsidRPr="00A61FD2">
        <w:rPr>
          <w:rFonts w:ascii="Times New Roman" w:eastAsia="Times New Roman" w:hAnsi="Times New Roman" w:cs="Times New Roman"/>
          <w:b/>
          <w:bCs/>
          <w:color w:val="000000"/>
          <w:sz w:val="24"/>
          <w:szCs w:val="24"/>
        </w:rPr>
        <w:t>Xanthoproteic</w:t>
      </w:r>
      <w:proofErr w:type="spellEnd"/>
      <w:r w:rsidRPr="00A61FD2">
        <w:rPr>
          <w:rFonts w:ascii="Times New Roman" w:eastAsia="Times New Roman" w:hAnsi="Times New Roman" w:cs="Times New Roman"/>
          <w:b/>
          <w:bCs/>
          <w:color w:val="000000"/>
          <w:sz w:val="24"/>
          <w:szCs w:val="24"/>
        </w:rPr>
        <w:t xml:space="preserve"> test</w:t>
      </w:r>
    </w:p>
    <w:p w:rsidR="00A61FD2" w:rsidRPr="00A61FD2" w:rsidRDefault="00A61FD2" w:rsidP="00A61FD2">
      <w:pPr>
        <w:shd w:val="clear" w:color="auto" w:fill="FFFFFF"/>
        <w:spacing w:after="131" w:line="236" w:lineRule="atLeast"/>
        <w:jc w:val="both"/>
        <w:rPr>
          <w:rFonts w:ascii="Times New Roman" w:eastAsia="Times New Roman" w:hAnsi="Times New Roman" w:cs="Times New Roman"/>
          <w:color w:val="000000"/>
          <w:sz w:val="24"/>
          <w:szCs w:val="24"/>
        </w:rPr>
      </w:pPr>
      <w:r w:rsidRPr="00A61FD2">
        <w:rPr>
          <w:rFonts w:ascii="Times New Roman" w:eastAsia="Times New Roman" w:hAnsi="Times New Roman" w:cs="Times New Roman"/>
          <w:color w:val="000000"/>
          <w:sz w:val="24"/>
          <w:szCs w:val="24"/>
        </w:rPr>
        <w:t xml:space="preserve">It is an identification test of protein and it gives a positive result with those proteins with amino acid carrying aromatic group. When protein is treated with hot concentrated nitric acid, a yellow </w:t>
      </w:r>
      <w:proofErr w:type="spellStart"/>
      <w:r w:rsidRPr="00A61FD2">
        <w:rPr>
          <w:rFonts w:ascii="Times New Roman" w:eastAsia="Times New Roman" w:hAnsi="Times New Roman" w:cs="Times New Roman"/>
          <w:color w:val="000000"/>
          <w:sz w:val="24"/>
          <w:szCs w:val="24"/>
        </w:rPr>
        <w:t>coloured</w:t>
      </w:r>
      <w:proofErr w:type="spellEnd"/>
      <w:r w:rsidRPr="00A61FD2">
        <w:rPr>
          <w:rFonts w:ascii="Times New Roman" w:eastAsia="Times New Roman" w:hAnsi="Times New Roman" w:cs="Times New Roman"/>
          <w:color w:val="000000"/>
          <w:sz w:val="24"/>
          <w:szCs w:val="24"/>
        </w:rPr>
        <w:t xml:space="preserve"> substance is formed. The yellow </w:t>
      </w:r>
      <w:proofErr w:type="spellStart"/>
      <w:r w:rsidRPr="00A61FD2">
        <w:rPr>
          <w:rFonts w:ascii="Times New Roman" w:eastAsia="Times New Roman" w:hAnsi="Times New Roman" w:cs="Times New Roman"/>
          <w:color w:val="000000"/>
          <w:sz w:val="24"/>
          <w:szCs w:val="24"/>
        </w:rPr>
        <w:t>colour</w:t>
      </w:r>
      <w:proofErr w:type="spellEnd"/>
      <w:r w:rsidRPr="00A61FD2">
        <w:rPr>
          <w:rFonts w:ascii="Times New Roman" w:eastAsia="Times New Roman" w:hAnsi="Times New Roman" w:cs="Times New Roman"/>
          <w:color w:val="000000"/>
          <w:sz w:val="24"/>
          <w:szCs w:val="24"/>
        </w:rPr>
        <w:t xml:space="preserve"> is due to </w:t>
      </w:r>
      <w:proofErr w:type="spellStart"/>
      <w:r w:rsidRPr="00A61FD2">
        <w:rPr>
          <w:rFonts w:ascii="Times New Roman" w:eastAsia="Times New Roman" w:hAnsi="Times New Roman" w:cs="Times New Roman"/>
          <w:color w:val="000000"/>
          <w:sz w:val="24"/>
          <w:szCs w:val="24"/>
        </w:rPr>
        <w:t>xanthoproteic</w:t>
      </w:r>
      <w:proofErr w:type="spellEnd"/>
      <w:r w:rsidRPr="00A61FD2">
        <w:rPr>
          <w:rFonts w:ascii="Times New Roman" w:eastAsia="Times New Roman" w:hAnsi="Times New Roman" w:cs="Times New Roman"/>
          <w:color w:val="000000"/>
          <w:sz w:val="24"/>
          <w:szCs w:val="24"/>
        </w:rPr>
        <w:t xml:space="preserve"> acid which is formed by the nitration of certain amino acids present in protein such as tyrosine and tryptophan.</w:t>
      </w:r>
    </w:p>
    <w:p w:rsidR="00A61FD2" w:rsidRDefault="00A61FD2" w:rsidP="00A61FD2">
      <w:pPr>
        <w:shd w:val="clear" w:color="auto" w:fill="FFFFFF"/>
        <w:spacing w:after="131" w:line="236" w:lineRule="atLeast"/>
        <w:jc w:val="both"/>
        <w:rPr>
          <w:rFonts w:ascii="Times New Roman" w:eastAsia="Times New Roman" w:hAnsi="Times New Roman" w:cs="Times New Roman"/>
          <w:color w:val="000000"/>
          <w:sz w:val="24"/>
          <w:szCs w:val="24"/>
        </w:rPr>
      </w:pPr>
      <w:r w:rsidRPr="00A61FD2">
        <w:rPr>
          <w:rFonts w:ascii="Times New Roman" w:eastAsia="Times New Roman" w:hAnsi="Times New Roman" w:cs="Times New Roman"/>
          <w:noProof/>
          <w:color w:val="000000"/>
          <w:sz w:val="24"/>
          <w:szCs w:val="24"/>
        </w:rPr>
        <w:drawing>
          <wp:inline distT="0" distB="0" distL="0" distR="0">
            <wp:extent cx="6400800" cy="893039"/>
            <wp:effectExtent l="19050" t="0" r="0" b="0"/>
            <wp:docPr id="2" name="Picture 2" descr="http://amrita.olabs.edu.in/userfiles/1/image/crbohydrates-fats-protein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mrita.olabs.edu.in/userfiles/1/image/crbohydrates-fats-proteins8.jpg"/>
                    <pic:cNvPicPr>
                      <a:picLocks noChangeAspect="1" noChangeArrowheads="1"/>
                    </pic:cNvPicPr>
                  </pic:nvPicPr>
                  <pic:blipFill>
                    <a:blip r:embed="rId8"/>
                    <a:srcRect/>
                    <a:stretch>
                      <a:fillRect/>
                    </a:stretch>
                  </pic:blipFill>
                  <pic:spPr bwMode="auto">
                    <a:xfrm>
                      <a:off x="0" y="0"/>
                      <a:ext cx="6400800" cy="893039"/>
                    </a:xfrm>
                    <a:prstGeom prst="rect">
                      <a:avLst/>
                    </a:prstGeom>
                    <a:noFill/>
                    <a:ln w="9525">
                      <a:noFill/>
                      <a:miter lim="800000"/>
                      <a:headEnd/>
                      <a:tailEnd/>
                    </a:ln>
                  </pic:spPr>
                </pic:pic>
              </a:graphicData>
            </a:graphic>
          </wp:inline>
        </w:drawing>
      </w:r>
    </w:p>
    <w:p w:rsidR="00B159B8" w:rsidRPr="00A61FD2" w:rsidRDefault="00B159B8" w:rsidP="00B159B8">
      <w:pPr>
        <w:shd w:val="clear" w:color="auto" w:fill="FFFFFF"/>
        <w:spacing w:after="131" w:line="2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220441" cy="1837113"/>
            <wp:effectExtent l="19050" t="0" r="8659" b="0"/>
            <wp:docPr id="9" name="Picture 9" descr="C:\Users\user\Desktop\Exp.+2+Xanthoproteic+Re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Exp.+2+Xanthoproteic+Reaction.jpg"/>
                    <pic:cNvPicPr>
                      <a:picLocks noChangeAspect="1" noChangeArrowheads="1"/>
                    </pic:cNvPicPr>
                  </pic:nvPicPr>
                  <pic:blipFill>
                    <a:blip r:embed="rId9"/>
                    <a:srcRect/>
                    <a:stretch>
                      <a:fillRect/>
                    </a:stretch>
                  </pic:blipFill>
                  <pic:spPr bwMode="auto">
                    <a:xfrm>
                      <a:off x="0" y="0"/>
                      <a:ext cx="4222975" cy="1838216"/>
                    </a:xfrm>
                    <a:prstGeom prst="rect">
                      <a:avLst/>
                    </a:prstGeom>
                    <a:noFill/>
                    <a:ln w="9525">
                      <a:noFill/>
                      <a:miter lim="800000"/>
                      <a:headEnd/>
                      <a:tailEnd/>
                    </a:ln>
                  </pic:spPr>
                </pic:pic>
              </a:graphicData>
            </a:graphic>
          </wp:inline>
        </w:drawing>
      </w:r>
    </w:p>
    <w:p w:rsidR="00A61FD2" w:rsidRPr="00A61FD2" w:rsidRDefault="00A61FD2" w:rsidP="00A61FD2">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proofErr w:type="spellStart"/>
      <w:r w:rsidRPr="00A61FD2">
        <w:rPr>
          <w:rFonts w:ascii="Times New Roman" w:eastAsia="Times New Roman" w:hAnsi="Times New Roman" w:cs="Times New Roman"/>
          <w:b/>
          <w:bCs/>
          <w:color w:val="000000"/>
          <w:sz w:val="24"/>
          <w:szCs w:val="24"/>
        </w:rPr>
        <w:t>Ninhydrin</w:t>
      </w:r>
      <w:proofErr w:type="spellEnd"/>
      <w:r w:rsidRPr="00A61FD2">
        <w:rPr>
          <w:rFonts w:ascii="Times New Roman" w:eastAsia="Times New Roman" w:hAnsi="Times New Roman" w:cs="Times New Roman"/>
          <w:b/>
          <w:bCs/>
          <w:color w:val="000000"/>
          <w:sz w:val="24"/>
          <w:szCs w:val="24"/>
        </w:rPr>
        <w:t xml:space="preserve"> test</w:t>
      </w:r>
    </w:p>
    <w:p w:rsidR="00A61FD2" w:rsidRPr="00A61FD2" w:rsidRDefault="00A61FD2" w:rsidP="00A61FD2">
      <w:pPr>
        <w:shd w:val="clear" w:color="auto" w:fill="FFFFFF"/>
        <w:spacing w:after="131" w:line="236" w:lineRule="atLeast"/>
        <w:jc w:val="both"/>
        <w:rPr>
          <w:rFonts w:ascii="Times New Roman" w:eastAsia="Times New Roman" w:hAnsi="Times New Roman" w:cs="Times New Roman"/>
          <w:color w:val="000000"/>
          <w:sz w:val="24"/>
          <w:szCs w:val="24"/>
        </w:rPr>
      </w:pPr>
      <w:r w:rsidRPr="00A61FD2">
        <w:rPr>
          <w:rFonts w:ascii="Times New Roman" w:eastAsia="Times New Roman" w:hAnsi="Times New Roman" w:cs="Times New Roman"/>
          <w:color w:val="000000"/>
          <w:sz w:val="24"/>
          <w:szCs w:val="24"/>
        </w:rPr>
        <w:t>This is a test for amino acids and proteins with free –NH</w:t>
      </w:r>
      <w:r w:rsidRPr="00A61FD2">
        <w:rPr>
          <w:rFonts w:ascii="Times New Roman" w:eastAsia="Times New Roman" w:hAnsi="Times New Roman" w:cs="Times New Roman"/>
          <w:color w:val="000000"/>
          <w:sz w:val="24"/>
          <w:szCs w:val="24"/>
          <w:vertAlign w:val="subscript"/>
        </w:rPr>
        <w:t>2</w:t>
      </w:r>
      <w:r w:rsidRPr="00A61FD2">
        <w:rPr>
          <w:rFonts w:ascii="Times New Roman" w:eastAsia="Times New Roman" w:hAnsi="Times New Roman" w:cs="Times New Roman"/>
          <w:color w:val="000000"/>
          <w:sz w:val="24"/>
          <w:szCs w:val="24"/>
        </w:rPr>
        <w:t> group. When such an –NH</w:t>
      </w:r>
      <w:r w:rsidRPr="00A61FD2">
        <w:rPr>
          <w:rFonts w:ascii="Times New Roman" w:eastAsia="Times New Roman" w:hAnsi="Times New Roman" w:cs="Times New Roman"/>
          <w:color w:val="000000"/>
          <w:sz w:val="24"/>
          <w:szCs w:val="24"/>
          <w:vertAlign w:val="subscript"/>
        </w:rPr>
        <w:t>2</w:t>
      </w:r>
      <w:r w:rsidRPr="00A61FD2">
        <w:rPr>
          <w:rFonts w:ascii="Times New Roman" w:eastAsia="Times New Roman" w:hAnsi="Times New Roman" w:cs="Times New Roman"/>
          <w:color w:val="000000"/>
          <w:sz w:val="24"/>
          <w:szCs w:val="24"/>
        </w:rPr>
        <w:t xml:space="preserve"> group reacts with </w:t>
      </w:r>
      <w:proofErr w:type="spellStart"/>
      <w:r w:rsidRPr="00A61FD2">
        <w:rPr>
          <w:rFonts w:ascii="Times New Roman" w:eastAsia="Times New Roman" w:hAnsi="Times New Roman" w:cs="Times New Roman"/>
          <w:color w:val="000000"/>
          <w:sz w:val="24"/>
          <w:szCs w:val="24"/>
        </w:rPr>
        <w:t>ninhydrin</w:t>
      </w:r>
      <w:proofErr w:type="spellEnd"/>
      <w:r w:rsidRPr="00A61FD2">
        <w:rPr>
          <w:rFonts w:ascii="Times New Roman" w:eastAsia="Times New Roman" w:hAnsi="Times New Roman" w:cs="Times New Roman"/>
          <w:color w:val="000000"/>
          <w:sz w:val="24"/>
          <w:szCs w:val="24"/>
        </w:rPr>
        <w:t>, an intense blue</w:t>
      </w:r>
      <w:r w:rsidR="00B159B8">
        <w:rPr>
          <w:rFonts w:ascii="Times New Roman" w:eastAsia="Times New Roman" w:hAnsi="Times New Roman" w:cs="Times New Roman"/>
          <w:color w:val="000000"/>
          <w:sz w:val="24"/>
          <w:szCs w:val="24"/>
        </w:rPr>
        <w:t>/purple</w:t>
      </w:r>
      <w:r w:rsidRPr="00A61FD2">
        <w:rPr>
          <w:rFonts w:ascii="Times New Roman" w:eastAsia="Times New Roman" w:hAnsi="Times New Roman" w:cs="Times New Roman"/>
          <w:color w:val="000000"/>
          <w:sz w:val="24"/>
          <w:szCs w:val="24"/>
        </w:rPr>
        <w:t xml:space="preserve"> </w:t>
      </w:r>
      <w:proofErr w:type="spellStart"/>
      <w:r w:rsidRPr="00A61FD2">
        <w:rPr>
          <w:rFonts w:ascii="Times New Roman" w:eastAsia="Times New Roman" w:hAnsi="Times New Roman" w:cs="Times New Roman"/>
          <w:color w:val="000000"/>
          <w:sz w:val="24"/>
          <w:szCs w:val="24"/>
        </w:rPr>
        <w:t>coloured</w:t>
      </w:r>
      <w:proofErr w:type="spellEnd"/>
      <w:r w:rsidRPr="00A61FD2">
        <w:rPr>
          <w:rFonts w:ascii="Times New Roman" w:eastAsia="Times New Roman" w:hAnsi="Times New Roman" w:cs="Times New Roman"/>
          <w:color w:val="000000"/>
          <w:sz w:val="24"/>
          <w:szCs w:val="24"/>
        </w:rPr>
        <w:t xml:space="preserve"> complex is formed.</w:t>
      </w:r>
    </w:p>
    <w:p w:rsidR="00A61FD2" w:rsidRDefault="00A61FD2" w:rsidP="00A61FD2">
      <w:pPr>
        <w:shd w:val="clear" w:color="auto" w:fill="FFFFFF"/>
        <w:spacing w:after="131" w:line="236" w:lineRule="atLeast"/>
        <w:jc w:val="center"/>
        <w:rPr>
          <w:rFonts w:ascii="Times New Roman" w:eastAsia="Times New Roman" w:hAnsi="Times New Roman" w:cs="Times New Roman"/>
          <w:color w:val="000000"/>
          <w:sz w:val="24"/>
          <w:szCs w:val="24"/>
        </w:rPr>
      </w:pPr>
      <w:r w:rsidRPr="00A61FD2">
        <w:rPr>
          <w:rFonts w:ascii="Times New Roman" w:eastAsia="Times New Roman" w:hAnsi="Times New Roman" w:cs="Times New Roman"/>
          <w:noProof/>
          <w:color w:val="000000"/>
          <w:sz w:val="24"/>
          <w:szCs w:val="24"/>
        </w:rPr>
        <w:drawing>
          <wp:inline distT="0" distB="0" distL="0" distR="0">
            <wp:extent cx="5577840" cy="1153543"/>
            <wp:effectExtent l="19050" t="0" r="3810" b="0"/>
            <wp:docPr id="3" name="Picture 3" descr="http://amrita.olabs.edu.in/userfiles/1/image/crbohydrates-fats-protein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rita.olabs.edu.in/userfiles/1/image/crbohydrates-fats-proteins9.jpg"/>
                    <pic:cNvPicPr>
                      <a:picLocks noChangeAspect="1" noChangeArrowheads="1"/>
                    </pic:cNvPicPr>
                  </pic:nvPicPr>
                  <pic:blipFill>
                    <a:blip r:embed="rId10" cstate="print"/>
                    <a:srcRect/>
                    <a:stretch>
                      <a:fillRect/>
                    </a:stretch>
                  </pic:blipFill>
                  <pic:spPr bwMode="auto">
                    <a:xfrm>
                      <a:off x="0" y="0"/>
                      <a:ext cx="5577840" cy="1153543"/>
                    </a:xfrm>
                    <a:prstGeom prst="rect">
                      <a:avLst/>
                    </a:prstGeom>
                    <a:noFill/>
                    <a:ln w="9525">
                      <a:noFill/>
                      <a:miter lim="800000"/>
                      <a:headEnd/>
                      <a:tailEnd/>
                    </a:ln>
                  </pic:spPr>
                </pic:pic>
              </a:graphicData>
            </a:graphic>
          </wp:inline>
        </w:drawing>
      </w:r>
    </w:p>
    <w:p w:rsidR="00B159B8" w:rsidRDefault="00B159B8" w:rsidP="00A61FD2">
      <w:pPr>
        <w:shd w:val="clear" w:color="auto" w:fill="FFFFFF"/>
        <w:spacing w:after="131" w:line="2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106536" cy="1363288"/>
            <wp:effectExtent l="19050" t="0" r="0" b="0"/>
            <wp:docPr id="10" name="Picture 10" descr="C:\Users\user\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 (3).jpg"/>
                    <pic:cNvPicPr>
                      <a:picLocks noChangeAspect="1" noChangeArrowheads="1"/>
                    </pic:cNvPicPr>
                  </pic:nvPicPr>
                  <pic:blipFill>
                    <a:blip r:embed="rId11"/>
                    <a:srcRect r="1320" b="42857"/>
                    <a:stretch>
                      <a:fillRect/>
                    </a:stretch>
                  </pic:blipFill>
                  <pic:spPr bwMode="auto">
                    <a:xfrm>
                      <a:off x="0" y="0"/>
                      <a:ext cx="3106536" cy="1363288"/>
                    </a:xfrm>
                    <a:prstGeom prst="rect">
                      <a:avLst/>
                    </a:prstGeom>
                    <a:noFill/>
                    <a:ln w="9525">
                      <a:noFill/>
                      <a:miter lim="800000"/>
                      <a:headEnd/>
                      <a:tailEnd/>
                    </a:ln>
                  </pic:spPr>
                </pic:pic>
              </a:graphicData>
            </a:graphic>
          </wp:inline>
        </w:drawing>
      </w:r>
    </w:p>
    <w:p w:rsidR="00B159B8" w:rsidRPr="00A61FD2" w:rsidRDefault="00B159B8" w:rsidP="00A61FD2">
      <w:pPr>
        <w:shd w:val="clear" w:color="auto" w:fill="FFFFFF"/>
        <w:spacing w:after="131" w:line="2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purple color shows the presence of any other amino acids but proline indicates a positive yellow color with </w:t>
      </w:r>
      <w:proofErr w:type="spellStart"/>
      <w:r>
        <w:rPr>
          <w:rFonts w:ascii="Times New Roman" w:eastAsia="Times New Roman" w:hAnsi="Times New Roman" w:cs="Times New Roman"/>
          <w:color w:val="000000"/>
          <w:sz w:val="24"/>
          <w:szCs w:val="24"/>
        </w:rPr>
        <w:t>ninhydrin</w:t>
      </w:r>
      <w:proofErr w:type="spellEnd"/>
      <w:r>
        <w:rPr>
          <w:rFonts w:ascii="Times New Roman" w:eastAsia="Times New Roman" w:hAnsi="Times New Roman" w:cs="Times New Roman"/>
          <w:color w:val="000000"/>
          <w:sz w:val="24"/>
          <w:szCs w:val="24"/>
        </w:rPr>
        <w:t xml:space="preserve"> test</w:t>
      </w:r>
    </w:p>
    <w:p w:rsidR="00A61FD2" w:rsidRPr="00A61FD2" w:rsidRDefault="00A61FD2" w:rsidP="00A61FD2">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rPr>
      </w:pPr>
      <w:proofErr w:type="spellStart"/>
      <w:r w:rsidRPr="00A61FD2">
        <w:rPr>
          <w:rFonts w:ascii="Times New Roman" w:eastAsia="Times New Roman" w:hAnsi="Times New Roman" w:cs="Times New Roman"/>
          <w:b/>
          <w:bCs/>
          <w:color w:val="000000"/>
          <w:sz w:val="24"/>
          <w:szCs w:val="24"/>
        </w:rPr>
        <w:t>Millon’s</w:t>
      </w:r>
      <w:proofErr w:type="spellEnd"/>
      <w:r w:rsidRPr="00A61FD2">
        <w:rPr>
          <w:rFonts w:ascii="Times New Roman" w:eastAsia="Times New Roman" w:hAnsi="Times New Roman" w:cs="Times New Roman"/>
          <w:b/>
          <w:bCs/>
          <w:color w:val="000000"/>
          <w:sz w:val="24"/>
          <w:szCs w:val="24"/>
        </w:rPr>
        <w:t xml:space="preserve"> test</w:t>
      </w:r>
    </w:p>
    <w:p w:rsidR="006966B2" w:rsidRPr="006966B2" w:rsidRDefault="00A61FD2" w:rsidP="006966B2">
      <w:pPr>
        <w:pStyle w:val="NormalWeb"/>
        <w:shd w:val="clear" w:color="auto" w:fill="FFFFFF"/>
        <w:spacing w:before="120" w:beforeAutospacing="0" w:after="120" w:afterAutospacing="0"/>
        <w:rPr>
          <w:color w:val="000000" w:themeColor="text1"/>
        </w:rPr>
      </w:pPr>
      <w:r w:rsidRPr="00A61FD2">
        <w:rPr>
          <w:color w:val="000000" w:themeColor="text1"/>
        </w:rPr>
        <w:t xml:space="preserve">When egg albumin is treated with </w:t>
      </w:r>
      <w:proofErr w:type="spellStart"/>
      <w:r w:rsidRPr="00A61FD2">
        <w:rPr>
          <w:color w:val="000000" w:themeColor="text1"/>
        </w:rPr>
        <w:t>Millon’s</w:t>
      </w:r>
      <w:proofErr w:type="spellEnd"/>
      <w:r w:rsidRPr="00A61FD2">
        <w:rPr>
          <w:color w:val="000000" w:themeColor="text1"/>
        </w:rPr>
        <w:t xml:space="preserve"> reagent, it first gives a white </w:t>
      </w:r>
      <w:proofErr w:type="spellStart"/>
      <w:r w:rsidRPr="00A61FD2">
        <w:rPr>
          <w:color w:val="000000" w:themeColor="text1"/>
        </w:rPr>
        <w:t>coloured</w:t>
      </w:r>
      <w:proofErr w:type="spellEnd"/>
      <w:r w:rsidRPr="00A61FD2">
        <w:rPr>
          <w:color w:val="000000" w:themeColor="text1"/>
        </w:rPr>
        <w:t xml:space="preserve"> precipitate which then changes to brick red on boiling. Gelatin does not give this test.</w:t>
      </w:r>
      <w:r w:rsidR="006966B2" w:rsidRPr="006966B2">
        <w:rPr>
          <w:color w:val="000000" w:themeColor="text1"/>
        </w:rPr>
        <w:t xml:space="preserve"> A reddish-brown coloration or precipitate indicates the presence of </w:t>
      </w:r>
      <w:hyperlink r:id="rId12" w:tooltip="Tyrosine" w:history="1">
        <w:r w:rsidR="006966B2" w:rsidRPr="006966B2">
          <w:rPr>
            <w:color w:val="000000" w:themeColor="text1"/>
          </w:rPr>
          <w:t>tyrosine</w:t>
        </w:r>
      </w:hyperlink>
      <w:r w:rsidR="006966B2" w:rsidRPr="006966B2">
        <w:rPr>
          <w:color w:val="000000" w:themeColor="text1"/>
        </w:rPr>
        <w:t xml:space="preserve"> residue which occur in nearly all proteins. </w:t>
      </w:r>
    </w:p>
    <w:p w:rsidR="006966B2" w:rsidRPr="006966B2" w:rsidRDefault="006966B2" w:rsidP="006966B2">
      <w:pPr>
        <w:shd w:val="clear" w:color="auto" w:fill="F8F9FA"/>
        <w:spacing w:line="240" w:lineRule="auto"/>
        <w:jc w:val="center"/>
        <w:rPr>
          <w:rFonts w:ascii="Times New Roman" w:eastAsia="Times New Roman" w:hAnsi="Times New Roman" w:cs="Times New Roman"/>
          <w:color w:val="000000" w:themeColor="text1"/>
          <w:sz w:val="24"/>
          <w:szCs w:val="24"/>
        </w:rPr>
      </w:pPr>
      <w:r w:rsidRPr="006966B2">
        <w:rPr>
          <w:rFonts w:ascii="Times New Roman" w:eastAsia="Times New Roman" w:hAnsi="Times New Roman" w:cs="Times New Roman"/>
          <w:noProof/>
          <w:color w:val="000000" w:themeColor="text1"/>
          <w:sz w:val="24"/>
          <w:szCs w:val="24"/>
        </w:rPr>
        <w:drawing>
          <wp:inline distT="0" distB="0" distL="0" distR="0">
            <wp:extent cx="2094865" cy="764540"/>
            <wp:effectExtent l="19050" t="0" r="635" b="0"/>
            <wp:docPr id="11" name="Picture 11" descr="Millon Reaction Principle V.1.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llon Reaction Principle V.1.svg">
                      <a:hlinkClick r:id="rId13"/>
                    </pic:cNvPr>
                    <pic:cNvPicPr>
                      <a:picLocks noChangeAspect="1" noChangeArrowheads="1"/>
                    </pic:cNvPicPr>
                  </pic:nvPicPr>
                  <pic:blipFill>
                    <a:blip r:embed="rId14"/>
                    <a:srcRect/>
                    <a:stretch>
                      <a:fillRect/>
                    </a:stretch>
                  </pic:blipFill>
                  <pic:spPr bwMode="auto">
                    <a:xfrm>
                      <a:off x="0" y="0"/>
                      <a:ext cx="2094865" cy="764540"/>
                    </a:xfrm>
                    <a:prstGeom prst="rect">
                      <a:avLst/>
                    </a:prstGeom>
                    <a:noFill/>
                    <a:ln w="9525">
                      <a:noFill/>
                      <a:miter lim="800000"/>
                      <a:headEnd/>
                      <a:tailEnd/>
                    </a:ln>
                  </pic:spPr>
                </pic:pic>
              </a:graphicData>
            </a:graphic>
          </wp:inline>
        </w:drawing>
      </w:r>
    </w:p>
    <w:p w:rsidR="006966B2" w:rsidRPr="006966B2" w:rsidRDefault="006966B2" w:rsidP="006966B2">
      <w:pPr>
        <w:shd w:val="clear" w:color="auto" w:fill="FFFFFF"/>
        <w:spacing w:before="120" w:after="120" w:line="240" w:lineRule="auto"/>
        <w:rPr>
          <w:rFonts w:ascii="Times New Roman" w:eastAsia="Times New Roman" w:hAnsi="Times New Roman" w:cs="Times New Roman"/>
          <w:color w:val="000000" w:themeColor="text1"/>
          <w:sz w:val="24"/>
          <w:szCs w:val="24"/>
        </w:rPr>
      </w:pPr>
      <w:proofErr w:type="spellStart"/>
      <w:r w:rsidRPr="006966B2">
        <w:rPr>
          <w:rFonts w:ascii="Times New Roman" w:eastAsia="Times New Roman" w:hAnsi="Times New Roman" w:cs="Times New Roman"/>
          <w:color w:val="000000" w:themeColor="text1"/>
          <w:sz w:val="24"/>
          <w:szCs w:val="24"/>
        </w:rPr>
        <w:t>Millon's</w:t>
      </w:r>
      <w:proofErr w:type="spellEnd"/>
      <w:r w:rsidRPr="006966B2">
        <w:rPr>
          <w:rFonts w:ascii="Times New Roman" w:eastAsia="Times New Roman" w:hAnsi="Times New Roman" w:cs="Times New Roman"/>
          <w:color w:val="000000" w:themeColor="text1"/>
          <w:sz w:val="24"/>
          <w:szCs w:val="24"/>
        </w:rPr>
        <w:t xml:space="preserve"> test is not specific for proteins (it detects </w:t>
      </w:r>
      <w:hyperlink r:id="rId15" w:tooltip="Phenols" w:history="1">
        <w:r w:rsidRPr="006966B2">
          <w:rPr>
            <w:rFonts w:ascii="Times New Roman" w:eastAsia="Times New Roman" w:hAnsi="Times New Roman" w:cs="Times New Roman"/>
            <w:color w:val="000000" w:themeColor="text1"/>
            <w:sz w:val="24"/>
            <w:szCs w:val="24"/>
          </w:rPr>
          <w:t>phenolic</w:t>
        </w:r>
      </w:hyperlink>
      <w:r w:rsidRPr="006966B2">
        <w:rPr>
          <w:rFonts w:ascii="Times New Roman" w:eastAsia="Times New Roman" w:hAnsi="Times New Roman" w:cs="Times New Roman"/>
          <w:color w:val="000000" w:themeColor="text1"/>
          <w:sz w:val="24"/>
          <w:szCs w:val="24"/>
        </w:rPr>
        <w:t> compounds), and so must be confirmed by other tests for proteins such as the </w:t>
      </w:r>
      <w:hyperlink r:id="rId16" w:tooltip="Biuret test" w:history="1">
        <w:r w:rsidRPr="006966B2">
          <w:rPr>
            <w:rFonts w:ascii="Times New Roman" w:eastAsia="Times New Roman" w:hAnsi="Times New Roman" w:cs="Times New Roman"/>
            <w:color w:val="000000" w:themeColor="text1"/>
            <w:sz w:val="24"/>
            <w:szCs w:val="24"/>
          </w:rPr>
          <w:t>biuret test</w:t>
        </w:r>
      </w:hyperlink>
      <w:r w:rsidRPr="006966B2">
        <w:rPr>
          <w:rFonts w:ascii="Times New Roman" w:eastAsia="Times New Roman" w:hAnsi="Times New Roman" w:cs="Times New Roman"/>
          <w:color w:val="000000" w:themeColor="text1"/>
          <w:sz w:val="24"/>
          <w:szCs w:val="24"/>
        </w:rPr>
        <w:t> and the </w:t>
      </w:r>
      <w:proofErr w:type="spellStart"/>
      <w:r w:rsidRPr="006966B2">
        <w:rPr>
          <w:rFonts w:ascii="Times New Roman" w:eastAsia="Times New Roman" w:hAnsi="Times New Roman" w:cs="Times New Roman"/>
          <w:color w:val="000000" w:themeColor="text1"/>
          <w:sz w:val="24"/>
          <w:szCs w:val="24"/>
        </w:rPr>
        <w:fldChar w:fldCharType="begin"/>
      </w:r>
      <w:r w:rsidRPr="006966B2">
        <w:rPr>
          <w:rFonts w:ascii="Times New Roman" w:eastAsia="Times New Roman" w:hAnsi="Times New Roman" w:cs="Times New Roman"/>
          <w:color w:val="000000" w:themeColor="text1"/>
          <w:sz w:val="24"/>
          <w:szCs w:val="24"/>
        </w:rPr>
        <w:instrText xml:space="preserve"> HYPERLINK "https://en.wikipedia.org/wiki/Ninhydrin" \o "Ninhydrin" </w:instrText>
      </w:r>
      <w:r w:rsidRPr="006966B2">
        <w:rPr>
          <w:rFonts w:ascii="Times New Roman" w:eastAsia="Times New Roman" w:hAnsi="Times New Roman" w:cs="Times New Roman"/>
          <w:color w:val="000000" w:themeColor="text1"/>
          <w:sz w:val="24"/>
          <w:szCs w:val="24"/>
        </w:rPr>
        <w:fldChar w:fldCharType="separate"/>
      </w:r>
      <w:r w:rsidRPr="006966B2">
        <w:rPr>
          <w:rFonts w:ascii="Times New Roman" w:eastAsia="Times New Roman" w:hAnsi="Times New Roman" w:cs="Times New Roman"/>
          <w:color w:val="000000" w:themeColor="text1"/>
          <w:sz w:val="24"/>
          <w:szCs w:val="24"/>
        </w:rPr>
        <w:t>ninhydrin</w:t>
      </w:r>
      <w:proofErr w:type="spellEnd"/>
      <w:r w:rsidRPr="006966B2">
        <w:rPr>
          <w:rFonts w:ascii="Times New Roman" w:eastAsia="Times New Roman" w:hAnsi="Times New Roman" w:cs="Times New Roman"/>
          <w:color w:val="000000" w:themeColor="text1"/>
          <w:sz w:val="24"/>
          <w:szCs w:val="24"/>
        </w:rPr>
        <w:fldChar w:fldCharType="end"/>
      </w:r>
      <w:r w:rsidRPr="006966B2">
        <w:rPr>
          <w:rFonts w:ascii="Times New Roman" w:eastAsia="Times New Roman" w:hAnsi="Times New Roman" w:cs="Times New Roman"/>
          <w:color w:val="000000" w:themeColor="text1"/>
          <w:sz w:val="24"/>
          <w:szCs w:val="24"/>
        </w:rPr>
        <w:t> reaction. The reagent is made by dissolving metallic </w:t>
      </w:r>
      <w:hyperlink r:id="rId17" w:tooltip="Mercury (element)" w:history="1">
        <w:r w:rsidRPr="006966B2">
          <w:rPr>
            <w:rFonts w:ascii="Times New Roman" w:eastAsia="Times New Roman" w:hAnsi="Times New Roman" w:cs="Times New Roman"/>
            <w:color w:val="000000" w:themeColor="text1"/>
            <w:sz w:val="24"/>
            <w:szCs w:val="24"/>
          </w:rPr>
          <w:t>mercury</w:t>
        </w:r>
      </w:hyperlink>
      <w:r w:rsidRPr="006966B2">
        <w:rPr>
          <w:rFonts w:ascii="Times New Roman" w:eastAsia="Times New Roman" w:hAnsi="Times New Roman" w:cs="Times New Roman"/>
          <w:color w:val="000000" w:themeColor="text1"/>
          <w:sz w:val="24"/>
          <w:szCs w:val="24"/>
        </w:rPr>
        <w:t> in </w:t>
      </w:r>
      <w:hyperlink r:id="rId18" w:tooltip="Nitric acid" w:history="1">
        <w:r w:rsidRPr="006966B2">
          <w:rPr>
            <w:rFonts w:ascii="Times New Roman" w:eastAsia="Times New Roman" w:hAnsi="Times New Roman" w:cs="Times New Roman"/>
            <w:color w:val="000000" w:themeColor="text1"/>
            <w:sz w:val="24"/>
            <w:szCs w:val="24"/>
          </w:rPr>
          <w:t>nitric acid</w:t>
        </w:r>
      </w:hyperlink>
      <w:r w:rsidRPr="006966B2">
        <w:rPr>
          <w:rFonts w:ascii="Times New Roman" w:eastAsia="Times New Roman" w:hAnsi="Times New Roman" w:cs="Times New Roman"/>
          <w:color w:val="000000" w:themeColor="text1"/>
          <w:sz w:val="24"/>
          <w:szCs w:val="24"/>
        </w:rPr>
        <w:t> and diluting with water</w:t>
      </w:r>
    </w:p>
    <w:p w:rsidR="00A61FD2" w:rsidRDefault="00A61FD2" w:rsidP="00A61FD2">
      <w:pPr>
        <w:shd w:val="clear" w:color="auto" w:fill="FFFFFF"/>
        <w:spacing w:after="131" w:line="236" w:lineRule="atLeast"/>
        <w:jc w:val="both"/>
        <w:rPr>
          <w:rFonts w:ascii="Times New Roman" w:eastAsia="Times New Roman" w:hAnsi="Times New Roman" w:cs="Times New Roman"/>
          <w:color w:val="000000"/>
          <w:sz w:val="24"/>
          <w:szCs w:val="24"/>
        </w:rPr>
      </w:pPr>
    </w:p>
    <w:p w:rsidR="00A51CA4" w:rsidRDefault="00A51CA4" w:rsidP="00A51CA4">
      <w:pPr>
        <w:shd w:val="clear" w:color="auto" w:fill="FFFFFF"/>
        <w:spacing w:after="131" w:line="236" w:lineRule="atLeast"/>
        <w:jc w:val="both"/>
        <w:rPr>
          <w:rFonts w:ascii="Times New Roman" w:eastAsia="Times New Roman" w:hAnsi="Times New Roman" w:cs="Times New Roman"/>
          <w:b/>
          <w:color w:val="000000"/>
          <w:sz w:val="24"/>
          <w:szCs w:val="24"/>
        </w:rPr>
      </w:pPr>
    </w:p>
    <w:p w:rsidR="00A51CA4" w:rsidRDefault="00D437F0" w:rsidP="00A51CA4">
      <w:pPr>
        <w:shd w:val="clear" w:color="auto" w:fill="FFFFFF"/>
        <w:spacing w:after="131" w:line="236" w:lineRule="atLeast"/>
        <w:jc w:val="both"/>
        <w:rPr>
          <w:rFonts w:ascii="Times New Roman" w:eastAsia="Times New Roman" w:hAnsi="Times New Roman" w:cs="Times New Roman"/>
          <w:color w:val="000000"/>
          <w:sz w:val="24"/>
          <w:szCs w:val="24"/>
        </w:rPr>
      </w:pPr>
      <w:r w:rsidRPr="00A51CA4">
        <w:rPr>
          <w:rFonts w:ascii="Times New Roman" w:eastAsia="Times New Roman" w:hAnsi="Times New Roman" w:cs="Times New Roman"/>
          <w:b/>
          <w:color w:val="000000"/>
          <w:sz w:val="24"/>
          <w:szCs w:val="24"/>
        </w:rPr>
        <w:t>Lowry assay</w:t>
      </w:r>
    </w:p>
    <w:p w:rsidR="00987C1D" w:rsidRPr="00A51CA4" w:rsidRDefault="00D437F0" w:rsidP="00A51CA4">
      <w:pPr>
        <w:shd w:val="clear" w:color="auto" w:fill="FFFFFF"/>
        <w:spacing w:after="131" w:line="236" w:lineRule="atLeast"/>
        <w:jc w:val="both"/>
        <w:rPr>
          <w:rFonts w:ascii="Times New Roman" w:eastAsia="Times New Roman" w:hAnsi="Times New Roman" w:cs="Times New Roman"/>
          <w:color w:val="000000"/>
          <w:sz w:val="24"/>
          <w:szCs w:val="24"/>
        </w:rPr>
      </w:pPr>
      <w:r w:rsidRPr="00A51CA4">
        <w:rPr>
          <w:rFonts w:ascii="Times New Roman" w:eastAsia="Times New Roman" w:hAnsi="Times New Roman" w:cs="Times New Roman"/>
          <w:color w:val="000000"/>
          <w:sz w:val="24"/>
          <w:szCs w:val="24"/>
        </w:rPr>
        <w:t xml:space="preserve">The assay is based on reduction of the Cupric Cu2+ to cuprous ions Cu+ in alkaline pH when reacting with peptide. Cuprous ion and the phenolic group of Tyr; indole of </w:t>
      </w:r>
      <w:proofErr w:type="spellStart"/>
      <w:r w:rsidRPr="00A51CA4">
        <w:rPr>
          <w:rFonts w:ascii="Times New Roman" w:eastAsia="Times New Roman" w:hAnsi="Times New Roman" w:cs="Times New Roman"/>
          <w:color w:val="000000"/>
          <w:sz w:val="24"/>
          <w:szCs w:val="24"/>
        </w:rPr>
        <w:t>Trp</w:t>
      </w:r>
      <w:proofErr w:type="spellEnd"/>
      <w:r w:rsidRPr="00A51CA4">
        <w:rPr>
          <w:rFonts w:ascii="Times New Roman" w:eastAsia="Times New Roman" w:hAnsi="Times New Roman" w:cs="Times New Roman"/>
          <w:color w:val="000000"/>
          <w:sz w:val="24"/>
          <w:szCs w:val="24"/>
        </w:rPr>
        <w:t xml:space="preserve">; -SH of </w:t>
      </w:r>
      <w:proofErr w:type="spellStart"/>
      <w:r w:rsidRPr="00A51CA4">
        <w:rPr>
          <w:rFonts w:ascii="Times New Roman" w:eastAsia="Times New Roman" w:hAnsi="Times New Roman" w:cs="Times New Roman"/>
          <w:color w:val="000000"/>
          <w:sz w:val="24"/>
          <w:szCs w:val="24"/>
        </w:rPr>
        <w:t>Cys</w:t>
      </w:r>
      <w:proofErr w:type="spellEnd"/>
      <w:r w:rsidRPr="00A51CA4">
        <w:rPr>
          <w:rFonts w:ascii="Times New Roman" w:eastAsia="Times New Roman" w:hAnsi="Times New Roman" w:cs="Times New Roman"/>
          <w:color w:val="000000"/>
          <w:sz w:val="24"/>
          <w:szCs w:val="24"/>
        </w:rPr>
        <w:t xml:space="preserve"> then react with </w:t>
      </w:r>
      <w:proofErr w:type="spellStart"/>
      <w:r w:rsidRPr="00A51CA4">
        <w:rPr>
          <w:rFonts w:ascii="Times New Roman" w:eastAsia="Times New Roman" w:hAnsi="Times New Roman" w:cs="Times New Roman"/>
          <w:color w:val="000000"/>
          <w:sz w:val="24"/>
          <w:szCs w:val="24"/>
        </w:rPr>
        <w:t>Folin-Ciocalteau</w:t>
      </w:r>
      <w:proofErr w:type="spellEnd"/>
      <w:r w:rsidRPr="00A51CA4">
        <w:rPr>
          <w:rFonts w:ascii="Times New Roman" w:eastAsia="Times New Roman" w:hAnsi="Times New Roman" w:cs="Times New Roman"/>
          <w:color w:val="000000"/>
          <w:sz w:val="24"/>
          <w:szCs w:val="24"/>
        </w:rPr>
        <w:t xml:space="preserve"> reagent to produce an unstable “</w:t>
      </w:r>
      <w:proofErr w:type="spellStart"/>
      <w:r w:rsidRPr="00A51CA4">
        <w:rPr>
          <w:rFonts w:ascii="Times New Roman" w:eastAsia="Times New Roman" w:hAnsi="Times New Roman" w:cs="Times New Roman"/>
          <w:color w:val="000000"/>
          <w:sz w:val="24"/>
          <w:szCs w:val="24"/>
        </w:rPr>
        <w:t>molydenum</w:t>
      </w:r>
      <w:proofErr w:type="spellEnd"/>
      <w:r w:rsidRPr="00A51CA4">
        <w:rPr>
          <w:rFonts w:ascii="Times New Roman" w:eastAsia="Times New Roman" w:hAnsi="Times New Roman" w:cs="Times New Roman"/>
          <w:color w:val="000000"/>
          <w:sz w:val="24"/>
          <w:szCs w:val="24"/>
        </w:rPr>
        <w:t xml:space="preserve"> blue”-type produc</w:t>
      </w:r>
      <w:r w:rsidR="00A51CA4">
        <w:rPr>
          <w:rFonts w:ascii="Times New Roman" w:eastAsia="Times New Roman" w:hAnsi="Times New Roman" w:cs="Times New Roman"/>
          <w:color w:val="000000"/>
          <w:sz w:val="24"/>
          <w:szCs w:val="24"/>
        </w:rPr>
        <w:t xml:space="preserve">t (that absorbs light at a </w:t>
      </w:r>
      <w:proofErr w:type="spellStart"/>
      <w:r w:rsidR="00A51CA4">
        <w:rPr>
          <w:rFonts w:ascii="Times New Roman" w:eastAsia="Times New Roman" w:hAnsi="Times New Roman" w:cs="Times New Roman"/>
          <w:color w:val="000000"/>
          <w:sz w:val="24"/>
          <w:szCs w:val="24"/>
        </w:rPr>
        <w:t>wavlenth</w:t>
      </w:r>
      <w:proofErr w:type="spellEnd"/>
      <w:r w:rsidR="00A51CA4">
        <w:rPr>
          <w:rFonts w:ascii="Times New Roman" w:eastAsia="Times New Roman" w:hAnsi="Times New Roman" w:cs="Times New Roman"/>
          <w:color w:val="000000"/>
          <w:sz w:val="24"/>
          <w:szCs w:val="24"/>
        </w:rPr>
        <w:t xml:space="preserve"> of </w:t>
      </w:r>
      <w:r w:rsidRPr="00A51CA4">
        <w:rPr>
          <w:rFonts w:ascii="Times New Roman" w:eastAsia="Times New Roman" w:hAnsi="Times New Roman" w:cs="Times New Roman"/>
          <w:color w:val="000000"/>
          <w:sz w:val="24"/>
          <w:szCs w:val="24"/>
        </w:rPr>
        <w:t>650nm). The reagent consi</w:t>
      </w:r>
      <w:r w:rsidR="00A51CA4">
        <w:rPr>
          <w:rFonts w:ascii="Times New Roman" w:eastAsia="Times New Roman" w:hAnsi="Times New Roman" w:cs="Times New Roman"/>
          <w:color w:val="000000"/>
          <w:sz w:val="24"/>
          <w:szCs w:val="24"/>
        </w:rPr>
        <w:t>s</w:t>
      </w:r>
      <w:r w:rsidRPr="00A51CA4">
        <w:rPr>
          <w:rFonts w:ascii="Times New Roman" w:eastAsia="Times New Roman" w:hAnsi="Times New Roman" w:cs="Times New Roman"/>
          <w:color w:val="000000"/>
          <w:sz w:val="24"/>
          <w:szCs w:val="24"/>
        </w:rPr>
        <w:t xml:space="preserve">ts of </w:t>
      </w:r>
      <w:proofErr w:type="spellStart"/>
      <w:r w:rsidRPr="00A51CA4">
        <w:rPr>
          <w:rFonts w:ascii="Times New Roman" w:eastAsia="Times New Roman" w:hAnsi="Times New Roman" w:cs="Times New Roman"/>
          <w:color w:val="000000"/>
          <w:sz w:val="24"/>
          <w:szCs w:val="24"/>
        </w:rPr>
        <w:t>phosphomolybdate</w:t>
      </w:r>
      <w:proofErr w:type="spellEnd"/>
      <w:r w:rsidRPr="00A51CA4">
        <w:rPr>
          <w:rFonts w:ascii="Times New Roman" w:eastAsia="Times New Roman" w:hAnsi="Times New Roman" w:cs="Times New Roman"/>
          <w:color w:val="000000"/>
          <w:sz w:val="24"/>
          <w:szCs w:val="24"/>
        </w:rPr>
        <w:t xml:space="preserve"> and </w:t>
      </w:r>
      <w:proofErr w:type="spellStart"/>
      <w:r w:rsidRPr="00A51CA4">
        <w:rPr>
          <w:rFonts w:ascii="Times New Roman" w:eastAsia="Times New Roman" w:hAnsi="Times New Roman" w:cs="Times New Roman"/>
          <w:color w:val="000000"/>
          <w:sz w:val="24"/>
          <w:szCs w:val="24"/>
        </w:rPr>
        <w:t>phosphotungstate</w:t>
      </w:r>
      <w:proofErr w:type="spellEnd"/>
      <w:r w:rsidRPr="00A51CA4">
        <w:rPr>
          <w:rFonts w:ascii="Times New Roman" w:eastAsia="Times New Roman" w:hAnsi="Times New Roman" w:cs="Times New Roman"/>
          <w:color w:val="000000"/>
          <w:sz w:val="24"/>
          <w:szCs w:val="24"/>
        </w:rPr>
        <w:t xml:space="preserve"> which create the color when reduced. Most proteins contain little </w:t>
      </w:r>
      <w:proofErr w:type="spellStart"/>
      <w:r w:rsidRPr="00A51CA4">
        <w:rPr>
          <w:rFonts w:ascii="Times New Roman" w:eastAsia="Times New Roman" w:hAnsi="Times New Roman" w:cs="Times New Roman"/>
          <w:color w:val="000000"/>
          <w:sz w:val="24"/>
          <w:szCs w:val="24"/>
        </w:rPr>
        <w:t>Trp</w:t>
      </w:r>
      <w:proofErr w:type="spellEnd"/>
      <w:r w:rsidRPr="00A51CA4">
        <w:rPr>
          <w:rFonts w:ascii="Times New Roman" w:eastAsia="Times New Roman" w:hAnsi="Times New Roman" w:cs="Times New Roman"/>
          <w:color w:val="000000"/>
          <w:sz w:val="24"/>
          <w:szCs w:val="24"/>
        </w:rPr>
        <w:t xml:space="preserve"> or </w:t>
      </w:r>
      <w:proofErr w:type="spellStart"/>
      <w:r w:rsidRPr="00A51CA4">
        <w:rPr>
          <w:rFonts w:ascii="Times New Roman" w:eastAsia="Times New Roman" w:hAnsi="Times New Roman" w:cs="Times New Roman"/>
          <w:color w:val="000000"/>
          <w:sz w:val="24"/>
          <w:szCs w:val="24"/>
        </w:rPr>
        <w:t>Cys</w:t>
      </w:r>
      <w:proofErr w:type="spellEnd"/>
      <w:r w:rsidRPr="00A51CA4">
        <w:rPr>
          <w:rFonts w:ascii="Times New Roman" w:eastAsia="Times New Roman" w:hAnsi="Times New Roman" w:cs="Times New Roman"/>
          <w:color w:val="000000"/>
          <w:sz w:val="24"/>
          <w:szCs w:val="24"/>
        </w:rPr>
        <w:t xml:space="preserve">. Therefore, the </w:t>
      </w:r>
      <w:proofErr w:type="spellStart"/>
      <w:r w:rsidRPr="00A51CA4">
        <w:rPr>
          <w:rFonts w:ascii="Times New Roman" w:eastAsia="Times New Roman" w:hAnsi="Times New Roman" w:cs="Times New Roman"/>
          <w:color w:val="000000"/>
          <w:sz w:val="24"/>
          <w:szCs w:val="24"/>
        </w:rPr>
        <w:t>colour</w:t>
      </w:r>
      <w:proofErr w:type="spellEnd"/>
      <w:r w:rsidRPr="00A51CA4">
        <w:rPr>
          <w:rFonts w:ascii="Times New Roman" w:eastAsia="Times New Roman" w:hAnsi="Times New Roman" w:cs="Times New Roman"/>
          <w:color w:val="000000"/>
          <w:sz w:val="24"/>
          <w:szCs w:val="24"/>
        </w:rPr>
        <w:t xml:space="preserve"> here is largely due to Tyr content.</w:t>
      </w:r>
      <w:r w:rsidR="006966B2">
        <w:rPr>
          <w:rFonts w:ascii="Times New Roman" w:eastAsia="Times New Roman" w:hAnsi="Times New Roman" w:cs="Times New Roman"/>
          <w:color w:val="000000"/>
          <w:sz w:val="24"/>
          <w:szCs w:val="24"/>
        </w:rPr>
        <w:t xml:space="preserve"> </w:t>
      </w:r>
      <w:r w:rsidR="006966B2" w:rsidRPr="006966B2">
        <w:rPr>
          <w:rFonts w:ascii="Times New Roman" w:eastAsia="Times New Roman" w:hAnsi="Times New Roman" w:cs="Times New Roman"/>
          <w:color w:val="000000"/>
          <w:sz w:val="24"/>
          <w:szCs w:val="24"/>
        </w:rPr>
        <w:t>The Lowry method is sensitive t</w:t>
      </w:r>
      <w:r w:rsidR="006966B2">
        <w:rPr>
          <w:rFonts w:ascii="Times New Roman" w:eastAsia="Times New Roman" w:hAnsi="Times New Roman" w:cs="Times New Roman"/>
          <w:color w:val="000000"/>
          <w:sz w:val="24"/>
          <w:szCs w:val="24"/>
        </w:rPr>
        <w:t>o low concentrations of protein of</w:t>
      </w:r>
      <w:r w:rsidR="006966B2" w:rsidRPr="006966B2">
        <w:rPr>
          <w:rFonts w:ascii="Times New Roman" w:eastAsia="Times New Roman" w:hAnsi="Times New Roman" w:cs="Times New Roman"/>
          <w:color w:val="000000"/>
          <w:sz w:val="24"/>
          <w:szCs w:val="24"/>
        </w:rPr>
        <w:t xml:space="preserve"> concentrations ranging from 0.10 - 2 mg of protein per ml </w:t>
      </w:r>
      <w:r w:rsidR="006966B2">
        <w:rPr>
          <w:rFonts w:ascii="Times New Roman" w:eastAsia="Times New Roman" w:hAnsi="Times New Roman" w:cs="Times New Roman"/>
          <w:color w:val="000000"/>
          <w:sz w:val="24"/>
          <w:szCs w:val="24"/>
        </w:rPr>
        <w:t xml:space="preserve">or </w:t>
      </w:r>
      <w:r w:rsidR="006966B2" w:rsidRPr="006966B2">
        <w:rPr>
          <w:rFonts w:ascii="Times New Roman" w:eastAsia="Times New Roman" w:hAnsi="Times New Roman" w:cs="Times New Roman"/>
          <w:color w:val="000000"/>
          <w:sz w:val="24"/>
          <w:szCs w:val="24"/>
        </w:rPr>
        <w:t>0.005 - 0.10 mg of protein per ml. The major disadvantage of the Lowry method is the narrow pH range within which it is accurate</w:t>
      </w:r>
      <w:r w:rsidR="006966B2">
        <w:rPr>
          <w:rFonts w:ascii="Times New Roman" w:eastAsia="Times New Roman" w:hAnsi="Times New Roman" w:cs="Times New Roman"/>
          <w:color w:val="000000"/>
          <w:sz w:val="24"/>
          <w:szCs w:val="24"/>
        </w:rPr>
        <w:t xml:space="preserve"> which </w:t>
      </w:r>
      <w:proofErr w:type="gramStart"/>
      <w:r w:rsidR="006966B2">
        <w:rPr>
          <w:rFonts w:ascii="Times New Roman" w:eastAsia="Times New Roman" w:hAnsi="Times New Roman" w:cs="Times New Roman"/>
          <w:color w:val="000000"/>
          <w:sz w:val="24"/>
          <w:szCs w:val="24"/>
        </w:rPr>
        <w:t xml:space="preserve">is 10-10.5 alkaline </w:t>
      </w:r>
      <w:proofErr w:type="spellStart"/>
      <w:r w:rsidR="006966B2">
        <w:rPr>
          <w:rFonts w:ascii="Times New Roman" w:eastAsia="Times New Roman" w:hAnsi="Times New Roman" w:cs="Times New Roman"/>
          <w:color w:val="000000"/>
          <w:sz w:val="24"/>
          <w:szCs w:val="24"/>
        </w:rPr>
        <w:t>pH.</w:t>
      </w:r>
      <w:proofErr w:type="spellEnd"/>
      <w:proofErr w:type="gramEnd"/>
      <w:r w:rsidR="006966B2">
        <w:rPr>
          <w:rFonts w:ascii="Times New Roman" w:eastAsia="Times New Roman" w:hAnsi="Times New Roman" w:cs="Times New Roman"/>
          <w:color w:val="000000"/>
          <w:sz w:val="24"/>
          <w:szCs w:val="24"/>
        </w:rPr>
        <w:t xml:space="preserve"> </w:t>
      </w:r>
    </w:p>
    <w:p w:rsidR="00987C1D" w:rsidRPr="00A51CA4" w:rsidRDefault="00D437F0" w:rsidP="00A51CA4">
      <w:pPr>
        <w:shd w:val="clear" w:color="auto" w:fill="FFFFFF"/>
        <w:spacing w:after="131" w:line="236" w:lineRule="atLeast"/>
        <w:jc w:val="both"/>
        <w:rPr>
          <w:rFonts w:ascii="Times New Roman" w:eastAsia="Times New Roman" w:hAnsi="Times New Roman" w:cs="Times New Roman"/>
          <w:b/>
          <w:color w:val="000000"/>
          <w:sz w:val="24"/>
          <w:szCs w:val="24"/>
        </w:rPr>
      </w:pPr>
      <w:proofErr w:type="spellStart"/>
      <w:r w:rsidRPr="00A51CA4">
        <w:rPr>
          <w:rFonts w:ascii="Times New Roman" w:eastAsia="Times New Roman" w:hAnsi="Times New Roman" w:cs="Times New Roman"/>
          <w:b/>
          <w:color w:val="000000"/>
          <w:sz w:val="24"/>
          <w:szCs w:val="24"/>
        </w:rPr>
        <w:t>B</w:t>
      </w:r>
      <w:r w:rsidR="00A51CA4" w:rsidRPr="00A51CA4">
        <w:rPr>
          <w:rFonts w:ascii="Times New Roman" w:eastAsia="Times New Roman" w:hAnsi="Times New Roman" w:cs="Times New Roman"/>
          <w:b/>
          <w:color w:val="000000"/>
          <w:sz w:val="24"/>
          <w:szCs w:val="24"/>
        </w:rPr>
        <w:t>is-cinchinonic</w:t>
      </w:r>
      <w:proofErr w:type="spellEnd"/>
      <w:r w:rsidR="00A51CA4" w:rsidRPr="00A51CA4">
        <w:rPr>
          <w:rFonts w:ascii="Times New Roman" w:eastAsia="Times New Roman" w:hAnsi="Times New Roman" w:cs="Times New Roman"/>
          <w:b/>
          <w:color w:val="000000"/>
          <w:sz w:val="24"/>
          <w:szCs w:val="24"/>
        </w:rPr>
        <w:t xml:space="preserve"> acid (BCA) assay</w:t>
      </w:r>
    </w:p>
    <w:p w:rsidR="00987C1D" w:rsidRDefault="00D437F0" w:rsidP="00A51CA4">
      <w:pPr>
        <w:shd w:val="clear" w:color="auto" w:fill="FFFFFF"/>
        <w:spacing w:after="131" w:line="236" w:lineRule="atLeast"/>
        <w:jc w:val="both"/>
        <w:rPr>
          <w:rFonts w:ascii="Times New Roman" w:eastAsia="Times New Roman" w:hAnsi="Times New Roman" w:cs="Times New Roman"/>
          <w:color w:val="000000" w:themeColor="text1"/>
          <w:sz w:val="24"/>
          <w:szCs w:val="24"/>
        </w:rPr>
      </w:pPr>
      <w:r w:rsidRPr="00A51CA4">
        <w:rPr>
          <w:rFonts w:ascii="Times New Roman" w:eastAsia="Times New Roman" w:hAnsi="Times New Roman" w:cs="Times New Roman"/>
          <w:color w:val="000000"/>
          <w:sz w:val="24"/>
          <w:szCs w:val="24"/>
        </w:rPr>
        <w:t xml:space="preserve">The </w:t>
      </w:r>
      <w:proofErr w:type="spellStart"/>
      <w:r w:rsidRPr="00A51CA4">
        <w:rPr>
          <w:rFonts w:ascii="Times New Roman" w:eastAsia="Times New Roman" w:hAnsi="Times New Roman" w:cs="Times New Roman"/>
          <w:color w:val="000000"/>
          <w:sz w:val="24"/>
          <w:szCs w:val="24"/>
        </w:rPr>
        <w:t>bis-cinchinonic</w:t>
      </w:r>
      <w:proofErr w:type="spellEnd"/>
      <w:r w:rsidRPr="00A51CA4">
        <w:rPr>
          <w:rFonts w:ascii="Times New Roman" w:eastAsia="Times New Roman" w:hAnsi="Times New Roman" w:cs="Times New Roman"/>
          <w:color w:val="000000"/>
          <w:sz w:val="24"/>
          <w:szCs w:val="24"/>
        </w:rPr>
        <w:t xml:space="preserve"> acid (BCA) assay for total protein is a spectrophotometric assay based on the alkaline reduction of the cupric ion to the cuprous ion by the protein</w:t>
      </w:r>
      <w:r w:rsidR="00D81FE8">
        <w:rPr>
          <w:rFonts w:ascii="Times New Roman" w:eastAsia="Times New Roman" w:hAnsi="Times New Roman" w:cs="Times New Roman"/>
          <w:color w:val="000000"/>
          <w:sz w:val="24"/>
          <w:szCs w:val="24"/>
        </w:rPr>
        <w:t xml:space="preserve"> at pH 11.5</w:t>
      </w:r>
      <w:r w:rsidRPr="00A51CA4">
        <w:rPr>
          <w:rFonts w:ascii="Times New Roman" w:eastAsia="Times New Roman" w:hAnsi="Times New Roman" w:cs="Times New Roman"/>
          <w:color w:val="000000"/>
          <w:sz w:val="24"/>
          <w:szCs w:val="24"/>
        </w:rPr>
        <w:t xml:space="preserve">, followed by chelation and color development by the BCA reagent. </w:t>
      </w:r>
      <w:r w:rsidR="00D81FE8" w:rsidRPr="00D81FE8">
        <w:rPr>
          <w:rFonts w:ascii="Times New Roman" w:eastAsia="Times New Roman" w:hAnsi="Times New Roman" w:cs="Times New Roman"/>
          <w:color w:val="000000"/>
          <w:sz w:val="24"/>
          <w:szCs w:val="24"/>
        </w:rPr>
        <w:t>The total protein concentration is exhibited by a color change of the sample solution from green to purple in proportion to protein concentration, which can then be measured using </w:t>
      </w:r>
      <w:r w:rsidR="00D81FE8">
        <w:rPr>
          <w:rFonts w:ascii="Times New Roman" w:eastAsia="Times New Roman" w:hAnsi="Times New Roman" w:cs="Times New Roman"/>
          <w:color w:val="000000"/>
          <w:sz w:val="24"/>
          <w:szCs w:val="24"/>
        </w:rPr>
        <w:t>spectrophotometric</w:t>
      </w:r>
      <w:r w:rsidR="00D81FE8" w:rsidRPr="00D81FE8">
        <w:rPr>
          <w:rFonts w:ascii="Times New Roman" w:eastAsia="Times New Roman" w:hAnsi="Times New Roman" w:cs="Times New Roman"/>
          <w:color w:val="000000"/>
          <w:sz w:val="24"/>
          <w:szCs w:val="24"/>
        </w:rPr>
        <w:t> techniques</w:t>
      </w:r>
      <w:r w:rsidR="00D81FE8">
        <w:rPr>
          <w:rFonts w:ascii="Times New Roman" w:eastAsia="Times New Roman" w:hAnsi="Times New Roman" w:cs="Times New Roman"/>
          <w:color w:val="000000"/>
          <w:sz w:val="24"/>
          <w:szCs w:val="24"/>
        </w:rPr>
        <w:t xml:space="preserve"> as the complex absorbs light maximally at a wavelength of 562 nm</w:t>
      </w:r>
      <w:r w:rsidR="00A51CA4">
        <w:rPr>
          <w:rFonts w:ascii="Times New Roman" w:eastAsia="Times New Roman" w:hAnsi="Times New Roman" w:cs="Times New Roman"/>
          <w:color w:val="000000"/>
          <w:sz w:val="24"/>
          <w:szCs w:val="24"/>
        </w:rPr>
        <w:t xml:space="preserve">. </w:t>
      </w:r>
      <w:r w:rsidRPr="00A51CA4">
        <w:rPr>
          <w:rFonts w:ascii="Times New Roman" w:eastAsia="Times New Roman" w:hAnsi="Times New Roman" w:cs="Times New Roman"/>
          <w:color w:val="000000"/>
          <w:sz w:val="24"/>
          <w:szCs w:val="24"/>
        </w:rPr>
        <w:t xml:space="preserve">Cu2+ ions reduced to Cu+ ions by </w:t>
      </w:r>
      <w:r w:rsidR="00A51CA4">
        <w:rPr>
          <w:rFonts w:ascii="Times New Roman" w:eastAsia="Times New Roman" w:hAnsi="Times New Roman" w:cs="Times New Roman"/>
          <w:color w:val="000000"/>
          <w:sz w:val="24"/>
          <w:szCs w:val="24"/>
        </w:rPr>
        <w:t>aromatic amino acids. Cu+ ions and</w:t>
      </w:r>
      <w:r w:rsidRPr="00A51CA4">
        <w:rPr>
          <w:rFonts w:ascii="Times New Roman" w:eastAsia="Times New Roman" w:hAnsi="Times New Roman" w:cs="Times New Roman"/>
          <w:color w:val="000000"/>
          <w:sz w:val="24"/>
          <w:szCs w:val="24"/>
        </w:rPr>
        <w:t xml:space="preserve"> </w:t>
      </w:r>
      <w:proofErr w:type="spellStart"/>
      <w:r w:rsidRPr="00A51CA4">
        <w:rPr>
          <w:rFonts w:ascii="Times New Roman" w:eastAsia="Times New Roman" w:hAnsi="Times New Roman" w:cs="Times New Roman"/>
          <w:color w:val="000000"/>
          <w:sz w:val="24"/>
          <w:szCs w:val="24"/>
        </w:rPr>
        <w:t>Bicinchoninic</w:t>
      </w:r>
      <w:proofErr w:type="spellEnd"/>
      <w:r w:rsidRPr="00A51CA4">
        <w:rPr>
          <w:rFonts w:ascii="Times New Roman" w:eastAsia="Times New Roman" w:hAnsi="Times New Roman" w:cs="Times New Roman"/>
          <w:color w:val="000000"/>
          <w:sz w:val="24"/>
          <w:szCs w:val="24"/>
        </w:rPr>
        <w:t xml:space="preserve"> Acid ® Complex has absorption maximum at 562 nm.</w:t>
      </w:r>
      <w:r w:rsidR="00D81FE8">
        <w:rPr>
          <w:rFonts w:ascii="Times New Roman" w:eastAsia="Times New Roman" w:hAnsi="Times New Roman" w:cs="Times New Roman"/>
          <w:color w:val="000000"/>
          <w:sz w:val="24"/>
          <w:szCs w:val="24"/>
        </w:rPr>
        <w:t xml:space="preserve"> It is sensitive to low protein concentration of </w:t>
      </w:r>
      <w:r w:rsidR="00D81FE8" w:rsidRPr="00D81FE8">
        <w:rPr>
          <w:rFonts w:ascii="Times New Roman" w:eastAsia="Times New Roman" w:hAnsi="Times New Roman" w:cs="Times New Roman"/>
          <w:color w:val="000000"/>
          <w:sz w:val="24"/>
          <w:szCs w:val="24"/>
        </w:rPr>
        <w:t xml:space="preserve">0.5 </w:t>
      </w:r>
      <w:proofErr w:type="spellStart"/>
      <w:r w:rsidR="00D81FE8" w:rsidRPr="00D81FE8">
        <w:rPr>
          <w:rFonts w:ascii="Times New Roman" w:eastAsia="Times New Roman" w:hAnsi="Times New Roman" w:cs="Times New Roman"/>
          <w:color w:val="000000"/>
          <w:sz w:val="24"/>
          <w:szCs w:val="24"/>
        </w:rPr>
        <w:t>μg</w:t>
      </w:r>
      <w:proofErr w:type="spellEnd"/>
      <w:r w:rsidR="00D81FE8" w:rsidRPr="00D81FE8">
        <w:rPr>
          <w:rFonts w:ascii="Times New Roman" w:eastAsia="Times New Roman" w:hAnsi="Times New Roman" w:cs="Times New Roman"/>
          <w:color w:val="000000"/>
          <w:sz w:val="24"/>
          <w:szCs w:val="24"/>
        </w:rPr>
        <w:t>/mL to 1.5 mg/</w:t>
      </w:r>
      <w:proofErr w:type="spellStart"/>
      <w:r w:rsidR="00D81FE8" w:rsidRPr="00D81FE8">
        <w:rPr>
          <w:rFonts w:ascii="Times New Roman" w:eastAsia="Times New Roman" w:hAnsi="Times New Roman" w:cs="Times New Roman"/>
          <w:color w:val="000000"/>
          <w:sz w:val="24"/>
          <w:szCs w:val="24"/>
        </w:rPr>
        <w:t>mL</w:t>
      </w:r>
      <w:r w:rsidR="00D81FE8">
        <w:rPr>
          <w:rFonts w:ascii="Times New Roman" w:eastAsia="Times New Roman" w:hAnsi="Times New Roman" w:cs="Times New Roman"/>
          <w:color w:val="000000"/>
          <w:sz w:val="24"/>
          <w:szCs w:val="24"/>
        </w:rPr>
        <w:t>.</w:t>
      </w:r>
      <w:proofErr w:type="spellEnd"/>
      <w:r w:rsidR="00D81FE8">
        <w:rPr>
          <w:rFonts w:ascii="Times New Roman" w:eastAsia="Times New Roman" w:hAnsi="Times New Roman" w:cs="Times New Roman"/>
          <w:color w:val="000000"/>
          <w:sz w:val="24"/>
          <w:szCs w:val="24"/>
        </w:rPr>
        <w:t xml:space="preserve"> </w:t>
      </w:r>
      <w:r w:rsidR="00D81FE8" w:rsidRPr="00D81FE8">
        <w:rPr>
          <w:rFonts w:ascii="Times New Roman" w:eastAsia="Times New Roman" w:hAnsi="Times New Roman" w:cs="Times New Roman"/>
          <w:color w:val="000000" w:themeColor="text1"/>
          <w:sz w:val="24"/>
          <w:szCs w:val="24"/>
        </w:rPr>
        <w:t>A stock BCA solution contains the following ingredients in a highly </w:t>
      </w:r>
      <w:hyperlink r:id="rId19" w:tooltip="Alkaline" w:history="1">
        <w:r w:rsidR="00D81FE8" w:rsidRPr="00D81FE8">
          <w:rPr>
            <w:rStyle w:val="Hyperlink"/>
            <w:rFonts w:ascii="Times New Roman" w:eastAsia="Times New Roman" w:hAnsi="Times New Roman" w:cs="Times New Roman"/>
            <w:color w:val="000000" w:themeColor="text1"/>
            <w:sz w:val="24"/>
            <w:szCs w:val="24"/>
            <w:u w:val="none"/>
          </w:rPr>
          <w:t>alkaline</w:t>
        </w:r>
      </w:hyperlink>
      <w:r w:rsidR="00D81FE8" w:rsidRPr="00D81FE8">
        <w:rPr>
          <w:rFonts w:ascii="Times New Roman" w:eastAsia="Times New Roman" w:hAnsi="Times New Roman" w:cs="Times New Roman"/>
          <w:color w:val="000000" w:themeColor="text1"/>
          <w:sz w:val="24"/>
          <w:szCs w:val="24"/>
        </w:rPr>
        <w:t> solution with a </w:t>
      </w:r>
      <w:hyperlink r:id="rId20" w:tooltip="PH" w:history="1">
        <w:r w:rsidR="00D81FE8" w:rsidRPr="00D81FE8">
          <w:rPr>
            <w:rStyle w:val="Hyperlink"/>
            <w:rFonts w:ascii="Times New Roman" w:eastAsia="Times New Roman" w:hAnsi="Times New Roman" w:cs="Times New Roman"/>
            <w:color w:val="000000" w:themeColor="text1"/>
            <w:sz w:val="24"/>
            <w:szCs w:val="24"/>
            <w:u w:val="none"/>
          </w:rPr>
          <w:t>pH</w:t>
        </w:r>
      </w:hyperlink>
      <w:r w:rsidR="00D81FE8" w:rsidRPr="00D81FE8">
        <w:rPr>
          <w:rFonts w:ascii="Times New Roman" w:eastAsia="Times New Roman" w:hAnsi="Times New Roman" w:cs="Times New Roman"/>
          <w:color w:val="000000" w:themeColor="text1"/>
          <w:sz w:val="24"/>
          <w:szCs w:val="24"/>
        </w:rPr>
        <w:t> 11.25: </w:t>
      </w:r>
      <w:proofErr w:type="spellStart"/>
      <w:r w:rsidR="00D81FE8" w:rsidRPr="00D81FE8">
        <w:rPr>
          <w:rFonts w:ascii="Times New Roman" w:eastAsia="Times New Roman" w:hAnsi="Times New Roman" w:cs="Times New Roman"/>
          <w:color w:val="000000" w:themeColor="text1"/>
          <w:sz w:val="24"/>
          <w:szCs w:val="24"/>
        </w:rPr>
        <w:fldChar w:fldCharType="begin"/>
      </w:r>
      <w:r w:rsidR="00D81FE8" w:rsidRPr="00D81FE8">
        <w:rPr>
          <w:rFonts w:ascii="Times New Roman" w:eastAsia="Times New Roman" w:hAnsi="Times New Roman" w:cs="Times New Roman"/>
          <w:color w:val="000000" w:themeColor="text1"/>
          <w:sz w:val="24"/>
          <w:szCs w:val="24"/>
        </w:rPr>
        <w:instrText xml:space="preserve"> HYPERLINK "https://en.wikipedia.org/wiki/Bicinchoninic_acid" \o "Bicinchoninic acid" </w:instrText>
      </w:r>
      <w:r w:rsidR="00D81FE8" w:rsidRPr="00D81FE8">
        <w:rPr>
          <w:rFonts w:ascii="Times New Roman" w:eastAsia="Times New Roman" w:hAnsi="Times New Roman" w:cs="Times New Roman"/>
          <w:color w:val="000000" w:themeColor="text1"/>
          <w:sz w:val="24"/>
          <w:szCs w:val="24"/>
        </w:rPr>
        <w:fldChar w:fldCharType="separate"/>
      </w:r>
      <w:r w:rsidR="00D81FE8" w:rsidRPr="00D81FE8">
        <w:rPr>
          <w:rStyle w:val="Hyperlink"/>
          <w:rFonts w:ascii="Times New Roman" w:eastAsia="Times New Roman" w:hAnsi="Times New Roman" w:cs="Times New Roman"/>
          <w:color w:val="000000" w:themeColor="text1"/>
          <w:sz w:val="24"/>
          <w:szCs w:val="24"/>
          <w:u w:val="none"/>
        </w:rPr>
        <w:t>bicinchoninic</w:t>
      </w:r>
      <w:proofErr w:type="spellEnd"/>
      <w:r w:rsidR="00D81FE8" w:rsidRPr="00D81FE8">
        <w:rPr>
          <w:rStyle w:val="Hyperlink"/>
          <w:rFonts w:ascii="Times New Roman" w:eastAsia="Times New Roman" w:hAnsi="Times New Roman" w:cs="Times New Roman"/>
          <w:color w:val="000000" w:themeColor="text1"/>
          <w:sz w:val="24"/>
          <w:szCs w:val="24"/>
          <w:u w:val="none"/>
        </w:rPr>
        <w:t xml:space="preserve"> acid</w:t>
      </w:r>
      <w:r w:rsidR="00D81FE8" w:rsidRPr="00D81FE8">
        <w:rPr>
          <w:rFonts w:ascii="Times New Roman" w:eastAsia="Times New Roman" w:hAnsi="Times New Roman" w:cs="Times New Roman"/>
          <w:color w:val="000000" w:themeColor="text1"/>
          <w:sz w:val="24"/>
          <w:szCs w:val="24"/>
        </w:rPr>
        <w:fldChar w:fldCharType="end"/>
      </w:r>
      <w:r w:rsidR="00D81FE8" w:rsidRPr="00D81FE8">
        <w:rPr>
          <w:rFonts w:ascii="Times New Roman" w:eastAsia="Times New Roman" w:hAnsi="Times New Roman" w:cs="Times New Roman"/>
          <w:color w:val="000000" w:themeColor="text1"/>
          <w:sz w:val="24"/>
          <w:szCs w:val="24"/>
        </w:rPr>
        <w:t>, </w:t>
      </w:r>
      <w:hyperlink r:id="rId21" w:tooltip="Sodium carbonate" w:history="1">
        <w:r w:rsidR="00D81FE8" w:rsidRPr="00D81FE8">
          <w:rPr>
            <w:rStyle w:val="Hyperlink"/>
            <w:rFonts w:ascii="Times New Roman" w:eastAsia="Times New Roman" w:hAnsi="Times New Roman" w:cs="Times New Roman"/>
            <w:color w:val="000000" w:themeColor="text1"/>
            <w:sz w:val="24"/>
            <w:szCs w:val="24"/>
            <w:u w:val="none"/>
          </w:rPr>
          <w:t>sodium carbonate</w:t>
        </w:r>
      </w:hyperlink>
      <w:r w:rsidR="00D81FE8" w:rsidRPr="00D81FE8">
        <w:rPr>
          <w:rFonts w:ascii="Times New Roman" w:eastAsia="Times New Roman" w:hAnsi="Times New Roman" w:cs="Times New Roman"/>
          <w:color w:val="000000" w:themeColor="text1"/>
          <w:sz w:val="24"/>
          <w:szCs w:val="24"/>
        </w:rPr>
        <w:t>, </w:t>
      </w:r>
      <w:hyperlink r:id="rId22" w:tooltip="Sodium bicarbonate" w:history="1">
        <w:r w:rsidR="00D81FE8" w:rsidRPr="00D81FE8">
          <w:rPr>
            <w:rStyle w:val="Hyperlink"/>
            <w:rFonts w:ascii="Times New Roman" w:eastAsia="Times New Roman" w:hAnsi="Times New Roman" w:cs="Times New Roman"/>
            <w:color w:val="000000" w:themeColor="text1"/>
            <w:sz w:val="24"/>
            <w:szCs w:val="24"/>
            <w:u w:val="none"/>
          </w:rPr>
          <w:t>sodium bicarbonate</w:t>
        </w:r>
      </w:hyperlink>
      <w:r w:rsidR="00D81FE8" w:rsidRPr="00D81FE8">
        <w:rPr>
          <w:rFonts w:ascii="Times New Roman" w:eastAsia="Times New Roman" w:hAnsi="Times New Roman" w:cs="Times New Roman"/>
          <w:color w:val="000000" w:themeColor="text1"/>
          <w:sz w:val="24"/>
          <w:szCs w:val="24"/>
        </w:rPr>
        <w:t>, </w:t>
      </w:r>
      <w:hyperlink r:id="rId23" w:tooltip="Sodium tartrate" w:history="1">
        <w:r w:rsidR="00D81FE8" w:rsidRPr="00D81FE8">
          <w:rPr>
            <w:rStyle w:val="Hyperlink"/>
            <w:rFonts w:ascii="Times New Roman" w:eastAsia="Times New Roman" w:hAnsi="Times New Roman" w:cs="Times New Roman"/>
            <w:color w:val="000000" w:themeColor="text1"/>
            <w:sz w:val="24"/>
            <w:szCs w:val="24"/>
            <w:u w:val="none"/>
          </w:rPr>
          <w:t>sodium tartrate</w:t>
        </w:r>
      </w:hyperlink>
      <w:r w:rsidR="00D81FE8" w:rsidRPr="00D81FE8">
        <w:rPr>
          <w:rFonts w:ascii="Times New Roman" w:eastAsia="Times New Roman" w:hAnsi="Times New Roman" w:cs="Times New Roman"/>
          <w:color w:val="000000" w:themeColor="text1"/>
          <w:sz w:val="24"/>
          <w:szCs w:val="24"/>
        </w:rPr>
        <w:t>, and </w:t>
      </w:r>
      <w:hyperlink r:id="rId24" w:tooltip="Copper(II) sulfate" w:history="1">
        <w:r w:rsidR="00D81FE8" w:rsidRPr="00D81FE8">
          <w:rPr>
            <w:rStyle w:val="Hyperlink"/>
            <w:rFonts w:ascii="Times New Roman" w:eastAsia="Times New Roman" w:hAnsi="Times New Roman" w:cs="Times New Roman"/>
            <w:color w:val="000000" w:themeColor="text1"/>
            <w:sz w:val="24"/>
            <w:szCs w:val="24"/>
            <w:u w:val="none"/>
          </w:rPr>
          <w:t>copper(II) sulfate</w:t>
        </w:r>
      </w:hyperlink>
      <w:r w:rsidR="00D81FE8">
        <w:rPr>
          <w:rFonts w:ascii="Times New Roman" w:eastAsia="Times New Roman" w:hAnsi="Times New Roman" w:cs="Times New Roman"/>
          <w:color w:val="000000" w:themeColor="text1"/>
          <w:sz w:val="24"/>
          <w:szCs w:val="24"/>
        </w:rPr>
        <w:t>/</w:t>
      </w:r>
      <w:r w:rsidR="00D81FE8" w:rsidRPr="00D81FE8">
        <w:rPr>
          <w:rFonts w:ascii="Times New Roman" w:eastAsia="Times New Roman" w:hAnsi="Times New Roman" w:cs="Times New Roman"/>
          <w:color w:val="000000" w:themeColor="text1"/>
          <w:sz w:val="24"/>
          <w:szCs w:val="24"/>
        </w:rPr>
        <w:t>pentahydrate</w:t>
      </w:r>
      <w:r w:rsidR="00D81FE8">
        <w:rPr>
          <w:rFonts w:ascii="Times New Roman" w:eastAsia="Times New Roman" w:hAnsi="Times New Roman" w:cs="Times New Roman"/>
          <w:color w:val="000000" w:themeColor="text1"/>
          <w:sz w:val="24"/>
          <w:szCs w:val="24"/>
        </w:rPr>
        <w:t>.</w:t>
      </w:r>
    </w:p>
    <w:p w:rsidR="00D81FE8" w:rsidRPr="00A51CA4" w:rsidRDefault="00D81FE8" w:rsidP="00D81FE8">
      <w:pPr>
        <w:shd w:val="clear" w:color="auto" w:fill="FFFFFF"/>
        <w:spacing w:after="131" w:line="2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782339" cy="1554480"/>
            <wp:effectExtent l="19050" t="0" r="0" b="0"/>
            <wp:docPr id="13" name="Picture 13" descr="C:\Users\user\Desktop\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download (4).jpg"/>
                    <pic:cNvPicPr>
                      <a:picLocks noChangeAspect="1" noChangeArrowheads="1"/>
                    </pic:cNvPicPr>
                  </pic:nvPicPr>
                  <pic:blipFill>
                    <a:blip r:embed="rId25"/>
                    <a:srcRect/>
                    <a:stretch>
                      <a:fillRect/>
                    </a:stretch>
                  </pic:blipFill>
                  <pic:spPr bwMode="auto">
                    <a:xfrm>
                      <a:off x="0" y="0"/>
                      <a:ext cx="2789554" cy="1558511"/>
                    </a:xfrm>
                    <a:prstGeom prst="rect">
                      <a:avLst/>
                    </a:prstGeom>
                    <a:noFill/>
                    <a:ln w="9525">
                      <a:noFill/>
                      <a:miter lim="800000"/>
                      <a:headEnd/>
                      <a:tailEnd/>
                    </a:ln>
                  </pic:spPr>
                </pic:pic>
              </a:graphicData>
            </a:graphic>
          </wp:inline>
        </w:drawing>
      </w:r>
    </w:p>
    <w:p w:rsidR="00987C1D" w:rsidRPr="00E27FA4" w:rsidRDefault="00E27FA4" w:rsidP="00A51CA4">
      <w:pPr>
        <w:shd w:val="clear" w:color="auto" w:fill="FFFFFF"/>
        <w:spacing w:after="131" w:line="236" w:lineRule="atLeast"/>
        <w:jc w:val="both"/>
        <w:rPr>
          <w:rFonts w:ascii="Times New Roman" w:eastAsia="Times New Roman" w:hAnsi="Times New Roman" w:cs="Times New Roman"/>
          <w:b/>
          <w:color w:val="000000"/>
          <w:sz w:val="24"/>
          <w:szCs w:val="24"/>
        </w:rPr>
      </w:pPr>
      <w:r w:rsidRPr="00E27FA4">
        <w:rPr>
          <w:rFonts w:ascii="Times New Roman" w:eastAsia="Times New Roman" w:hAnsi="Times New Roman" w:cs="Times New Roman"/>
          <w:b/>
          <w:color w:val="000000"/>
          <w:sz w:val="24"/>
          <w:szCs w:val="24"/>
        </w:rPr>
        <w:t>Bradford assay</w:t>
      </w:r>
    </w:p>
    <w:p w:rsidR="004A0E17" w:rsidRPr="00D437F0" w:rsidRDefault="00D437F0" w:rsidP="00D437F0">
      <w:pPr>
        <w:shd w:val="clear" w:color="auto" w:fill="FFFFFF"/>
        <w:spacing w:after="131" w:line="236" w:lineRule="atLeast"/>
        <w:jc w:val="both"/>
        <w:rPr>
          <w:rFonts w:ascii="Times New Roman" w:eastAsia="Times New Roman" w:hAnsi="Times New Roman" w:cs="Times New Roman"/>
          <w:color w:val="000000"/>
          <w:sz w:val="24"/>
          <w:szCs w:val="24"/>
        </w:rPr>
      </w:pPr>
      <w:r w:rsidRPr="00D437F0">
        <w:rPr>
          <w:rFonts w:ascii="Times New Roman" w:eastAsia="Times New Roman" w:hAnsi="Times New Roman" w:cs="Times New Roman"/>
          <w:color w:val="000000" w:themeColor="text1"/>
          <w:sz w:val="24"/>
          <w:szCs w:val="24"/>
        </w:rPr>
        <w:t xml:space="preserve">This assay is based on binding of </w:t>
      </w:r>
      <w:proofErr w:type="spellStart"/>
      <w:r w:rsidRPr="00D437F0">
        <w:rPr>
          <w:rFonts w:ascii="Times New Roman" w:eastAsia="Times New Roman" w:hAnsi="Times New Roman" w:cs="Times New Roman"/>
          <w:color w:val="000000" w:themeColor="text1"/>
          <w:sz w:val="24"/>
          <w:szCs w:val="24"/>
        </w:rPr>
        <w:t>Coomassie</w:t>
      </w:r>
      <w:proofErr w:type="spellEnd"/>
      <w:r w:rsidRPr="00D437F0">
        <w:rPr>
          <w:rFonts w:ascii="Times New Roman" w:eastAsia="Times New Roman" w:hAnsi="Times New Roman" w:cs="Times New Roman"/>
          <w:color w:val="000000" w:themeColor="text1"/>
          <w:sz w:val="24"/>
          <w:szCs w:val="24"/>
        </w:rPr>
        <w:t xml:space="preserve"> dye</w:t>
      </w:r>
      <w:r w:rsidR="00D81FE8" w:rsidRPr="00D437F0">
        <w:rPr>
          <w:rFonts w:ascii="Times New Roman" w:eastAsia="Times New Roman" w:hAnsi="Times New Roman" w:cs="Times New Roman"/>
          <w:color w:val="000000" w:themeColor="text1"/>
          <w:sz w:val="24"/>
          <w:szCs w:val="24"/>
        </w:rPr>
        <w:t xml:space="preserve"> (Brilliant blue G250) </w:t>
      </w:r>
      <w:r w:rsidRPr="00D437F0">
        <w:rPr>
          <w:rFonts w:ascii="Times New Roman" w:eastAsia="Times New Roman" w:hAnsi="Times New Roman" w:cs="Times New Roman"/>
          <w:color w:val="000000" w:themeColor="text1"/>
          <w:sz w:val="24"/>
          <w:szCs w:val="24"/>
        </w:rPr>
        <w:t>by protein</w:t>
      </w:r>
      <w:r w:rsidR="00D81FE8" w:rsidRPr="00D437F0">
        <w:rPr>
          <w:rFonts w:ascii="Times New Roman" w:eastAsia="Times New Roman" w:hAnsi="Times New Roman" w:cs="Times New Roman"/>
          <w:color w:val="000000" w:themeColor="text1"/>
          <w:sz w:val="24"/>
          <w:szCs w:val="24"/>
        </w:rPr>
        <w:t xml:space="preserve"> under acidic conditions</w:t>
      </w:r>
      <w:r w:rsidR="00A139F1" w:rsidRPr="00D437F0">
        <w:rPr>
          <w:rFonts w:ascii="Open Sans" w:hAnsi="Open Sans"/>
          <w:color w:val="000000" w:themeColor="text1"/>
          <w:sz w:val="21"/>
          <w:szCs w:val="21"/>
          <w:shd w:val="clear" w:color="auto" w:fill="FFFFFF"/>
        </w:rPr>
        <w:t xml:space="preserve"> </w:t>
      </w:r>
      <w:r w:rsidR="00A139F1" w:rsidRPr="00D437F0">
        <w:rPr>
          <w:rFonts w:ascii="Times New Roman" w:eastAsia="Times New Roman" w:hAnsi="Times New Roman" w:cs="Times New Roman"/>
          <w:color w:val="000000" w:themeColor="text1"/>
          <w:sz w:val="24"/>
          <w:szCs w:val="24"/>
        </w:rPr>
        <w:t>results in a color change from brown to blue</w:t>
      </w:r>
      <w:r w:rsidR="00D81FE8" w:rsidRPr="00D437F0">
        <w:rPr>
          <w:rFonts w:ascii="Times New Roman" w:eastAsia="Times New Roman" w:hAnsi="Times New Roman" w:cs="Times New Roman"/>
          <w:color w:val="000000" w:themeColor="text1"/>
          <w:sz w:val="24"/>
          <w:szCs w:val="24"/>
        </w:rPr>
        <w:t>.</w:t>
      </w:r>
      <w:r w:rsidR="00A139F1" w:rsidRPr="00D437F0">
        <w:rPr>
          <w:rFonts w:ascii="Times New Roman" w:eastAsia="Times New Roman" w:hAnsi="Times New Roman" w:cs="Times New Roman"/>
          <w:color w:val="000000" w:themeColor="text1"/>
          <w:sz w:val="24"/>
          <w:szCs w:val="24"/>
        </w:rPr>
        <w:t xml:space="preserve"> If there's no protein to bind then, the solution will remain brown. The dye forms a strong, noncovalent complex with the protein's carboxyl group by Van der Waals force and amino group through electrostatic interactions.</w:t>
      </w:r>
      <w:r w:rsidRPr="00D437F0">
        <w:rPr>
          <w:rFonts w:ascii="Times New Roman" w:eastAsia="Times New Roman" w:hAnsi="Times New Roman" w:cs="Times New Roman"/>
          <w:color w:val="000000" w:themeColor="text1"/>
          <w:sz w:val="24"/>
          <w:szCs w:val="24"/>
        </w:rPr>
        <w:t xml:space="preserve"> </w:t>
      </w:r>
      <w:r w:rsidR="00A139F1" w:rsidRPr="00D437F0">
        <w:rPr>
          <w:rFonts w:ascii="Times New Roman" w:eastAsia="Times New Roman" w:hAnsi="Times New Roman" w:cs="Times New Roman"/>
          <w:color w:val="000000" w:themeColor="text1"/>
          <w:sz w:val="24"/>
          <w:szCs w:val="24"/>
        </w:rPr>
        <w:t xml:space="preserve">During the formation of this complex, the red form of </w:t>
      </w:r>
      <w:proofErr w:type="spellStart"/>
      <w:r w:rsidR="00A139F1" w:rsidRPr="00D437F0">
        <w:rPr>
          <w:rFonts w:ascii="Times New Roman" w:eastAsia="Times New Roman" w:hAnsi="Times New Roman" w:cs="Times New Roman"/>
          <w:color w:val="000000" w:themeColor="text1"/>
          <w:sz w:val="24"/>
          <w:szCs w:val="24"/>
        </w:rPr>
        <w:t>Coomassie</w:t>
      </w:r>
      <w:proofErr w:type="spellEnd"/>
      <w:r w:rsidR="00A139F1" w:rsidRPr="00D437F0">
        <w:rPr>
          <w:rFonts w:ascii="Times New Roman" w:eastAsia="Times New Roman" w:hAnsi="Times New Roman" w:cs="Times New Roman"/>
          <w:color w:val="000000" w:themeColor="text1"/>
          <w:sz w:val="24"/>
          <w:szCs w:val="24"/>
        </w:rPr>
        <w:t xml:space="preserve"> dye first donates its free electron to the </w:t>
      </w:r>
      <w:proofErr w:type="spellStart"/>
      <w:r w:rsidR="00A139F1" w:rsidRPr="00D437F0">
        <w:rPr>
          <w:rFonts w:ascii="Times New Roman" w:eastAsia="Times New Roman" w:hAnsi="Times New Roman" w:cs="Times New Roman"/>
          <w:color w:val="000000" w:themeColor="text1"/>
          <w:sz w:val="24"/>
          <w:szCs w:val="24"/>
        </w:rPr>
        <w:t>ionizable</w:t>
      </w:r>
      <w:proofErr w:type="spellEnd"/>
      <w:r w:rsidR="00A139F1" w:rsidRPr="00D437F0">
        <w:rPr>
          <w:rFonts w:ascii="Times New Roman" w:eastAsia="Times New Roman" w:hAnsi="Times New Roman" w:cs="Times New Roman"/>
          <w:color w:val="000000" w:themeColor="text1"/>
          <w:sz w:val="24"/>
          <w:szCs w:val="24"/>
        </w:rPr>
        <w:t xml:space="preserve"> groups on the protein, which causes a disruption of the protein's native state, consequently exposing its </w:t>
      </w:r>
      <w:hyperlink r:id="rId26" w:tooltip="Hydrophobic" w:history="1">
        <w:r w:rsidR="00A139F1" w:rsidRPr="00D437F0">
          <w:rPr>
            <w:rStyle w:val="Hyperlink"/>
            <w:rFonts w:ascii="Times New Roman" w:eastAsia="Times New Roman" w:hAnsi="Times New Roman" w:cs="Times New Roman"/>
            <w:color w:val="000000" w:themeColor="text1"/>
            <w:sz w:val="24"/>
            <w:szCs w:val="24"/>
            <w:u w:val="none"/>
          </w:rPr>
          <w:t>hydrophobic</w:t>
        </w:r>
      </w:hyperlink>
      <w:r w:rsidR="00A139F1" w:rsidRPr="00D437F0">
        <w:rPr>
          <w:rFonts w:ascii="Times New Roman" w:eastAsia="Times New Roman" w:hAnsi="Times New Roman" w:cs="Times New Roman"/>
          <w:color w:val="000000" w:themeColor="text1"/>
          <w:sz w:val="24"/>
          <w:szCs w:val="24"/>
        </w:rPr>
        <w:t> pockets. These pockets in the protein's </w:t>
      </w:r>
      <w:hyperlink r:id="rId27" w:tooltip="Tertiary structure" w:history="1">
        <w:r w:rsidR="00A139F1" w:rsidRPr="00D437F0">
          <w:rPr>
            <w:rStyle w:val="Hyperlink"/>
            <w:rFonts w:ascii="Times New Roman" w:eastAsia="Times New Roman" w:hAnsi="Times New Roman" w:cs="Times New Roman"/>
            <w:color w:val="000000" w:themeColor="text1"/>
            <w:sz w:val="24"/>
            <w:szCs w:val="24"/>
            <w:u w:val="none"/>
          </w:rPr>
          <w:t>tertiary structure</w:t>
        </w:r>
      </w:hyperlink>
      <w:r w:rsidR="00A139F1" w:rsidRPr="00D437F0">
        <w:rPr>
          <w:rFonts w:ascii="Times New Roman" w:eastAsia="Times New Roman" w:hAnsi="Times New Roman" w:cs="Times New Roman"/>
          <w:color w:val="000000" w:themeColor="text1"/>
          <w:sz w:val="24"/>
          <w:szCs w:val="24"/>
        </w:rPr>
        <w:t> bind non-covalently to the non-polar region of the dye via the first bond interaction (</w:t>
      </w:r>
      <w:hyperlink r:id="rId28" w:tooltip="Van der Waals force" w:history="1">
        <w:r w:rsidR="00A139F1" w:rsidRPr="00D437F0">
          <w:rPr>
            <w:rStyle w:val="Hyperlink"/>
            <w:rFonts w:ascii="Times New Roman" w:eastAsia="Times New Roman" w:hAnsi="Times New Roman" w:cs="Times New Roman"/>
            <w:color w:val="000000" w:themeColor="text1"/>
            <w:sz w:val="24"/>
            <w:szCs w:val="24"/>
            <w:u w:val="none"/>
          </w:rPr>
          <w:t>van der Waals forces</w:t>
        </w:r>
      </w:hyperlink>
      <w:r w:rsidR="00A139F1" w:rsidRPr="00D437F0">
        <w:rPr>
          <w:rFonts w:ascii="Times New Roman" w:eastAsia="Times New Roman" w:hAnsi="Times New Roman" w:cs="Times New Roman"/>
          <w:color w:val="000000" w:themeColor="text1"/>
          <w:sz w:val="24"/>
          <w:szCs w:val="24"/>
        </w:rPr>
        <w:t xml:space="preserve">) which position the positive amine groups in proximity with the negative charge of the dye. The bond is further strengthened by the second bond interaction between the two, the ionic interaction. The binding of the protein stabilizes the blue form of the </w:t>
      </w:r>
      <w:proofErr w:type="spellStart"/>
      <w:r w:rsidR="00A139F1" w:rsidRPr="00D437F0">
        <w:rPr>
          <w:rFonts w:ascii="Times New Roman" w:eastAsia="Times New Roman" w:hAnsi="Times New Roman" w:cs="Times New Roman"/>
          <w:color w:val="000000" w:themeColor="text1"/>
          <w:sz w:val="24"/>
          <w:szCs w:val="24"/>
        </w:rPr>
        <w:t>Coomassie</w:t>
      </w:r>
      <w:proofErr w:type="spellEnd"/>
      <w:r w:rsidR="00A139F1" w:rsidRPr="00D437F0">
        <w:rPr>
          <w:rFonts w:ascii="Times New Roman" w:eastAsia="Times New Roman" w:hAnsi="Times New Roman" w:cs="Times New Roman"/>
          <w:color w:val="000000" w:themeColor="text1"/>
          <w:sz w:val="24"/>
          <w:szCs w:val="24"/>
        </w:rPr>
        <w:t xml:space="preserve"> dye; thus the amount of the complex present in solution is a measure for the protein concentration, and can be estimated by use of an absorbance reading at 595 nm.</w:t>
      </w:r>
      <w:r w:rsidR="00D81FE8" w:rsidRPr="00D437F0">
        <w:rPr>
          <w:rFonts w:ascii="Times New Roman" w:eastAsia="Times New Roman" w:hAnsi="Times New Roman" w:cs="Times New Roman"/>
          <w:color w:val="000000" w:themeColor="text1"/>
          <w:sz w:val="24"/>
          <w:szCs w:val="24"/>
        </w:rPr>
        <w:t xml:space="preserve"> The dye b</w:t>
      </w:r>
      <w:r w:rsidRPr="00D437F0">
        <w:rPr>
          <w:rFonts w:ascii="Times New Roman" w:eastAsia="Times New Roman" w:hAnsi="Times New Roman" w:cs="Times New Roman"/>
          <w:color w:val="000000" w:themeColor="text1"/>
          <w:sz w:val="24"/>
          <w:szCs w:val="24"/>
        </w:rPr>
        <w:t>inds to aromatic amino acids Tryptophan, Tyrosine, Phenylalanine</w:t>
      </w:r>
      <w:r w:rsidR="00D81FE8" w:rsidRPr="00D437F0">
        <w:rPr>
          <w:rFonts w:ascii="Times New Roman" w:eastAsia="Times New Roman" w:hAnsi="Times New Roman" w:cs="Times New Roman"/>
          <w:color w:val="000000" w:themeColor="text1"/>
          <w:sz w:val="24"/>
          <w:szCs w:val="24"/>
        </w:rPr>
        <w:t>.</w:t>
      </w:r>
      <w:r w:rsidR="00A51CA4" w:rsidRPr="00D437F0">
        <w:rPr>
          <w:rFonts w:ascii="Times New Roman" w:eastAsia="Times New Roman" w:hAnsi="Times New Roman" w:cs="Times New Roman"/>
          <w:color w:val="000000" w:themeColor="text1"/>
          <w:sz w:val="24"/>
          <w:szCs w:val="24"/>
        </w:rPr>
        <w:t xml:space="preserve"> </w:t>
      </w:r>
      <w:r w:rsidR="00D81FE8" w:rsidRPr="00D437F0">
        <w:rPr>
          <w:rFonts w:ascii="Times New Roman" w:eastAsia="Times New Roman" w:hAnsi="Times New Roman" w:cs="Times New Roman"/>
          <w:color w:val="000000" w:themeColor="text1"/>
          <w:sz w:val="24"/>
          <w:szCs w:val="24"/>
        </w:rPr>
        <w:t>Advantage of this method is that it is e</w:t>
      </w:r>
      <w:r w:rsidRPr="00D437F0">
        <w:rPr>
          <w:rFonts w:ascii="Times New Roman" w:eastAsia="Times New Roman" w:hAnsi="Times New Roman" w:cs="Times New Roman"/>
          <w:color w:val="000000" w:themeColor="text1"/>
          <w:sz w:val="24"/>
          <w:szCs w:val="24"/>
        </w:rPr>
        <w:t>asy to use compared with Biuret, Lowry, and BCA</w:t>
      </w:r>
      <w:r w:rsidR="00A51CA4" w:rsidRPr="00D437F0">
        <w:rPr>
          <w:rFonts w:ascii="Times New Roman" w:eastAsia="Times New Roman" w:hAnsi="Times New Roman" w:cs="Times New Roman"/>
          <w:color w:val="000000" w:themeColor="text1"/>
          <w:sz w:val="24"/>
          <w:szCs w:val="24"/>
        </w:rPr>
        <w:t xml:space="preserve">. </w:t>
      </w:r>
      <w:r w:rsidRPr="00D437F0">
        <w:rPr>
          <w:rFonts w:ascii="Times New Roman" w:eastAsia="Times New Roman" w:hAnsi="Times New Roman" w:cs="Times New Roman"/>
          <w:color w:val="000000" w:themeColor="text1"/>
          <w:sz w:val="24"/>
          <w:szCs w:val="24"/>
        </w:rPr>
        <w:t xml:space="preserve">Disadvantage; more sensitive for other substances, </w:t>
      </w:r>
      <w:proofErr w:type="spellStart"/>
      <w:r w:rsidRPr="00D437F0">
        <w:rPr>
          <w:rFonts w:ascii="Times New Roman" w:eastAsia="Times New Roman" w:hAnsi="Times New Roman" w:cs="Times New Roman"/>
          <w:color w:val="000000" w:themeColor="text1"/>
          <w:sz w:val="24"/>
          <w:szCs w:val="24"/>
        </w:rPr>
        <w:t>eg</w:t>
      </w:r>
      <w:proofErr w:type="spellEnd"/>
      <w:r w:rsidRPr="00D437F0">
        <w:rPr>
          <w:rFonts w:ascii="Times New Roman" w:eastAsia="Times New Roman" w:hAnsi="Times New Roman" w:cs="Times New Roman"/>
          <w:color w:val="000000" w:themeColor="text1"/>
          <w:sz w:val="24"/>
          <w:szCs w:val="24"/>
        </w:rPr>
        <w:t xml:space="preserve"> detergents</w:t>
      </w:r>
      <w:r w:rsidR="00A139F1" w:rsidRPr="00D437F0">
        <w:rPr>
          <w:rFonts w:ascii="Times New Roman" w:eastAsia="Times New Roman" w:hAnsi="Times New Roman" w:cs="Times New Roman"/>
          <w:color w:val="000000" w:themeColor="text1"/>
          <w:sz w:val="24"/>
          <w:szCs w:val="24"/>
        </w:rPr>
        <w:t xml:space="preserve"> for example the presence of SDS even at low concentrations can interfere with protein-dye binding</w:t>
      </w:r>
      <w:r>
        <w:rPr>
          <w:rFonts w:ascii="Times New Roman" w:eastAsia="Times New Roman" w:hAnsi="Times New Roman" w:cs="Times New Roman"/>
          <w:color w:val="000000" w:themeColor="text1"/>
          <w:sz w:val="24"/>
          <w:szCs w:val="24"/>
        </w:rPr>
        <w:t>.</w:t>
      </w:r>
    </w:p>
    <w:sectPr w:rsidR="004A0E17" w:rsidRPr="00D437F0" w:rsidSect="002F5D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7495"/>
    <w:multiLevelType w:val="hybridMultilevel"/>
    <w:tmpl w:val="87149F68"/>
    <w:lvl w:ilvl="0" w:tplc="D42AD78A">
      <w:start w:val="1"/>
      <w:numFmt w:val="bullet"/>
      <w:lvlText w:val=""/>
      <w:lvlJc w:val="left"/>
      <w:pPr>
        <w:tabs>
          <w:tab w:val="num" w:pos="720"/>
        </w:tabs>
        <w:ind w:left="720" w:hanging="360"/>
      </w:pPr>
      <w:rPr>
        <w:rFonts w:ascii="Wingdings 2" w:hAnsi="Wingdings 2" w:hint="default"/>
      </w:rPr>
    </w:lvl>
    <w:lvl w:ilvl="1" w:tplc="4CEC5F6E" w:tentative="1">
      <w:start w:val="1"/>
      <w:numFmt w:val="bullet"/>
      <w:lvlText w:val=""/>
      <w:lvlJc w:val="left"/>
      <w:pPr>
        <w:tabs>
          <w:tab w:val="num" w:pos="1440"/>
        </w:tabs>
        <w:ind w:left="1440" w:hanging="360"/>
      </w:pPr>
      <w:rPr>
        <w:rFonts w:ascii="Wingdings 2" w:hAnsi="Wingdings 2" w:hint="default"/>
      </w:rPr>
    </w:lvl>
    <w:lvl w:ilvl="2" w:tplc="9E2EF2B4" w:tentative="1">
      <w:start w:val="1"/>
      <w:numFmt w:val="bullet"/>
      <w:lvlText w:val=""/>
      <w:lvlJc w:val="left"/>
      <w:pPr>
        <w:tabs>
          <w:tab w:val="num" w:pos="2160"/>
        </w:tabs>
        <w:ind w:left="2160" w:hanging="360"/>
      </w:pPr>
      <w:rPr>
        <w:rFonts w:ascii="Wingdings 2" w:hAnsi="Wingdings 2" w:hint="default"/>
      </w:rPr>
    </w:lvl>
    <w:lvl w:ilvl="3" w:tplc="859084AA" w:tentative="1">
      <w:start w:val="1"/>
      <w:numFmt w:val="bullet"/>
      <w:lvlText w:val=""/>
      <w:lvlJc w:val="left"/>
      <w:pPr>
        <w:tabs>
          <w:tab w:val="num" w:pos="2880"/>
        </w:tabs>
        <w:ind w:left="2880" w:hanging="360"/>
      </w:pPr>
      <w:rPr>
        <w:rFonts w:ascii="Wingdings 2" w:hAnsi="Wingdings 2" w:hint="default"/>
      </w:rPr>
    </w:lvl>
    <w:lvl w:ilvl="4" w:tplc="EAF6A790" w:tentative="1">
      <w:start w:val="1"/>
      <w:numFmt w:val="bullet"/>
      <w:lvlText w:val=""/>
      <w:lvlJc w:val="left"/>
      <w:pPr>
        <w:tabs>
          <w:tab w:val="num" w:pos="3600"/>
        </w:tabs>
        <w:ind w:left="3600" w:hanging="360"/>
      </w:pPr>
      <w:rPr>
        <w:rFonts w:ascii="Wingdings 2" w:hAnsi="Wingdings 2" w:hint="default"/>
      </w:rPr>
    </w:lvl>
    <w:lvl w:ilvl="5" w:tplc="CF023AF2" w:tentative="1">
      <w:start w:val="1"/>
      <w:numFmt w:val="bullet"/>
      <w:lvlText w:val=""/>
      <w:lvlJc w:val="left"/>
      <w:pPr>
        <w:tabs>
          <w:tab w:val="num" w:pos="4320"/>
        </w:tabs>
        <w:ind w:left="4320" w:hanging="360"/>
      </w:pPr>
      <w:rPr>
        <w:rFonts w:ascii="Wingdings 2" w:hAnsi="Wingdings 2" w:hint="default"/>
      </w:rPr>
    </w:lvl>
    <w:lvl w:ilvl="6" w:tplc="BE2E9D7C" w:tentative="1">
      <w:start w:val="1"/>
      <w:numFmt w:val="bullet"/>
      <w:lvlText w:val=""/>
      <w:lvlJc w:val="left"/>
      <w:pPr>
        <w:tabs>
          <w:tab w:val="num" w:pos="5040"/>
        </w:tabs>
        <w:ind w:left="5040" w:hanging="360"/>
      </w:pPr>
      <w:rPr>
        <w:rFonts w:ascii="Wingdings 2" w:hAnsi="Wingdings 2" w:hint="default"/>
      </w:rPr>
    </w:lvl>
    <w:lvl w:ilvl="7" w:tplc="0944B436" w:tentative="1">
      <w:start w:val="1"/>
      <w:numFmt w:val="bullet"/>
      <w:lvlText w:val=""/>
      <w:lvlJc w:val="left"/>
      <w:pPr>
        <w:tabs>
          <w:tab w:val="num" w:pos="5760"/>
        </w:tabs>
        <w:ind w:left="5760" w:hanging="360"/>
      </w:pPr>
      <w:rPr>
        <w:rFonts w:ascii="Wingdings 2" w:hAnsi="Wingdings 2" w:hint="default"/>
      </w:rPr>
    </w:lvl>
    <w:lvl w:ilvl="8" w:tplc="2EE2F0A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8D747A3"/>
    <w:multiLevelType w:val="multilevel"/>
    <w:tmpl w:val="19C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3104E"/>
    <w:multiLevelType w:val="hybridMultilevel"/>
    <w:tmpl w:val="5052DCCE"/>
    <w:lvl w:ilvl="0" w:tplc="7DD25148">
      <w:start w:val="1"/>
      <w:numFmt w:val="bullet"/>
      <w:lvlText w:val=""/>
      <w:lvlJc w:val="left"/>
      <w:pPr>
        <w:tabs>
          <w:tab w:val="num" w:pos="720"/>
        </w:tabs>
        <w:ind w:left="720" w:hanging="360"/>
      </w:pPr>
      <w:rPr>
        <w:rFonts w:ascii="Wingdings 2" w:hAnsi="Wingdings 2" w:hint="default"/>
      </w:rPr>
    </w:lvl>
    <w:lvl w:ilvl="1" w:tplc="A8C2CF14" w:tentative="1">
      <w:start w:val="1"/>
      <w:numFmt w:val="bullet"/>
      <w:lvlText w:val=""/>
      <w:lvlJc w:val="left"/>
      <w:pPr>
        <w:tabs>
          <w:tab w:val="num" w:pos="1440"/>
        </w:tabs>
        <w:ind w:left="1440" w:hanging="360"/>
      </w:pPr>
      <w:rPr>
        <w:rFonts w:ascii="Wingdings 2" w:hAnsi="Wingdings 2" w:hint="default"/>
      </w:rPr>
    </w:lvl>
    <w:lvl w:ilvl="2" w:tplc="C554A6EA" w:tentative="1">
      <w:start w:val="1"/>
      <w:numFmt w:val="bullet"/>
      <w:lvlText w:val=""/>
      <w:lvlJc w:val="left"/>
      <w:pPr>
        <w:tabs>
          <w:tab w:val="num" w:pos="2160"/>
        </w:tabs>
        <w:ind w:left="2160" w:hanging="360"/>
      </w:pPr>
      <w:rPr>
        <w:rFonts w:ascii="Wingdings 2" w:hAnsi="Wingdings 2" w:hint="default"/>
      </w:rPr>
    </w:lvl>
    <w:lvl w:ilvl="3" w:tplc="CC64C7BA" w:tentative="1">
      <w:start w:val="1"/>
      <w:numFmt w:val="bullet"/>
      <w:lvlText w:val=""/>
      <w:lvlJc w:val="left"/>
      <w:pPr>
        <w:tabs>
          <w:tab w:val="num" w:pos="2880"/>
        </w:tabs>
        <w:ind w:left="2880" w:hanging="360"/>
      </w:pPr>
      <w:rPr>
        <w:rFonts w:ascii="Wingdings 2" w:hAnsi="Wingdings 2" w:hint="default"/>
      </w:rPr>
    </w:lvl>
    <w:lvl w:ilvl="4" w:tplc="A320B0C0" w:tentative="1">
      <w:start w:val="1"/>
      <w:numFmt w:val="bullet"/>
      <w:lvlText w:val=""/>
      <w:lvlJc w:val="left"/>
      <w:pPr>
        <w:tabs>
          <w:tab w:val="num" w:pos="3600"/>
        </w:tabs>
        <w:ind w:left="3600" w:hanging="360"/>
      </w:pPr>
      <w:rPr>
        <w:rFonts w:ascii="Wingdings 2" w:hAnsi="Wingdings 2" w:hint="default"/>
      </w:rPr>
    </w:lvl>
    <w:lvl w:ilvl="5" w:tplc="5CC0966C" w:tentative="1">
      <w:start w:val="1"/>
      <w:numFmt w:val="bullet"/>
      <w:lvlText w:val=""/>
      <w:lvlJc w:val="left"/>
      <w:pPr>
        <w:tabs>
          <w:tab w:val="num" w:pos="4320"/>
        </w:tabs>
        <w:ind w:left="4320" w:hanging="360"/>
      </w:pPr>
      <w:rPr>
        <w:rFonts w:ascii="Wingdings 2" w:hAnsi="Wingdings 2" w:hint="default"/>
      </w:rPr>
    </w:lvl>
    <w:lvl w:ilvl="6" w:tplc="23280046" w:tentative="1">
      <w:start w:val="1"/>
      <w:numFmt w:val="bullet"/>
      <w:lvlText w:val=""/>
      <w:lvlJc w:val="left"/>
      <w:pPr>
        <w:tabs>
          <w:tab w:val="num" w:pos="5040"/>
        </w:tabs>
        <w:ind w:left="5040" w:hanging="360"/>
      </w:pPr>
      <w:rPr>
        <w:rFonts w:ascii="Wingdings 2" w:hAnsi="Wingdings 2" w:hint="default"/>
      </w:rPr>
    </w:lvl>
    <w:lvl w:ilvl="7" w:tplc="F618A2A2" w:tentative="1">
      <w:start w:val="1"/>
      <w:numFmt w:val="bullet"/>
      <w:lvlText w:val=""/>
      <w:lvlJc w:val="left"/>
      <w:pPr>
        <w:tabs>
          <w:tab w:val="num" w:pos="5760"/>
        </w:tabs>
        <w:ind w:left="5760" w:hanging="360"/>
      </w:pPr>
      <w:rPr>
        <w:rFonts w:ascii="Wingdings 2" w:hAnsi="Wingdings 2" w:hint="default"/>
      </w:rPr>
    </w:lvl>
    <w:lvl w:ilvl="8" w:tplc="D24407F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5FC1E96"/>
    <w:multiLevelType w:val="hybridMultilevel"/>
    <w:tmpl w:val="37DECAA4"/>
    <w:lvl w:ilvl="0" w:tplc="8B92DC60">
      <w:start w:val="1"/>
      <w:numFmt w:val="bullet"/>
      <w:lvlText w:val=""/>
      <w:lvlJc w:val="left"/>
      <w:pPr>
        <w:tabs>
          <w:tab w:val="num" w:pos="720"/>
        </w:tabs>
        <w:ind w:left="720" w:hanging="360"/>
      </w:pPr>
      <w:rPr>
        <w:rFonts w:ascii="Wingdings 2" w:hAnsi="Wingdings 2" w:hint="default"/>
      </w:rPr>
    </w:lvl>
    <w:lvl w:ilvl="1" w:tplc="F1A02478" w:tentative="1">
      <w:start w:val="1"/>
      <w:numFmt w:val="bullet"/>
      <w:lvlText w:val=""/>
      <w:lvlJc w:val="left"/>
      <w:pPr>
        <w:tabs>
          <w:tab w:val="num" w:pos="1440"/>
        </w:tabs>
        <w:ind w:left="1440" w:hanging="360"/>
      </w:pPr>
      <w:rPr>
        <w:rFonts w:ascii="Wingdings 2" w:hAnsi="Wingdings 2" w:hint="default"/>
      </w:rPr>
    </w:lvl>
    <w:lvl w:ilvl="2" w:tplc="88BAA9F0" w:tentative="1">
      <w:start w:val="1"/>
      <w:numFmt w:val="bullet"/>
      <w:lvlText w:val=""/>
      <w:lvlJc w:val="left"/>
      <w:pPr>
        <w:tabs>
          <w:tab w:val="num" w:pos="2160"/>
        </w:tabs>
        <w:ind w:left="2160" w:hanging="360"/>
      </w:pPr>
      <w:rPr>
        <w:rFonts w:ascii="Wingdings 2" w:hAnsi="Wingdings 2" w:hint="default"/>
      </w:rPr>
    </w:lvl>
    <w:lvl w:ilvl="3" w:tplc="0B484E02" w:tentative="1">
      <w:start w:val="1"/>
      <w:numFmt w:val="bullet"/>
      <w:lvlText w:val=""/>
      <w:lvlJc w:val="left"/>
      <w:pPr>
        <w:tabs>
          <w:tab w:val="num" w:pos="2880"/>
        </w:tabs>
        <w:ind w:left="2880" w:hanging="360"/>
      </w:pPr>
      <w:rPr>
        <w:rFonts w:ascii="Wingdings 2" w:hAnsi="Wingdings 2" w:hint="default"/>
      </w:rPr>
    </w:lvl>
    <w:lvl w:ilvl="4" w:tplc="2D5A5CA0" w:tentative="1">
      <w:start w:val="1"/>
      <w:numFmt w:val="bullet"/>
      <w:lvlText w:val=""/>
      <w:lvlJc w:val="left"/>
      <w:pPr>
        <w:tabs>
          <w:tab w:val="num" w:pos="3600"/>
        </w:tabs>
        <w:ind w:left="3600" w:hanging="360"/>
      </w:pPr>
      <w:rPr>
        <w:rFonts w:ascii="Wingdings 2" w:hAnsi="Wingdings 2" w:hint="default"/>
      </w:rPr>
    </w:lvl>
    <w:lvl w:ilvl="5" w:tplc="D5DAA590" w:tentative="1">
      <w:start w:val="1"/>
      <w:numFmt w:val="bullet"/>
      <w:lvlText w:val=""/>
      <w:lvlJc w:val="left"/>
      <w:pPr>
        <w:tabs>
          <w:tab w:val="num" w:pos="4320"/>
        </w:tabs>
        <w:ind w:left="4320" w:hanging="360"/>
      </w:pPr>
      <w:rPr>
        <w:rFonts w:ascii="Wingdings 2" w:hAnsi="Wingdings 2" w:hint="default"/>
      </w:rPr>
    </w:lvl>
    <w:lvl w:ilvl="6" w:tplc="F0360816" w:tentative="1">
      <w:start w:val="1"/>
      <w:numFmt w:val="bullet"/>
      <w:lvlText w:val=""/>
      <w:lvlJc w:val="left"/>
      <w:pPr>
        <w:tabs>
          <w:tab w:val="num" w:pos="5040"/>
        </w:tabs>
        <w:ind w:left="5040" w:hanging="360"/>
      </w:pPr>
      <w:rPr>
        <w:rFonts w:ascii="Wingdings 2" w:hAnsi="Wingdings 2" w:hint="default"/>
      </w:rPr>
    </w:lvl>
    <w:lvl w:ilvl="7" w:tplc="7B444F44" w:tentative="1">
      <w:start w:val="1"/>
      <w:numFmt w:val="bullet"/>
      <w:lvlText w:val=""/>
      <w:lvlJc w:val="left"/>
      <w:pPr>
        <w:tabs>
          <w:tab w:val="num" w:pos="5760"/>
        </w:tabs>
        <w:ind w:left="5760" w:hanging="360"/>
      </w:pPr>
      <w:rPr>
        <w:rFonts w:ascii="Wingdings 2" w:hAnsi="Wingdings 2" w:hint="default"/>
      </w:rPr>
    </w:lvl>
    <w:lvl w:ilvl="8" w:tplc="6CD82AA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D2"/>
    <w:rsid w:val="0015483A"/>
    <w:rsid w:val="00193777"/>
    <w:rsid w:val="002F5DE5"/>
    <w:rsid w:val="003A3A80"/>
    <w:rsid w:val="004A0E17"/>
    <w:rsid w:val="00657CE8"/>
    <w:rsid w:val="00663BDF"/>
    <w:rsid w:val="006966B2"/>
    <w:rsid w:val="00703C70"/>
    <w:rsid w:val="008A6472"/>
    <w:rsid w:val="008F69AA"/>
    <w:rsid w:val="00987C1D"/>
    <w:rsid w:val="00A139F1"/>
    <w:rsid w:val="00A51CA4"/>
    <w:rsid w:val="00A61FD2"/>
    <w:rsid w:val="00B159B8"/>
    <w:rsid w:val="00D437F0"/>
    <w:rsid w:val="00D81FE8"/>
    <w:rsid w:val="00E27FA4"/>
    <w:rsid w:val="00EE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38417-A094-4874-ACF3-0FF53F87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AA"/>
  </w:style>
  <w:style w:type="paragraph" w:styleId="Heading3">
    <w:name w:val="heading 3"/>
    <w:basedOn w:val="Normal"/>
    <w:link w:val="Heading3Char"/>
    <w:uiPriority w:val="9"/>
    <w:qFormat/>
    <w:rsid w:val="00A61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FD2"/>
    <w:rPr>
      <w:rFonts w:ascii="Times New Roman" w:eastAsia="Times New Roman" w:hAnsi="Times New Roman" w:cs="Times New Roman"/>
      <w:b/>
      <w:bCs/>
      <w:sz w:val="27"/>
      <w:szCs w:val="27"/>
    </w:rPr>
  </w:style>
  <w:style w:type="character" w:styleId="Strong">
    <w:name w:val="Strong"/>
    <w:basedOn w:val="DefaultParagraphFont"/>
    <w:uiPriority w:val="22"/>
    <w:qFormat/>
    <w:rsid w:val="00A61FD2"/>
    <w:rPr>
      <w:b/>
      <w:bCs/>
    </w:rPr>
  </w:style>
  <w:style w:type="paragraph" w:styleId="NormalWeb">
    <w:name w:val="Normal (Web)"/>
    <w:basedOn w:val="Normal"/>
    <w:uiPriority w:val="99"/>
    <w:semiHidden/>
    <w:unhideWhenUsed/>
    <w:rsid w:val="00A61F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1F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FD2"/>
    <w:rPr>
      <w:rFonts w:ascii="Tahoma" w:hAnsi="Tahoma" w:cs="Tahoma"/>
      <w:sz w:val="16"/>
      <w:szCs w:val="16"/>
    </w:rPr>
  </w:style>
  <w:style w:type="character" w:styleId="Hyperlink">
    <w:name w:val="Hyperlink"/>
    <w:basedOn w:val="DefaultParagraphFont"/>
    <w:uiPriority w:val="99"/>
    <w:unhideWhenUsed/>
    <w:rsid w:val="00696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03549">
      <w:bodyDiv w:val="1"/>
      <w:marLeft w:val="0"/>
      <w:marRight w:val="0"/>
      <w:marTop w:val="0"/>
      <w:marBottom w:val="0"/>
      <w:divBdr>
        <w:top w:val="none" w:sz="0" w:space="0" w:color="auto"/>
        <w:left w:val="none" w:sz="0" w:space="0" w:color="auto"/>
        <w:bottom w:val="none" w:sz="0" w:space="0" w:color="auto"/>
        <w:right w:val="none" w:sz="0" w:space="0" w:color="auto"/>
      </w:divBdr>
      <w:divsChild>
        <w:div w:id="1534541316">
          <w:marLeft w:val="432"/>
          <w:marRight w:val="0"/>
          <w:marTop w:val="115"/>
          <w:marBottom w:val="0"/>
          <w:divBdr>
            <w:top w:val="none" w:sz="0" w:space="0" w:color="auto"/>
            <w:left w:val="none" w:sz="0" w:space="0" w:color="auto"/>
            <w:bottom w:val="none" w:sz="0" w:space="0" w:color="auto"/>
            <w:right w:val="none" w:sz="0" w:space="0" w:color="auto"/>
          </w:divBdr>
        </w:div>
        <w:div w:id="964192849">
          <w:marLeft w:val="432"/>
          <w:marRight w:val="0"/>
          <w:marTop w:val="125"/>
          <w:marBottom w:val="0"/>
          <w:divBdr>
            <w:top w:val="none" w:sz="0" w:space="0" w:color="auto"/>
            <w:left w:val="none" w:sz="0" w:space="0" w:color="auto"/>
            <w:bottom w:val="none" w:sz="0" w:space="0" w:color="auto"/>
            <w:right w:val="none" w:sz="0" w:space="0" w:color="auto"/>
          </w:divBdr>
        </w:div>
        <w:div w:id="1320883936">
          <w:marLeft w:val="432"/>
          <w:marRight w:val="0"/>
          <w:marTop w:val="125"/>
          <w:marBottom w:val="0"/>
          <w:divBdr>
            <w:top w:val="none" w:sz="0" w:space="0" w:color="auto"/>
            <w:left w:val="none" w:sz="0" w:space="0" w:color="auto"/>
            <w:bottom w:val="none" w:sz="0" w:space="0" w:color="auto"/>
            <w:right w:val="none" w:sz="0" w:space="0" w:color="auto"/>
          </w:divBdr>
        </w:div>
        <w:div w:id="403646248">
          <w:marLeft w:val="432"/>
          <w:marRight w:val="0"/>
          <w:marTop w:val="125"/>
          <w:marBottom w:val="0"/>
          <w:divBdr>
            <w:top w:val="none" w:sz="0" w:space="0" w:color="auto"/>
            <w:left w:val="none" w:sz="0" w:space="0" w:color="auto"/>
            <w:bottom w:val="none" w:sz="0" w:space="0" w:color="auto"/>
            <w:right w:val="none" w:sz="0" w:space="0" w:color="auto"/>
          </w:divBdr>
        </w:div>
        <w:div w:id="869687547">
          <w:marLeft w:val="432"/>
          <w:marRight w:val="0"/>
          <w:marTop w:val="125"/>
          <w:marBottom w:val="0"/>
          <w:divBdr>
            <w:top w:val="none" w:sz="0" w:space="0" w:color="auto"/>
            <w:left w:val="none" w:sz="0" w:space="0" w:color="auto"/>
            <w:bottom w:val="none" w:sz="0" w:space="0" w:color="auto"/>
            <w:right w:val="none" w:sz="0" w:space="0" w:color="auto"/>
          </w:divBdr>
        </w:div>
      </w:divsChild>
    </w:div>
    <w:div w:id="621422985">
      <w:bodyDiv w:val="1"/>
      <w:marLeft w:val="0"/>
      <w:marRight w:val="0"/>
      <w:marTop w:val="0"/>
      <w:marBottom w:val="0"/>
      <w:divBdr>
        <w:top w:val="none" w:sz="0" w:space="0" w:color="auto"/>
        <w:left w:val="none" w:sz="0" w:space="0" w:color="auto"/>
        <w:bottom w:val="none" w:sz="0" w:space="0" w:color="auto"/>
        <w:right w:val="none" w:sz="0" w:space="0" w:color="auto"/>
      </w:divBdr>
    </w:div>
    <w:div w:id="656494860">
      <w:bodyDiv w:val="1"/>
      <w:marLeft w:val="0"/>
      <w:marRight w:val="0"/>
      <w:marTop w:val="0"/>
      <w:marBottom w:val="0"/>
      <w:divBdr>
        <w:top w:val="none" w:sz="0" w:space="0" w:color="auto"/>
        <w:left w:val="none" w:sz="0" w:space="0" w:color="auto"/>
        <w:bottom w:val="none" w:sz="0" w:space="0" w:color="auto"/>
        <w:right w:val="none" w:sz="0" w:space="0" w:color="auto"/>
      </w:divBdr>
    </w:div>
    <w:div w:id="657150524">
      <w:bodyDiv w:val="1"/>
      <w:marLeft w:val="0"/>
      <w:marRight w:val="0"/>
      <w:marTop w:val="0"/>
      <w:marBottom w:val="0"/>
      <w:divBdr>
        <w:top w:val="none" w:sz="0" w:space="0" w:color="auto"/>
        <w:left w:val="none" w:sz="0" w:space="0" w:color="auto"/>
        <w:bottom w:val="none" w:sz="0" w:space="0" w:color="auto"/>
        <w:right w:val="none" w:sz="0" w:space="0" w:color="auto"/>
      </w:divBdr>
      <w:divsChild>
        <w:div w:id="1978218758">
          <w:marLeft w:val="336"/>
          <w:marRight w:val="0"/>
          <w:marTop w:val="120"/>
          <w:marBottom w:val="312"/>
          <w:divBdr>
            <w:top w:val="none" w:sz="0" w:space="0" w:color="auto"/>
            <w:left w:val="none" w:sz="0" w:space="0" w:color="auto"/>
            <w:bottom w:val="none" w:sz="0" w:space="0" w:color="auto"/>
            <w:right w:val="none" w:sz="0" w:space="0" w:color="auto"/>
          </w:divBdr>
          <w:divsChild>
            <w:div w:id="2049596946">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705251861">
      <w:bodyDiv w:val="1"/>
      <w:marLeft w:val="0"/>
      <w:marRight w:val="0"/>
      <w:marTop w:val="0"/>
      <w:marBottom w:val="0"/>
      <w:divBdr>
        <w:top w:val="none" w:sz="0" w:space="0" w:color="auto"/>
        <w:left w:val="none" w:sz="0" w:space="0" w:color="auto"/>
        <w:bottom w:val="none" w:sz="0" w:space="0" w:color="auto"/>
        <w:right w:val="none" w:sz="0" w:space="0" w:color="auto"/>
      </w:divBdr>
    </w:div>
    <w:div w:id="930965514">
      <w:bodyDiv w:val="1"/>
      <w:marLeft w:val="0"/>
      <w:marRight w:val="0"/>
      <w:marTop w:val="0"/>
      <w:marBottom w:val="0"/>
      <w:divBdr>
        <w:top w:val="none" w:sz="0" w:space="0" w:color="auto"/>
        <w:left w:val="none" w:sz="0" w:space="0" w:color="auto"/>
        <w:bottom w:val="none" w:sz="0" w:space="0" w:color="auto"/>
        <w:right w:val="none" w:sz="0" w:space="0" w:color="auto"/>
      </w:divBdr>
      <w:divsChild>
        <w:div w:id="873810754">
          <w:marLeft w:val="432"/>
          <w:marRight w:val="0"/>
          <w:marTop w:val="125"/>
          <w:marBottom w:val="0"/>
          <w:divBdr>
            <w:top w:val="none" w:sz="0" w:space="0" w:color="auto"/>
            <w:left w:val="none" w:sz="0" w:space="0" w:color="auto"/>
            <w:bottom w:val="none" w:sz="0" w:space="0" w:color="auto"/>
            <w:right w:val="none" w:sz="0" w:space="0" w:color="auto"/>
          </w:divBdr>
        </w:div>
        <w:div w:id="893008718">
          <w:marLeft w:val="432"/>
          <w:marRight w:val="0"/>
          <w:marTop w:val="125"/>
          <w:marBottom w:val="0"/>
          <w:divBdr>
            <w:top w:val="none" w:sz="0" w:space="0" w:color="auto"/>
            <w:left w:val="none" w:sz="0" w:space="0" w:color="auto"/>
            <w:bottom w:val="none" w:sz="0" w:space="0" w:color="auto"/>
            <w:right w:val="none" w:sz="0" w:space="0" w:color="auto"/>
          </w:divBdr>
        </w:div>
        <w:div w:id="1270701367">
          <w:marLeft w:val="432"/>
          <w:marRight w:val="0"/>
          <w:marTop w:val="125"/>
          <w:marBottom w:val="0"/>
          <w:divBdr>
            <w:top w:val="none" w:sz="0" w:space="0" w:color="auto"/>
            <w:left w:val="none" w:sz="0" w:space="0" w:color="auto"/>
            <w:bottom w:val="none" w:sz="0" w:space="0" w:color="auto"/>
            <w:right w:val="none" w:sz="0" w:space="0" w:color="auto"/>
          </w:divBdr>
        </w:div>
      </w:divsChild>
    </w:div>
    <w:div w:id="944075968">
      <w:bodyDiv w:val="1"/>
      <w:marLeft w:val="0"/>
      <w:marRight w:val="0"/>
      <w:marTop w:val="0"/>
      <w:marBottom w:val="0"/>
      <w:divBdr>
        <w:top w:val="none" w:sz="0" w:space="0" w:color="auto"/>
        <w:left w:val="none" w:sz="0" w:space="0" w:color="auto"/>
        <w:bottom w:val="none" w:sz="0" w:space="0" w:color="auto"/>
        <w:right w:val="none" w:sz="0" w:space="0" w:color="auto"/>
      </w:divBdr>
    </w:div>
    <w:div w:id="1250237967">
      <w:bodyDiv w:val="1"/>
      <w:marLeft w:val="0"/>
      <w:marRight w:val="0"/>
      <w:marTop w:val="0"/>
      <w:marBottom w:val="0"/>
      <w:divBdr>
        <w:top w:val="none" w:sz="0" w:space="0" w:color="auto"/>
        <w:left w:val="none" w:sz="0" w:space="0" w:color="auto"/>
        <w:bottom w:val="none" w:sz="0" w:space="0" w:color="auto"/>
        <w:right w:val="none" w:sz="0" w:space="0" w:color="auto"/>
      </w:divBdr>
      <w:divsChild>
        <w:div w:id="1605453472">
          <w:marLeft w:val="432"/>
          <w:marRight w:val="0"/>
          <w:marTop w:val="125"/>
          <w:marBottom w:val="0"/>
          <w:divBdr>
            <w:top w:val="none" w:sz="0" w:space="0" w:color="auto"/>
            <w:left w:val="none" w:sz="0" w:space="0" w:color="auto"/>
            <w:bottom w:val="none" w:sz="0" w:space="0" w:color="auto"/>
            <w:right w:val="none" w:sz="0" w:space="0" w:color="auto"/>
          </w:divBdr>
        </w:div>
        <w:div w:id="2061513303">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File:Millon_Reaction_Principle_V.1.svg" TargetMode="External"/><Relationship Id="rId18" Type="http://schemas.openxmlformats.org/officeDocument/2006/relationships/hyperlink" Target="https://en.wikipedia.org/wiki/Nitric_acid" TargetMode="External"/><Relationship Id="rId26" Type="http://schemas.openxmlformats.org/officeDocument/2006/relationships/hyperlink" Target="https://en.wikipedia.org/wiki/Hydrophobic" TargetMode="External"/><Relationship Id="rId3" Type="http://schemas.openxmlformats.org/officeDocument/2006/relationships/settings" Target="settings.xml"/><Relationship Id="rId21" Type="http://schemas.openxmlformats.org/officeDocument/2006/relationships/hyperlink" Target="https://en.wikipedia.org/wiki/Sodium_carbonate" TargetMode="External"/><Relationship Id="rId7" Type="http://schemas.openxmlformats.org/officeDocument/2006/relationships/image" Target="media/image3.jpeg"/><Relationship Id="rId12" Type="http://schemas.openxmlformats.org/officeDocument/2006/relationships/hyperlink" Target="https://en.wikipedia.org/wiki/Tyrosine" TargetMode="External"/><Relationship Id="rId17" Type="http://schemas.openxmlformats.org/officeDocument/2006/relationships/hyperlink" Target="https://en.wikipedia.org/wiki/Mercury_(element)"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n.wikipedia.org/wiki/Biuret_test" TargetMode="External"/><Relationship Id="rId20" Type="http://schemas.openxmlformats.org/officeDocument/2006/relationships/hyperlink" Target="https://en.wikipedia.org/wiki/P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en.wikipedia.org/wiki/Copper(II)_sulfate" TargetMode="External"/><Relationship Id="rId5" Type="http://schemas.openxmlformats.org/officeDocument/2006/relationships/image" Target="media/image1.jpeg"/><Relationship Id="rId15" Type="http://schemas.openxmlformats.org/officeDocument/2006/relationships/hyperlink" Target="https://en.wikipedia.org/wiki/Phenols" TargetMode="External"/><Relationship Id="rId23" Type="http://schemas.openxmlformats.org/officeDocument/2006/relationships/hyperlink" Target="https://en.wikipedia.org/wiki/Sodium_tartrate" TargetMode="External"/><Relationship Id="rId28" Type="http://schemas.openxmlformats.org/officeDocument/2006/relationships/hyperlink" Target="https://en.wikipedia.org/wiki/Van_der_Waals_force" TargetMode="External"/><Relationship Id="rId10" Type="http://schemas.openxmlformats.org/officeDocument/2006/relationships/image" Target="media/image6.jpeg"/><Relationship Id="rId19" Type="http://schemas.openxmlformats.org/officeDocument/2006/relationships/hyperlink" Target="https://en.wikipedia.org/wiki/Alkalin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s://en.wikipedia.org/wiki/Sodium_bicarbonate" TargetMode="External"/><Relationship Id="rId27" Type="http://schemas.openxmlformats.org/officeDocument/2006/relationships/hyperlink" Target="https://en.wikipedia.org/wiki/Tertiary_struc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2018-10-26T20:45:00Z</dcterms:created>
  <dcterms:modified xsi:type="dcterms:W3CDTF">2018-10-26T20:45:00Z</dcterms:modified>
</cp:coreProperties>
</file>