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3B414D" w:rsidRDefault="003B414D" w:rsidP="004E1AED">
      <w:pPr>
        <w:pStyle w:val="Title"/>
        <w:rPr>
          <w:sz w:val="44"/>
          <w:szCs w:val="44"/>
        </w:rPr>
      </w:pPr>
      <w:r w:rsidRPr="003B414D">
        <w:rPr>
          <w:sz w:val="44"/>
          <w:szCs w:val="44"/>
        </w:rPr>
        <w:t xml:space="preserve">Intergation Project Discussion </w:t>
      </w:r>
    </w:p>
    <w:p w:rsidR="00194DF6" w:rsidRDefault="003B414D">
      <w:pPr>
        <w:pStyle w:val="Heading1"/>
      </w:pPr>
      <w:r>
        <w:t xml:space="preserve">Wednesday, May 29, 2017 </w:t>
      </w:r>
    </w:p>
    <w:p w:rsidR="004E1AED" w:rsidRDefault="004E1AED" w:rsidP="003B414D"/>
    <w:p w:rsidR="003B414D" w:rsidRPr="003B414D" w:rsidRDefault="003B414D" w:rsidP="003B414D">
      <w:pPr>
        <w:rPr>
          <w:color w:val="044D6E" w:themeColor="text2" w:themeShade="80"/>
          <w:sz w:val="28"/>
          <w:szCs w:val="28"/>
        </w:rPr>
      </w:pPr>
      <w:r w:rsidRPr="003B414D">
        <w:rPr>
          <w:color w:val="044D6E" w:themeColor="text2" w:themeShade="80"/>
          <w:sz w:val="28"/>
          <w:szCs w:val="28"/>
        </w:rPr>
        <w:t xml:space="preserve">Attendees: </w:t>
      </w:r>
    </w:p>
    <w:p w:rsidR="003B414D" w:rsidRDefault="003B414D" w:rsidP="003B414D">
      <w:pPr>
        <w:rPr>
          <w:color w:val="044D6E" w:themeColor="text2" w:themeShade="80"/>
          <w:sz w:val="24"/>
          <w:szCs w:val="24"/>
        </w:rPr>
      </w:pPr>
      <w:r>
        <w:rPr>
          <w:color w:val="044D6E" w:themeColor="text2" w:themeShade="80"/>
          <w:sz w:val="24"/>
          <w:szCs w:val="24"/>
        </w:rPr>
        <w:t>Delaney Heileman – Project Manager</w:t>
      </w:r>
    </w:p>
    <w:p w:rsidR="003B414D" w:rsidRDefault="003B414D" w:rsidP="003B414D">
      <w:pPr>
        <w:rPr>
          <w:color w:val="044D6E" w:themeColor="text2" w:themeShade="80"/>
          <w:sz w:val="24"/>
          <w:szCs w:val="24"/>
        </w:rPr>
      </w:pPr>
      <w:r>
        <w:rPr>
          <w:color w:val="044D6E" w:themeColor="text2" w:themeShade="80"/>
          <w:sz w:val="24"/>
          <w:szCs w:val="24"/>
        </w:rPr>
        <w:t xml:space="preserve">Carlos Alicea – Technical </w:t>
      </w:r>
      <w:r w:rsidR="004A206C">
        <w:rPr>
          <w:color w:val="044D6E" w:themeColor="text2" w:themeShade="80"/>
          <w:sz w:val="24"/>
          <w:szCs w:val="24"/>
        </w:rPr>
        <w:t xml:space="preserve">Resource, Sr. Advisor </w:t>
      </w:r>
    </w:p>
    <w:p w:rsidR="003B414D" w:rsidRDefault="003B414D" w:rsidP="003B414D">
      <w:pPr>
        <w:rPr>
          <w:color w:val="044D6E" w:themeColor="text2" w:themeShade="80"/>
          <w:sz w:val="24"/>
          <w:szCs w:val="24"/>
        </w:rPr>
      </w:pPr>
    </w:p>
    <w:p w:rsidR="003B414D" w:rsidRPr="003B414D" w:rsidRDefault="003B414D" w:rsidP="003B414D">
      <w:pPr>
        <w:pStyle w:val="Heading2"/>
      </w:pPr>
      <w:r>
        <w:t>Notes:</w:t>
      </w:r>
    </w:p>
    <w:p w:rsidR="003B414D" w:rsidRDefault="003B414D" w:rsidP="003B414D">
      <w:pPr>
        <w:rPr>
          <w:sz w:val="24"/>
          <w:szCs w:val="24"/>
        </w:rPr>
      </w:pPr>
    </w:p>
    <w:p w:rsidR="003B414D" w:rsidRDefault="003B414D" w:rsidP="003B414D">
      <w:pPr>
        <w:rPr>
          <w:sz w:val="24"/>
          <w:szCs w:val="24"/>
        </w:rPr>
      </w:pPr>
      <w:r>
        <w:rPr>
          <w:sz w:val="24"/>
          <w:szCs w:val="24"/>
        </w:rPr>
        <w:t xml:space="preserve">Carlos started </w:t>
      </w:r>
      <w:r w:rsidR="005A239B">
        <w:rPr>
          <w:sz w:val="24"/>
          <w:szCs w:val="24"/>
        </w:rPr>
        <w:t>at</w:t>
      </w:r>
      <w:r>
        <w:rPr>
          <w:sz w:val="24"/>
          <w:szCs w:val="24"/>
        </w:rPr>
        <w:t xml:space="preserve"> EMC and worked as the app group lead during phase two. Internal issues that cannot be resolved escalate to him and he then contacts ServiceNow.</w:t>
      </w:r>
    </w:p>
    <w:p w:rsidR="004A206C" w:rsidRDefault="004A206C" w:rsidP="004A206C">
      <w:pPr>
        <w:pStyle w:val="Heading4"/>
      </w:pPr>
      <w:r>
        <w:t>Project Goal</w:t>
      </w:r>
      <w:r w:rsidR="005A239B">
        <w:t>:</w:t>
      </w:r>
      <w:bookmarkStart w:id="0" w:name="_GoBack"/>
      <w:bookmarkEnd w:id="0"/>
    </w:p>
    <w:p w:rsidR="004A206C" w:rsidRDefault="003B414D" w:rsidP="003B414D">
      <w:pPr>
        <w:rPr>
          <w:sz w:val="24"/>
          <w:szCs w:val="24"/>
        </w:rPr>
      </w:pPr>
      <w:r>
        <w:rPr>
          <w:sz w:val="24"/>
          <w:szCs w:val="24"/>
        </w:rPr>
        <w:t>The goal is to uncover all integrations (Dell, AIC, EMC) and create a record of what is active and inactive. Identify integrations</w:t>
      </w:r>
      <w:r w:rsidR="004A206C">
        <w:rPr>
          <w:sz w:val="24"/>
          <w:szCs w:val="24"/>
        </w:rPr>
        <w:t xml:space="preserve"> that can be removed. </w:t>
      </w:r>
    </w:p>
    <w:p w:rsidR="003B414D" w:rsidRDefault="004A206C" w:rsidP="004A206C">
      <w:pPr>
        <w:pStyle w:val="Heading4"/>
      </w:pPr>
      <w:r>
        <w:t>Talked about integrations:</w:t>
      </w:r>
      <w:r>
        <w:tab/>
      </w:r>
    </w:p>
    <w:p w:rsidR="004A206C" w:rsidRDefault="004A206C" w:rsidP="003B414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PlanIT and IDS will probably be going away </w:t>
      </w:r>
    </w:p>
    <w:p w:rsidR="004A206C" w:rsidRDefault="004A206C" w:rsidP="003B414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Confused as to the relevance of Twilio </w:t>
      </w:r>
    </w:p>
    <w:p w:rsidR="004A206C" w:rsidRDefault="004A206C" w:rsidP="004A206C">
      <w:pPr>
        <w:pStyle w:val="Heading2"/>
      </w:pPr>
      <w:r>
        <w:t>action Items:</w:t>
      </w:r>
    </w:p>
    <w:p w:rsidR="004A206C" w:rsidRDefault="004A206C" w:rsidP="004A206C"/>
    <w:p w:rsidR="004A206C" w:rsidRDefault="004A206C" w:rsidP="004A206C">
      <w:pPr>
        <w:rPr>
          <w:sz w:val="24"/>
          <w:szCs w:val="24"/>
        </w:rPr>
      </w:pPr>
      <w:r>
        <w:rPr>
          <w:sz w:val="24"/>
          <w:szCs w:val="24"/>
        </w:rPr>
        <w:t>Delaney:</w:t>
      </w:r>
    </w:p>
    <w:p w:rsidR="004A206C" w:rsidRDefault="004A206C" w:rsidP="004A206C">
      <w:pPr>
        <w:rPr>
          <w:sz w:val="24"/>
          <w:szCs w:val="24"/>
        </w:rPr>
      </w:pPr>
      <w:r>
        <w:rPr>
          <w:sz w:val="24"/>
          <w:szCs w:val="24"/>
        </w:rPr>
        <w:t xml:space="preserve">Make sure this is on Change Point. Guarantee validity of project. </w:t>
      </w:r>
    </w:p>
    <w:p w:rsidR="004A206C" w:rsidRDefault="004A206C" w:rsidP="004A206C">
      <w:pPr>
        <w:rPr>
          <w:sz w:val="24"/>
          <w:szCs w:val="24"/>
        </w:rPr>
      </w:pPr>
      <w:r>
        <w:rPr>
          <w:sz w:val="24"/>
          <w:szCs w:val="24"/>
        </w:rPr>
        <w:tab/>
        <w:t>Contact:</w:t>
      </w:r>
    </w:p>
    <w:p w:rsidR="004A206C" w:rsidRDefault="004A206C" w:rsidP="004A206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Raiyan Ahmed </w:t>
      </w:r>
    </w:p>
    <w:p w:rsidR="004A206C" w:rsidRDefault="004A206C" w:rsidP="004A206C">
      <w:pPr>
        <w:rPr>
          <w:sz w:val="24"/>
          <w:szCs w:val="24"/>
        </w:rPr>
      </w:pPr>
      <w:r>
        <w:rPr>
          <w:sz w:val="24"/>
          <w:szCs w:val="24"/>
        </w:rPr>
        <w:t xml:space="preserve">Carlos: </w:t>
      </w:r>
    </w:p>
    <w:p w:rsidR="004A206C" w:rsidRDefault="004A206C" w:rsidP="004A206C">
      <w:r>
        <w:t xml:space="preserve"> Make contact with Sharath (AIC) and set up a meeting with the goal of ensuring we have all integrations. </w:t>
      </w:r>
    </w:p>
    <w:p w:rsidR="004A206C" w:rsidRDefault="004A206C" w:rsidP="004A206C">
      <w:pPr>
        <w:pStyle w:val="Heading2"/>
      </w:pPr>
      <w:r>
        <w:lastRenderedPageBreak/>
        <w:t>Useful documents:</w:t>
      </w:r>
    </w:p>
    <w:p w:rsidR="004A206C" w:rsidRDefault="004A206C" w:rsidP="004A206C"/>
    <w:p w:rsidR="004A206C" w:rsidRDefault="004A206C" w:rsidP="004A206C">
      <w:pPr>
        <w:pStyle w:val="Heading3"/>
      </w:pPr>
      <w:r>
        <w:t>Use case:</w:t>
      </w:r>
    </w:p>
    <w:p w:rsidR="004A206C" w:rsidRDefault="004A206C" w:rsidP="004A206C">
      <w:r w:rsidRPr="004A206C">
        <w:drawing>
          <wp:inline distT="0" distB="0" distL="0" distR="0" wp14:anchorId="090BA45E" wp14:editId="0FA00915">
            <wp:extent cx="5943600" cy="4472940"/>
            <wp:effectExtent l="0" t="0" r="0" b="3810"/>
            <wp:docPr id="3" name="Picture 1" descr="Machine generated alternative text:&#10;VersionOne &#10;SCCM &#10;Whalley / &#10;WPI &#10;SMARTS &#10;vRB &#10;&amp; p rOÉCtS &#10;PCS &#10;Softvva re &#10;Data &#10;Procurernert &#10;I nfcrrmtjcn &#10;PlaniT &#10;ates &#10;Incident &#10;Change &#10;Demand &#10;problem &#10;Asset &#10;Server &#10;Autienticatm &#10;Twilio &#10;D user &#10;I nfO &#10;emc@ n &#10;Za bbix &#10;Propel / &#10;SRM &#10;BrassRing &#10;New User &#10;EMC Email &#10;B141T &#10;SFDC &#10;Email &#10;Data &#10;Voice / S MS &#10;N otify &#10;ServiceNow &#10;CM DB &#10;c N,'DB &#10;Data &#10;VCINV &#10;Irrdent &#10;Create &#10;tridents &#10;Cente Files (to SN) &#10;IT Insigh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Machine generated alternative text:&#10;VersionOne &#10;SCCM &#10;Whalley / &#10;WPI &#10;SMARTS &#10;vRB &#10;&amp; p rOÉCtS &#10;PCS &#10;Softvva re &#10;Data &#10;Procurernert &#10;I nfcrrmtjcn &#10;PlaniT &#10;ates &#10;Incident &#10;Change &#10;Demand &#10;problem &#10;Asset &#10;Server &#10;Autienticatm &#10;Twilio &#10;D user &#10;I nfO &#10;emc@ n &#10;Za bbix &#10;Propel / &#10;SRM &#10;BrassRing &#10;New User &#10;EMC Email &#10;B141T &#10;SFDC &#10;Email &#10;Data &#10;Voice / S MS &#10;N otify &#10;ServiceNow &#10;CM DB &#10;c N,'DB &#10;Data &#10;VCINV &#10;Irrdent &#10;Create &#10;tridents &#10;Cente Files (to SN) &#10;IT Insight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A206C" w:rsidRDefault="004A206C" w:rsidP="004A206C"/>
    <w:p w:rsidR="004A206C" w:rsidRDefault="004A206C" w:rsidP="004A206C"/>
    <w:p w:rsidR="004A206C" w:rsidRDefault="004A206C" w:rsidP="004A206C"/>
    <w:p w:rsidR="004A206C" w:rsidRDefault="004A206C" w:rsidP="004A206C"/>
    <w:p w:rsidR="004A206C" w:rsidRDefault="004A206C" w:rsidP="004A206C"/>
    <w:p w:rsidR="004A206C" w:rsidRDefault="004A206C" w:rsidP="004A206C"/>
    <w:p w:rsidR="004A206C" w:rsidRDefault="004A206C" w:rsidP="004A206C"/>
    <w:p w:rsidR="004A206C" w:rsidRDefault="004A206C" w:rsidP="004A206C"/>
    <w:p w:rsidR="004A206C" w:rsidRDefault="004A206C" w:rsidP="004A206C">
      <w:pPr>
        <w:pStyle w:val="Heading3"/>
      </w:pPr>
      <w:r>
        <w:lastRenderedPageBreak/>
        <w:t xml:space="preserve">integration Rationalization project description </w:t>
      </w:r>
    </w:p>
    <w:p w:rsidR="004A206C" w:rsidRPr="004A206C" w:rsidRDefault="004A206C" w:rsidP="004A206C">
      <w:r w:rsidRPr="004A206C">
        <w:drawing>
          <wp:inline distT="0" distB="0" distL="0" distR="0" wp14:anchorId="30C12AF8" wp14:editId="20BAB79C">
            <wp:extent cx="5943600" cy="320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06C" w:rsidRPr="004A206C" w:rsidSect="005A239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CFC" w:rsidRDefault="00F06CFC">
      <w:pPr>
        <w:spacing w:after="0" w:line="240" w:lineRule="auto"/>
      </w:pPr>
      <w:r>
        <w:separator/>
      </w:r>
    </w:p>
  </w:endnote>
  <w:endnote w:type="continuationSeparator" w:id="0">
    <w:p w:rsidR="00F06CFC" w:rsidRDefault="00F0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14D" w:rsidRDefault="005A239B" w:rsidP="005A239B">
    <w:pPr>
      <w:pStyle w:val="Footer"/>
    </w:pPr>
    <w:bookmarkStart w:id="1" w:name="DocumentMarkings1FooterEvenPages"/>
    <w:r w:rsidRPr="005A239B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 xml:space="preserve">Dell - Internal Use - Confidential </w:t>
    </w:r>
  </w:p>
  <w:bookmarkEnd w:id="1"/>
  <w:p w:rsidR="005A239B" w:rsidRDefault="005A23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39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bookmarkStart w:id="2" w:name="DocumentMarkings1FooterPrimary" w:displacedByCustomXml="prev"/>
  <w:bookmarkEnd w:id="2"/>
  <w:p w:rsidR="005A239B" w:rsidRDefault="005A23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14D" w:rsidRDefault="003B4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CFC" w:rsidRDefault="00F06CFC">
      <w:pPr>
        <w:spacing w:after="0" w:line="240" w:lineRule="auto"/>
      </w:pPr>
      <w:r>
        <w:separator/>
      </w:r>
    </w:p>
  </w:footnote>
  <w:footnote w:type="continuationSeparator" w:id="0">
    <w:p w:rsidR="00F06CFC" w:rsidRDefault="00F06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14D" w:rsidRDefault="003B41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14D" w:rsidRDefault="003B41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14D" w:rsidRDefault="003B41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4D"/>
    <w:rsid w:val="00194DF6"/>
    <w:rsid w:val="003B414D"/>
    <w:rsid w:val="004A206C"/>
    <w:rsid w:val="004E1AED"/>
    <w:rsid w:val="005A239B"/>
    <w:rsid w:val="005C12A5"/>
    <w:rsid w:val="00A1310C"/>
    <w:rsid w:val="00D47A97"/>
    <w:rsid w:val="00F0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08546-30A8-4810-B2D2-214CCDE0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aney_heileman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70"/>
    <w:rsid w:val="007A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A29DD0B2744F5B94C97587D03ED99A">
    <w:name w:val="21A29DD0B2744F5B94C97587D03ED99A"/>
  </w:style>
  <w:style w:type="paragraph" w:customStyle="1" w:styleId="476E67290CAA4F7DAD1266AD8834568E">
    <w:name w:val="476E67290CAA4F7DAD1266AD8834568E"/>
  </w:style>
  <w:style w:type="paragraph" w:customStyle="1" w:styleId="F8D6D08D27A643B3B3EBFCD3C4001400">
    <w:name w:val="F8D6D08D27A643B3B3EBFCD3C40014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C8A321-F8DA-462C-8B57-D2756E6B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22</TotalTime>
  <Pages>3</Pages>
  <Words>138</Words>
  <Characters>753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Heileman, Delaney</dc:creator>
  <cp:keywords>Internal Use</cp:keywords>
  <cp:lastModifiedBy>Heileman, Delaney</cp:lastModifiedBy>
  <cp:revision>1</cp:revision>
  <dcterms:created xsi:type="dcterms:W3CDTF">2017-05-31T15:42:00Z</dcterms:created>
  <dcterms:modified xsi:type="dcterms:W3CDTF">2017-05-31T16:04:00Z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TitusGUID">
    <vt:lpwstr>187f17d7-4b53-4954-975c-9510bfca30d9</vt:lpwstr>
  </property>
  <property fmtid="{D5CDD505-2E9C-101B-9397-08002B2CF9AE}" pid="9" name="Document Creator">
    <vt:lpwstr>Delaney_Heileman</vt:lpwstr>
  </property>
  <property fmtid="{D5CDD505-2E9C-101B-9397-08002B2CF9AE}" pid="10" name="titusconfig">
    <vt:lpwstr>0.6CorpGlobal</vt:lpwstr>
  </property>
  <property fmtid="{D5CDD505-2E9C-101B-9397-08002B2CF9AE}" pid="11" name="Document Editor">
    <vt:lpwstr>Delaney_Heileman</vt:lpwstr>
  </property>
  <property fmtid="{D5CDD505-2E9C-101B-9397-08002B2CF9AE}" pid="12" name="Classification">
    <vt:lpwstr>Internal Use</vt:lpwstr>
  </property>
  <property fmtid="{D5CDD505-2E9C-101B-9397-08002B2CF9AE}" pid="13" name="Sublabels">
    <vt:lpwstr/>
  </property>
  <property fmtid="{D5CDD505-2E9C-101B-9397-08002B2CF9AE}" pid="14" name="VisualMarkings">
    <vt:lpwstr>Classification Footer</vt:lpwstr>
  </property>
</Properties>
</file>