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48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Max D. Walker</w:t>
      </w:r>
    </w:p>
    <w:p>
      <w:pPr>
        <w:spacing w:after="0" w:before="0" w:line="48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Capella University</w:t>
      </w:r>
    </w:p>
    <w:p>
      <w:pPr>
        <w:spacing w:after="0" w:before="0" w:line="480" w:lineRule="auto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RSCH-V8927 Doctoral Project Development — Framework Development</w:t>
      </w:r>
    </w:p>
    <w:p>
      <w:pPr>
        <w:spacing w:after="240" w:before="0" w:line="480" w:lineRule="auto"/>
        <w:jc w:val="center"/>
      </w:pPr>
      <w:r>
        <w:rPr>
          <w:rFonts w:ascii="Times New Roman" w:hAnsi="Times New Roman" w:eastAsia="Times New Roman"/>
          <w:b w:val="0"/>
          <w:i/>
          <w:sz w:val="24"/>
        </w:rPr>
        <w:t>Six-todo close: locks, Need match, no_change nest, QUAL heading map, next three tasks</w:t>
      </w:r>
    </w:p>
    <w:p>
      <w:pPr>
        <w:spacing w:after="360" w:before="0" w:line="480" w:lineRule="auto"/>
        <w:jc w:val="center"/>
      </w:pPr>
      <w:r>
        <w:rPr>
          <w:rFonts w:ascii="Times New Roman" w:hAnsi="Times New Roman" w:eastAsia="Times New Roman"/>
          <w:b/>
          <w:i w:val="0"/>
          <w:color w:val="1F3A5F"/>
          <w:sz w:val="32"/>
        </w:rPr>
        <w:t>Weekly SOP Run — 8 September 2026</w:t>
      </w:r>
    </w:p>
    <w:p>
      <w:pPr>
        <w:spacing w:after="240" w:before="0" w:line="480" w:lineRule="auto"/>
      </w:pPr>
      <w:r>
        <w:rPr>
          <w:rFonts w:ascii="Times New Roman" w:hAnsi="Times New Roman" w:eastAsia="Times New Roman"/>
          <w:b w:val="0"/>
          <w:i/>
          <w:sz w:val="24"/>
        </w:rPr>
        <w:t>Items marked NEW or HIGHLIGHT are new written efforts that were not present as steps in the prior data-collection draft. Paste Section 9 of the revision packet into the Project Plan. Use the interview protocol and artifact pipeline as appendices.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Offering: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Dissertation Document Tracking Pack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SOP: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[offering-sop-and-success-abstract.md](offering-sop-and-success-abstract.md) §3.3 (six weekly todos)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/>
          <w:i w:val="0"/>
          <w:sz w:val="24"/>
        </w:rPr>
        <w:t>Share this file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with an advisor or writing partner. It is not a new study.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Six todos —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Todo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Step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Result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Evidence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W1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Open change log, then lifecycle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00_CHANGE_LOG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+ </w:t>
            </w:r>
            <w:r>
              <w:rPr>
                <w:rFonts w:ascii="Times New Roman" w:hAnsi="Times New Roman" w:eastAsia="Times New Roman"/>
                <w:i/>
                <w:sz w:val="20"/>
              </w:rPr>
              <w:t>01_LIFECYCLE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 LC-01–04 drafted/in progress. LC-05–11 not started. LC-01 blocked by advisor packet not yet accepted.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W2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Confirm CH3 locks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 = 12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(not Origins 10–15). Spoken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ITDR-GQI-INT-v0.1.1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 VCST Need only. GQI + CIT + hybrid TA. Delve stores only.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W3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Need OV vs markdown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09_NEED_OV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N-01–N-09 match [chapter-i-need-for-the-study.md](chapter-i-need-for-the-study.md). N-10 records the confirm. Markdown wins if Word drifts.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W4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Interval backup or no_change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Coding not started. </w:t>
            </w:r>
            <w:r>
              <w:rPr>
                <w:rFonts w:ascii="Times New Roman" w:hAnsi="Times New Roman" w:eastAsia="Times New Roman"/>
                <w:i/>
                <w:sz w:val="20"/>
              </w:rPr>
              <w:t>UL-0007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</w:t>
            </w:r>
            <w:r>
              <w:rPr>
                <w:rFonts w:ascii="Times New Roman" w:hAnsi="Times New Roman" w:eastAsia="Times New Roman"/>
                <w:i/>
                <w:sz w:val="20"/>
              </w:rPr>
              <w:t>type=no_change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. Folder </w:t>
            </w:r>
            <w:r>
              <w:rPr>
                <w:rFonts w:ascii="Times New Roman" w:hAnsi="Times New Roman" w:eastAsia="Times New Roman"/>
                <w:i/>
                <w:sz w:val="20"/>
              </w:rPr>
              <w:t>docs/notion/interval-backups/2026-09-08-weekly/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W5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Share one artifact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This memo + </w:t>
            </w:r>
            <w:r>
              <w:rPr>
                <w:rFonts w:ascii="Times New Roman" w:hAnsi="Times New Roman" w:eastAsia="Times New Roman"/>
                <w:i/>
                <w:sz w:val="20"/>
              </w:rPr>
              <w:t>downloads/WALKER_Weekly_SOP_Run_2026-09-08.docx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W6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QUAL Example4-1 map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PASS</w:t>
            </w:r>
          </w:p>
        </w:tc>
        <w:tc>
          <w:tcPr>
            <w:tcW w:type="dxa" w:w="2340"/>
          </w:tcPr>
          <w:p>
            <w:pPr>
              <w:spacing w:after="40" w:before="40" w:line="240" w:lineRule="auto"/>
            </w:pPr>
            <w:r/>
            <w:r>
              <w:rPr>
                <w:rFonts w:ascii="Times New Roman" w:hAnsi="Times New Roman" w:eastAsia="Times New Roman"/>
                <w:i/>
                <w:sz w:val="20"/>
              </w:rPr>
              <w:t>16_QUAL_MAP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in the master xlsx. Need/methods drafted. IRB, recruitment, collection, analysis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Not started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</w:tc>
      </w:tr>
    </w:tbl>
    <w:p/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Locks re-stated (do not drift)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Specialization: PhD Business Management, Information Technology Management.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Needed construct: VCST (Freeman, Phillips, &amp; Sisodia, 2020) — Need / What We Know only.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Operational lens: Mitchell et al. (1997) P, L, U. Lev is enacted combination, not a fourth attribute.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Implied PQ1 / PQ2 unchanged until official RQ labels lock.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Sample </w:t>
      </w:r>
      <w:r>
        <w:rPr>
          <w:rFonts w:ascii="Times New Roman" w:hAnsi="Times New Roman" w:eastAsia="Times New Roman"/>
          <w:b/>
          <w:i w:val="0"/>
          <w:sz w:val="24"/>
        </w:rPr>
        <w:t>n = 12</w:t>
      </w:r>
      <w:r>
        <w:rPr>
          <w:rFonts w:ascii="Times New Roman" w:hAnsi="Times New Roman" w:eastAsia="Times New Roman"/>
          <w:b w:val="0"/>
          <w:i w:val="0"/>
          <w:sz w:val="24"/>
        </w:rPr>
        <w:t>. Interviews only. SME 10–200. Named 36-month ITDRPaaS incident.</w:t>
      </w:r>
    </w:p>
    <w:p>
      <w:pPr>
        <w:pStyle w:val="ListBullet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Parked: Christensen power triptych; Hinkley CAS; Gioia/Eisenhardt/Langley; Origins IQ-01; Origins n range.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Tomorrow’s three tasks (end-of-day SOP)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Paste the four Need paragraphs into the courseroom Alignment / Need node (do not stack a second set).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Add or verify one Chapter II </w:t>
      </w:r>
      <w:r>
        <w:rPr>
          <w:rFonts w:ascii="Times New Roman" w:hAnsi="Times New Roman" w:eastAsia="Times New Roman"/>
          <w:i/>
          <w:sz w:val="24"/>
        </w:rPr>
        <w:t>REF-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row with allowed-use filled (not a parked source).</w:t>
      </w:r>
    </w:p>
    <w:p>
      <w:pPr>
        <w:pStyle w:val="ListNumber"/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Start the IRB packet from the revision-packet ethics / member-check / storage SOP — </w:t>
      </w:r>
      <w:r>
        <w:rPr>
          <w:rFonts w:ascii="Times New Roman" w:hAnsi="Times New Roman" w:eastAsia="Times New Roman"/>
          <w:b/>
          <w:i w:val="0"/>
          <w:sz w:val="24"/>
        </w:rPr>
        <w:t>no recruitment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spacing w:after="160" w:before="240" w:line="480" w:lineRule="auto"/>
      </w:pPr>
      <w:r>
        <w:rPr>
          <w:rFonts w:ascii="Times New Roman" w:hAnsi="Times New Roman" w:eastAsia="Times New Roman"/>
          <w:b/>
          <w:i w:val="0"/>
          <w:color w:val="1F3A5F"/>
          <w:sz w:val="28"/>
        </w:rPr>
        <w:t>What did not change</w:t>
      </w:r>
    </w:p>
    <w:p>
      <w:pPr>
        <w:spacing w:after="120" w:before="0"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Spoken interview wording. n = 12. Instructor original Word. Codebook parents. No Delve coding this week (hence </w:t>
      </w:r>
      <w:r>
        <w:rPr>
          <w:rFonts w:ascii="Times New Roman" w:hAnsi="Times New Roman" w:eastAsia="Times New Roman"/>
          <w:i/>
          <w:sz w:val="24"/>
        </w:rPr>
        <w:t>no_change</w:t>
      </w:r>
      <w:r>
        <w:rPr>
          <w:rFonts w:ascii="Times New Roman" w:hAnsi="Times New Roman" w:eastAsia="Times New Roman"/>
          <w:b w:val="0"/>
          <w:i w:val="0"/>
          <w:sz w:val="24"/>
        </w:rPr>
        <w:t>, not a fake export).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20"/>
      </w:rPr>
      <w:t xml:space="preserve">Download copy for Project Plan use  ·  Page </w:t>
    </w:r>
    <w:r/>
    <w:r>
      <w:rPr>
        <w:rFonts w:ascii="Times New Roman" w:hAnsi="Times New Roman" w:eastAsia="Times New Roman"/>
        <w:sz w:val="20"/>
      </w:rPr>
      <w:fldChar w:fldCharType="begin"/>
    </w:r>
    <w:r>
      <w:rPr>
        <w:rFonts w:ascii="Times New Roman" w:hAnsi="Times New Roman" w:eastAsia="Times New Roman"/>
        <w:sz w:val="20"/>
      </w:rPr>
      <w:instrText xml:space="preserve"> PAGE </w:instrText>
    </w:r>
    <w:r>
      <w:rPr>
        <w:rFonts w:ascii="Times New Roman" w:hAnsi="Times New Roman" w:eastAsia="Times New Roman"/>
        <w:sz w:val="20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Times New Roman"/>
        <w:i/>
        <w:sz w:val="20"/>
      </w:rPr>
      <w:t>Walker — RSCH-V8927 / BMGT8044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