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E495" w14:textId="77777777" w:rsidR="00C77894" w:rsidRPr="00C77894" w:rsidRDefault="00C77894" w:rsidP="00C77894">
      <w:pPr>
        <w:spacing w:after="0"/>
        <w:jc w:val="center"/>
        <w:rPr>
          <w:b/>
          <w:bCs/>
          <w:sz w:val="32"/>
          <w:szCs w:val="32"/>
        </w:rPr>
      </w:pPr>
      <w:r w:rsidRPr="00C77894">
        <w:rPr>
          <w:b/>
          <w:bCs/>
          <w:sz w:val="32"/>
          <w:szCs w:val="32"/>
        </w:rPr>
        <w:t xml:space="preserve">Plano de Negócios: </w:t>
      </w:r>
      <w:proofErr w:type="spellStart"/>
      <w:r w:rsidRPr="00C77894">
        <w:rPr>
          <w:b/>
          <w:bCs/>
          <w:sz w:val="32"/>
          <w:szCs w:val="32"/>
        </w:rPr>
        <w:t>Quitte</w:t>
      </w:r>
      <w:proofErr w:type="spellEnd"/>
    </w:p>
    <w:p w14:paraId="0B630E7D" w14:textId="70AB4AEF" w:rsidR="00C77894" w:rsidRPr="00C77894" w:rsidRDefault="00C77894" w:rsidP="00C77894">
      <w:pPr>
        <w:jc w:val="center"/>
        <w:rPr>
          <w:sz w:val="22"/>
          <w:szCs w:val="22"/>
        </w:rPr>
      </w:pPr>
      <w:r w:rsidRPr="00C77894">
        <w:rPr>
          <w:sz w:val="22"/>
          <w:szCs w:val="22"/>
        </w:rPr>
        <w:t xml:space="preserve">V1 – </w:t>
      </w:r>
      <w:r w:rsidRPr="00C77894">
        <w:rPr>
          <w:sz w:val="22"/>
          <w:szCs w:val="22"/>
        </w:rPr>
        <w:t>22</w:t>
      </w:r>
      <w:r w:rsidRPr="00C77894">
        <w:rPr>
          <w:sz w:val="22"/>
          <w:szCs w:val="22"/>
        </w:rPr>
        <w:t>/10/2025</w:t>
      </w:r>
    </w:p>
    <w:p w14:paraId="226EBCA2" w14:textId="77777777" w:rsidR="00C77894" w:rsidRPr="00C77894" w:rsidRDefault="00C77894" w:rsidP="00C77894">
      <w:pPr>
        <w:jc w:val="both"/>
      </w:pPr>
      <w:r w:rsidRPr="00C77894">
        <w:pict w14:anchorId="5ABDC5DC">
          <v:rect id="_x0000_i1025" style="width:0;height:1.5pt" o:hralign="center" o:hrstd="t" o:hrnoshade="t" o:hr="t" fillcolor="gray" stroked="f"/>
        </w:pict>
      </w:r>
    </w:p>
    <w:p w14:paraId="0D4753D1" w14:textId="59957F21" w:rsidR="00C77894" w:rsidRPr="002E1D56" w:rsidRDefault="00C77894" w:rsidP="002E1D56">
      <w:pPr>
        <w:pStyle w:val="PargrafodaLista"/>
        <w:numPr>
          <w:ilvl w:val="0"/>
          <w:numId w:val="23"/>
        </w:numPr>
        <w:jc w:val="both"/>
        <w:rPr>
          <w:b/>
          <w:bCs/>
          <w:sz w:val="28"/>
          <w:szCs w:val="28"/>
        </w:rPr>
      </w:pPr>
      <w:r w:rsidRPr="002E1D56">
        <w:rPr>
          <w:b/>
          <w:bCs/>
          <w:sz w:val="28"/>
          <w:szCs w:val="28"/>
        </w:rPr>
        <w:t>Sumário Executivo</w:t>
      </w:r>
    </w:p>
    <w:p w14:paraId="04673EEA" w14:textId="77777777" w:rsidR="00C77894" w:rsidRPr="00C77894" w:rsidRDefault="00C77894" w:rsidP="00C77894">
      <w:pPr>
        <w:jc w:val="both"/>
      </w:pPr>
      <w:r w:rsidRPr="00C77894">
        <w:rPr>
          <w:b/>
          <w:bCs/>
        </w:rPr>
        <w:t>Tese de Investimento:</w:t>
      </w:r>
      <w:r w:rsidRPr="00C77894">
        <w:t xml:space="preserve"> A </w:t>
      </w:r>
      <w:proofErr w:type="spellStart"/>
      <w:r w:rsidRPr="00C77894">
        <w:t>Quitte</w:t>
      </w:r>
      <w:proofErr w:type="spellEnd"/>
      <w:r w:rsidRPr="00C77894">
        <w:t xml:space="preserve"> está posicionada para definir e liderar a categoria de "Recuperação Financeira Assistida" no Brasil, um mercado massivo e mal atendido. Ao integrar de forma sinérgica diagnóstico de dívidas, planejamento acionável, automação via Open </w:t>
      </w:r>
      <w:proofErr w:type="spellStart"/>
      <w:r w:rsidRPr="00C77894">
        <w:t>Finance</w:t>
      </w:r>
      <w:proofErr w:type="spellEnd"/>
      <w:r w:rsidRPr="00C77894">
        <w:t xml:space="preserve"> e educação contextual, a plataforma oferece uma solução de ponta a ponta para o ciclo crônico de endividamento. O modelo de negócio B2B2C mitiga os altos custos de aquisição e os desafios de confiança, criando um caminho escalável e de capital eficiente para, subsequentemente, dominar os mercados B2C e de parcerias financeiras, transformando-se em uma plataforma de dados sobre a saúde financeira do consumidor brasileiro.</w:t>
      </w:r>
    </w:p>
    <w:p w14:paraId="07E53D26" w14:textId="77777777" w:rsidR="00C77894" w:rsidRPr="00C77894" w:rsidRDefault="00C77894" w:rsidP="00C77894">
      <w:pPr>
        <w:jc w:val="both"/>
      </w:pPr>
      <w:r w:rsidRPr="00C77894">
        <w:rPr>
          <w:b/>
          <w:bCs/>
        </w:rPr>
        <w:t>O Problema Crítico:</w:t>
      </w:r>
      <w:r w:rsidRPr="00C77894">
        <w:t xml:space="preserve"> Milhões de brasileiros estão presos em um ciclo de endividamento, gerando estresse financeiro que impacta a produtividade no trabalho e a qualidade de vida. As soluções atuais são fragmentadas: plataformas transacionais como Serasa e Acordo Certo resolvem a dívida pontualmente, mas não a causa raiz, levando à reincidência; enquanto aplicativos de gestão financeira (PFM) como </w:t>
      </w:r>
      <w:proofErr w:type="spellStart"/>
      <w:r w:rsidRPr="00C77894">
        <w:t>Mobills</w:t>
      </w:r>
      <w:proofErr w:type="spellEnd"/>
      <w:r w:rsidRPr="00C77894">
        <w:t xml:space="preserve"> e </w:t>
      </w:r>
      <w:proofErr w:type="spellStart"/>
      <w:r w:rsidRPr="00C77894">
        <w:t>Organizze</w:t>
      </w:r>
      <w:proofErr w:type="spellEnd"/>
      <w:r w:rsidRPr="00C77894">
        <w:t xml:space="preserve"> são complexos e inadequados para quem está em crise, muitas vezes aumentando a ansiedade.</w:t>
      </w:r>
    </w:p>
    <w:p w14:paraId="00679FBE" w14:textId="77777777" w:rsidR="00C77894" w:rsidRPr="00C77894" w:rsidRDefault="00C77894" w:rsidP="00C77894">
      <w:pPr>
        <w:jc w:val="both"/>
      </w:pPr>
      <w:r w:rsidRPr="00C77894">
        <w:rPr>
          <w:b/>
          <w:bCs/>
        </w:rPr>
        <w:t>A Solução Diferenciada:</w:t>
      </w:r>
      <w:r w:rsidRPr="00C77894">
        <w:t xml:space="preserve"> A </w:t>
      </w:r>
      <w:proofErr w:type="spellStart"/>
      <w:r w:rsidRPr="00C77894">
        <w:t>Quitte</w:t>
      </w:r>
      <w:proofErr w:type="spellEnd"/>
      <w:r w:rsidRPr="00C77894">
        <w:t xml:space="preserve"> não é uma ferramenta, mas um sistema de apoio completo. Sua abordagem holística guia o usuário por uma jornada estruturada:</w:t>
      </w:r>
    </w:p>
    <w:p w14:paraId="2267F3B3" w14:textId="77777777" w:rsidR="00C77894" w:rsidRPr="00C77894" w:rsidRDefault="00C77894" w:rsidP="00C77894">
      <w:pPr>
        <w:numPr>
          <w:ilvl w:val="0"/>
          <w:numId w:val="1"/>
        </w:numPr>
        <w:jc w:val="both"/>
      </w:pPr>
      <w:r w:rsidRPr="00C77894">
        <w:rPr>
          <w:b/>
          <w:bCs/>
        </w:rPr>
        <w:t>Diagnóstico Inteligente (Anamnese):</w:t>
      </w:r>
      <w:r w:rsidRPr="00C77894">
        <w:t xml:space="preserve"> Utiliza Open </w:t>
      </w:r>
      <w:proofErr w:type="spellStart"/>
      <w:r w:rsidRPr="00C77894">
        <w:t>Finance</w:t>
      </w:r>
      <w:proofErr w:type="spellEnd"/>
      <w:r w:rsidRPr="00C77894">
        <w:t xml:space="preserve"> para um mapa claro da situação financeira, priorizando dívidas por custo e risco.</w:t>
      </w:r>
    </w:p>
    <w:p w14:paraId="08FCCBEF" w14:textId="77777777" w:rsidR="00C77894" w:rsidRPr="00C77894" w:rsidRDefault="00C77894" w:rsidP="00C77894">
      <w:pPr>
        <w:numPr>
          <w:ilvl w:val="0"/>
          <w:numId w:val="1"/>
        </w:numPr>
        <w:jc w:val="both"/>
      </w:pPr>
      <w:r w:rsidRPr="00C77894">
        <w:rPr>
          <w:b/>
          <w:bCs/>
        </w:rPr>
        <w:t>Plano de Ação Executável:</w:t>
      </w:r>
      <w:r w:rsidRPr="00C77894">
        <w:t xml:space="preserve"> Transforma o diagnóstico em tarefas semanais simples e gerenciáveis, reduzindo a sobrecarga cognitiva.</w:t>
      </w:r>
    </w:p>
    <w:p w14:paraId="652850A3" w14:textId="77777777" w:rsidR="00C77894" w:rsidRPr="00C77894" w:rsidRDefault="00C77894" w:rsidP="00C77894">
      <w:pPr>
        <w:numPr>
          <w:ilvl w:val="0"/>
          <w:numId w:val="1"/>
        </w:numPr>
        <w:jc w:val="both"/>
      </w:pPr>
      <w:r w:rsidRPr="00C77894">
        <w:rPr>
          <w:b/>
          <w:bCs/>
        </w:rPr>
        <w:t>Orçamento Preditivo com IA:</w:t>
      </w:r>
      <w:r w:rsidRPr="00C77894">
        <w:t xml:space="preserve"> Alerta proativamente sobre riscos de "furo de caixa" e sugere cortes, agindo como um conselheiro ativo.</w:t>
      </w:r>
    </w:p>
    <w:p w14:paraId="56AA5BA0" w14:textId="77777777" w:rsidR="00C77894" w:rsidRPr="00C77894" w:rsidRDefault="00C77894" w:rsidP="00C77894">
      <w:pPr>
        <w:numPr>
          <w:ilvl w:val="0"/>
          <w:numId w:val="1"/>
        </w:numPr>
        <w:jc w:val="both"/>
      </w:pPr>
      <w:r w:rsidRPr="00C77894">
        <w:rPr>
          <w:b/>
          <w:bCs/>
        </w:rPr>
        <w:t>Educação Contextual:</w:t>
      </w:r>
      <w:r w:rsidRPr="00C77894">
        <w:t xml:space="preserve"> Oferece microaulas relevantes ao momento da dívida do usuário, tornando o aprendizado acionável.</w:t>
      </w:r>
    </w:p>
    <w:p w14:paraId="6089DDDE" w14:textId="77777777" w:rsidR="00C77894" w:rsidRPr="00C77894" w:rsidRDefault="00C77894" w:rsidP="00C77894">
      <w:pPr>
        <w:jc w:val="both"/>
      </w:pPr>
      <w:r w:rsidRPr="00C77894">
        <w:rPr>
          <w:b/>
          <w:bCs/>
        </w:rPr>
        <w:t>Tamanho e Potencial do Mercado:</w:t>
      </w:r>
    </w:p>
    <w:p w14:paraId="24117833" w14:textId="77777777" w:rsidR="00C77894" w:rsidRPr="00C77894" w:rsidRDefault="00C77894" w:rsidP="00C77894">
      <w:pPr>
        <w:numPr>
          <w:ilvl w:val="0"/>
          <w:numId w:val="2"/>
        </w:numPr>
        <w:jc w:val="both"/>
      </w:pPr>
      <w:r w:rsidRPr="00C77894">
        <w:rPr>
          <w:b/>
          <w:bCs/>
        </w:rPr>
        <w:t xml:space="preserve">TAM (Total </w:t>
      </w:r>
      <w:proofErr w:type="spellStart"/>
      <w:r w:rsidRPr="00C77894">
        <w:rPr>
          <w:b/>
          <w:bCs/>
        </w:rPr>
        <w:t>Addressable</w:t>
      </w:r>
      <w:proofErr w:type="spellEnd"/>
      <w:r w:rsidRPr="00C77894">
        <w:rPr>
          <w:b/>
          <w:bCs/>
        </w:rPr>
        <w:t xml:space="preserve"> Market):</w:t>
      </w:r>
      <w:r w:rsidRPr="00C77894">
        <w:t xml:space="preserve"> O mercado total de fintechs e serviços financeiros no Brasil. O mercado de Cloud SaaS em Serviços Financeiros no Brasil foi avaliado em </w:t>
      </w:r>
      <w:r w:rsidRPr="00C77894">
        <w:rPr>
          <w:b/>
          <w:bCs/>
        </w:rPr>
        <w:t>US$ 3.5 bilhões</w:t>
      </w:r>
      <w:r w:rsidRPr="00C77894">
        <w:t>.</w:t>
      </w:r>
    </w:p>
    <w:p w14:paraId="4D3CFB3E" w14:textId="77777777" w:rsidR="00C77894" w:rsidRPr="00C77894" w:rsidRDefault="00C77894" w:rsidP="00C77894">
      <w:pPr>
        <w:numPr>
          <w:ilvl w:val="0"/>
          <w:numId w:val="2"/>
        </w:numPr>
        <w:jc w:val="both"/>
      </w:pPr>
      <w:r w:rsidRPr="00C77894">
        <w:rPr>
          <w:b/>
          <w:bCs/>
        </w:rPr>
        <w:t>SAM (</w:t>
      </w:r>
      <w:proofErr w:type="spellStart"/>
      <w:r w:rsidRPr="00C77894">
        <w:rPr>
          <w:b/>
          <w:bCs/>
        </w:rPr>
        <w:t>Serviceable</w:t>
      </w:r>
      <w:proofErr w:type="spellEnd"/>
      <w:r w:rsidRPr="00C77894">
        <w:rPr>
          <w:b/>
          <w:bCs/>
        </w:rPr>
        <w:t xml:space="preserve"> </w:t>
      </w:r>
      <w:proofErr w:type="spellStart"/>
      <w:r w:rsidRPr="00C77894">
        <w:rPr>
          <w:b/>
          <w:bCs/>
        </w:rPr>
        <w:t>Available</w:t>
      </w:r>
      <w:proofErr w:type="spellEnd"/>
      <w:r w:rsidRPr="00C77894">
        <w:rPr>
          <w:b/>
          <w:bCs/>
        </w:rPr>
        <w:t xml:space="preserve"> Market):</w:t>
      </w:r>
      <w:r w:rsidRPr="00C77894">
        <w:t xml:space="preserve"> O segmento de bem-estar financeiro e gestão de dívidas. Com 79,2% das famílias brasileiras endividadas em 2025, e considerando a crescente demanda por soluções de bem-estar corporativo, o mercado endereçável é de centenas de milhões de reais anualmente.</w:t>
      </w:r>
    </w:p>
    <w:p w14:paraId="377F54A3" w14:textId="77777777" w:rsidR="00C77894" w:rsidRPr="00C77894" w:rsidRDefault="00C77894" w:rsidP="00C77894">
      <w:pPr>
        <w:numPr>
          <w:ilvl w:val="0"/>
          <w:numId w:val="2"/>
        </w:numPr>
        <w:jc w:val="both"/>
      </w:pPr>
      <w:r w:rsidRPr="00C77894">
        <w:rPr>
          <w:b/>
          <w:bCs/>
        </w:rPr>
        <w:lastRenderedPageBreak/>
        <w:t>SOM (</w:t>
      </w:r>
      <w:proofErr w:type="spellStart"/>
      <w:r w:rsidRPr="00C77894">
        <w:rPr>
          <w:b/>
          <w:bCs/>
        </w:rPr>
        <w:t>Serviceable</w:t>
      </w:r>
      <w:proofErr w:type="spellEnd"/>
      <w:r w:rsidRPr="00C77894">
        <w:rPr>
          <w:b/>
          <w:bCs/>
        </w:rPr>
        <w:t xml:space="preserve"> </w:t>
      </w:r>
      <w:proofErr w:type="spellStart"/>
      <w:r w:rsidRPr="00C77894">
        <w:rPr>
          <w:b/>
          <w:bCs/>
        </w:rPr>
        <w:t>Obtainable</w:t>
      </w:r>
      <w:proofErr w:type="spellEnd"/>
      <w:r w:rsidRPr="00C77894">
        <w:rPr>
          <w:b/>
          <w:bCs/>
        </w:rPr>
        <w:t xml:space="preserve"> Market):</w:t>
      </w:r>
      <w:r w:rsidRPr="00C77894">
        <w:t xml:space="preserve"> A fatia inicial que a </w:t>
      </w:r>
      <w:proofErr w:type="spellStart"/>
      <w:r w:rsidRPr="00C77894">
        <w:t>Quitte</w:t>
      </w:r>
      <w:proofErr w:type="spellEnd"/>
      <w:r w:rsidRPr="00C77894">
        <w:t xml:space="preserve"> pode realisticamente capturar através de sua estratégia B2B2C. Focando em empresas de médio e grande porte que investem em benefícios de bem-estar, projetamos alcançar uma receita significativa nos primeiros três anos, validando o modelo para uma expansão agressiva.</w:t>
      </w:r>
    </w:p>
    <w:p w14:paraId="2ADEC643" w14:textId="77777777" w:rsidR="00C77894" w:rsidRPr="00C77894" w:rsidRDefault="00C77894" w:rsidP="00C77894">
      <w:pPr>
        <w:jc w:val="both"/>
      </w:pPr>
      <w:r w:rsidRPr="00C77894">
        <w:rPr>
          <w:b/>
          <w:bCs/>
        </w:rPr>
        <w:t>Modelo de Negócio:</w:t>
      </w:r>
    </w:p>
    <w:p w14:paraId="3F68B209" w14:textId="77777777" w:rsidR="00C77894" w:rsidRPr="00C77894" w:rsidRDefault="00C77894" w:rsidP="00C77894">
      <w:pPr>
        <w:numPr>
          <w:ilvl w:val="0"/>
          <w:numId w:val="3"/>
        </w:numPr>
        <w:jc w:val="both"/>
      </w:pPr>
      <w:r w:rsidRPr="00C77894">
        <w:rPr>
          <w:b/>
          <w:bCs/>
        </w:rPr>
        <w:t>Fase 1 (MVP):</w:t>
      </w:r>
      <w:r w:rsidRPr="00C77894">
        <w:t xml:space="preserve"> Modelo B2B2C com receita de assinaturas recorrentes de contratos corporativos. Secundariamente, assinaturas de usuários B2C.</w:t>
      </w:r>
    </w:p>
    <w:p w14:paraId="2E82D7DD" w14:textId="77777777" w:rsidR="00C77894" w:rsidRPr="00C77894" w:rsidRDefault="00C77894" w:rsidP="00C77894">
      <w:pPr>
        <w:numPr>
          <w:ilvl w:val="0"/>
          <w:numId w:val="3"/>
        </w:numPr>
        <w:jc w:val="both"/>
      </w:pPr>
      <w:r w:rsidRPr="00C77894">
        <w:rPr>
          <w:b/>
          <w:bCs/>
        </w:rPr>
        <w:t>Fase 2 (Expansão):</w:t>
      </w:r>
      <w:r w:rsidRPr="00C77894">
        <w:t xml:space="preserve"> Evolução para um hub de serviços, com receita de taxas de sucesso em renegociações diretas com credores e comissões por originação de crédito saudável para usuários recuperados.</w:t>
      </w:r>
    </w:p>
    <w:p w14:paraId="6CA015E5" w14:textId="77777777" w:rsidR="00C77894" w:rsidRPr="00C77894" w:rsidRDefault="00C77894" w:rsidP="00C77894">
      <w:pPr>
        <w:numPr>
          <w:ilvl w:val="0"/>
          <w:numId w:val="3"/>
        </w:numPr>
        <w:jc w:val="both"/>
      </w:pPr>
      <w:r w:rsidRPr="00C77894">
        <w:rPr>
          <w:b/>
          <w:bCs/>
        </w:rPr>
        <w:t>Visão de Longo Prazo:</w:t>
      </w:r>
      <w:r w:rsidRPr="00C77894">
        <w:t xml:space="preserve"> Monetização de inteligência de dados agregados e anonimizados, oferecendo relatórios de tendências e insights para o mercado corporativo e financeiro.</w:t>
      </w:r>
    </w:p>
    <w:p w14:paraId="173F8375" w14:textId="456B05D5" w:rsidR="00C77894" w:rsidRPr="002E1D56" w:rsidRDefault="00C77894" w:rsidP="002E1D56">
      <w:pPr>
        <w:pStyle w:val="PargrafodaLista"/>
        <w:numPr>
          <w:ilvl w:val="0"/>
          <w:numId w:val="23"/>
        </w:numPr>
        <w:jc w:val="both"/>
        <w:rPr>
          <w:b/>
          <w:bCs/>
          <w:sz w:val="28"/>
          <w:szCs w:val="28"/>
        </w:rPr>
      </w:pPr>
      <w:r w:rsidRPr="002E1D56">
        <w:rPr>
          <w:b/>
          <w:bCs/>
          <w:sz w:val="28"/>
          <w:szCs w:val="28"/>
        </w:rPr>
        <w:t>O Problema e a Oportunidade de Mercado</w:t>
      </w:r>
    </w:p>
    <w:p w14:paraId="7AA2E017" w14:textId="77777777" w:rsidR="00C77894" w:rsidRPr="00C77894" w:rsidRDefault="00C77894" w:rsidP="00C77894">
      <w:pPr>
        <w:jc w:val="both"/>
      </w:pPr>
      <w:r w:rsidRPr="00C77894">
        <w:rPr>
          <w:b/>
          <w:bCs/>
        </w:rPr>
        <w:t>A Dor do Consumidor e das Empresas:</w:t>
      </w:r>
      <w:r w:rsidRPr="00C77894">
        <w:t xml:space="preserve"> O Brasil vive uma crise de endividamento crônica. Em 2025, 79,2% das famílias reportaram possuir dívidas, e um recorde de 30,5% estavam com contas em atraso. Para o indivíduo, isso se traduz em ansiedade, estresse e paralisia. Para as empresas, o estresse financeiro dos colaboradores resulta em queda de produtividade, aumento do absenteísmo e maior rotatividade, um custo oculto e significativo para os departamentos de RH.</w:t>
      </w:r>
    </w:p>
    <w:p w14:paraId="557BC239" w14:textId="77777777" w:rsidR="00C77894" w:rsidRPr="00C77894" w:rsidRDefault="00C77894" w:rsidP="00C77894">
      <w:pPr>
        <w:jc w:val="both"/>
      </w:pPr>
      <w:r w:rsidRPr="00C77894">
        <w:rPr>
          <w:b/>
          <w:bCs/>
        </w:rPr>
        <w:t>Quantificação do Problema:</w:t>
      </w:r>
    </w:p>
    <w:p w14:paraId="07D6E5E5" w14:textId="77777777" w:rsidR="00C77894" w:rsidRPr="00C77894" w:rsidRDefault="00C77894" w:rsidP="00C77894">
      <w:pPr>
        <w:numPr>
          <w:ilvl w:val="0"/>
          <w:numId w:val="5"/>
        </w:numPr>
        <w:jc w:val="both"/>
      </w:pPr>
      <w:r w:rsidRPr="00C77894">
        <w:rPr>
          <w:b/>
          <w:bCs/>
        </w:rPr>
        <w:t>Inadimplência:</w:t>
      </w:r>
      <w:r w:rsidRPr="00C77894">
        <w:t xml:space="preserve"> Quase metade dos inadimplentes já possuía atrasos superiores a 90 dias em 2025.</w:t>
      </w:r>
    </w:p>
    <w:p w14:paraId="5A3E25DB" w14:textId="77777777" w:rsidR="00C77894" w:rsidRPr="00C77894" w:rsidRDefault="00C77894" w:rsidP="00C77894">
      <w:pPr>
        <w:numPr>
          <w:ilvl w:val="0"/>
          <w:numId w:val="5"/>
        </w:numPr>
        <w:jc w:val="both"/>
      </w:pPr>
      <w:r w:rsidRPr="00C77894">
        <w:rPr>
          <w:b/>
          <w:bCs/>
        </w:rPr>
        <w:t>Custo Financeiro:</w:t>
      </w:r>
      <w:r w:rsidRPr="00C77894">
        <w:t xml:space="preserve"> Os juros do rotativo do cartão de crédito e do cheque especial estão entre os mais altos do mundo, aprisionando os consumidores em dívidas que crescem exponencialmente.</w:t>
      </w:r>
    </w:p>
    <w:p w14:paraId="1D3F2E15" w14:textId="77777777" w:rsidR="00C77894" w:rsidRPr="00C77894" w:rsidRDefault="00C77894" w:rsidP="00C77894">
      <w:pPr>
        <w:numPr>
          <w:ilvl w:val="0"/>
          <w:numId w:val="5"/>
        </w:numPr>
        <w:jc w:val="both"/>
      </w:pPr>
      <w:r w:rsidRPr="00C77894">
        <w:rPr>
          <w:b/>
          <w:bCs/>
        </w:rPr>
        <w:t>Impacto Corporativo:</w:t>
      </w:r>
      <w:r w:rsidRPr="00C77894">
        <w:t xml:space="preserve"> A crescente preocupação das empresas com o bem-estar financeiro </w:t>
      </w:r>
      <w:proofErr w:type="spellStart"/>
      <w:r w:rsidRPr="00C77894">
        <w:t>valida</w:t>
      </w:r>
      <w:proofErr w:type="spellEnd"/>
      <w:r w:rsidRPr="00C77894">
        <w:t xml:space="preserve"> a demanda por soluções eficazes que possam ser oferecidas como benefício corporativo.</w:t>
      </w:r>
    </w:p>
    <w:p w14:paraId="1BD7A835" w14:textId="77777777" w:rsidR="00C77894" w:rsidRPr="00C77894" w:rsidRDefault="00C77894" w:rsidP="00C77894">
      <w:pPr>
        <w:jc w:val="both"/>
      </w:pPr>
      <w:r w:rsidRPr="00C77894">
        <w:rPr>
          <w:b/>
          <w:bCs/>
        </w:rPr>
        <w:t>Análise de Mercado (TAM, SAM, SOM):</w:t>
      </w:r>
    </w:p>
    <w:p w14:paraId="3B5CC528" w14:textId="77777777" w:rsidR="00C77894" w:rsidRPr="00C77894" w:rsidRDefault="00C77894" w:rsidP="00C77894">
      <w:pPr>
        <w:numPr>
          <w:ilvl w:val="0"/>
          <w:numId w:val="6"/>
        </w:numPr>
        <w:jc w:val="both"/>
      </w:pPr>
      <w:r w:rsidRPr="00C77894">
        <w:rPr>
          <w:b/>
          <w:bCs/>
        </w:rPr>
        <w:t xml:space="preserve">TAM (Total </w:t>
      </w:r>
      <w:proofErr w:type="spellStart"/>
      <w:r w:rsidRPr="00C77894">
        <w:rPr>
          <w:b/>
          <w:bCs/>
        </w:rPr>
        <w:t>Addressable</w:t>
      </w:r>
      <w:proofErr w:type="spellEnd"/>
      <w:r w:rsidRPr="00C77894">
        <w:rPr>
          <w:b/>
          <w:bCs/>
        </w:rPr>
        <w:t xml:space="preserve"> Market):</w:t>
      </w:r>
      <w:r w:rsidRPr="00C77894">
        <w:t xml:space="preserve"> O mercado total de serviços financeiros para consumidores e soluções de tecnologia para RH no Brasil. O mercado de Cloud SaaS em Serviços Financeiros no Brasil foi avaliado em </w:t>
      </w:r>
      <w:r w:rsidRPr="00C77894">
        <w:rPr>
          <w:b/>
          <w:bCs/>
        </w:rPr>
        <w:t>US$ 3.5 bilhões</w:t>
      </w:r>
      <w:r w:rsidRPr="00C77894">
        <w:t>.</w:t>
      </w:r>
    </w:p>
    <w:p w14:paraId="71046971" w14:textId="77777777" w:rsidR="00C77894" w:rsidRPr="00C77894" w:rsidRDefault="00C77894" w:rsidP="00C77894">
      <w:pPr>
        <w:numPr>
          <w:ilvl w:val="0"/>
          <w:numId w:val="6"/>
        </w:numPr>
        <w:jc w:val="both"/>
      </w:pPr>
      <w:r w:rsidRPr="00C77894">
        <w:rPr>
          <w:b/>
          <w:bCs/>
        </w:rPr>
        <w:t>SAM (</w:t>
      </w:r>
      <w:proofErr w:type="spellStart"/>
      <w:r w:rsidRPr="00C77894">
        <w:rPr>
          <w:b/>
          <w:bCs/>
        </w:rPr>
        <w:t>Serviceable</w:t>
      </w:r>
      <w:proofErr w:type="spellEnd"/>
      <w:r w:rsidRPr="00C77894">
        <w:rPr>
          <w:b/>
          <w:bCs/>
        </w:rPr>
        <w:t xml:space="preserve"> </w:t>
      </w:r>
      <w:proofErr w:type="spellStart"/>
      <w:r w:rsidRPr="00C77894">
        <w:rPr>
          <w:b/>
          <w:bCs/>
        </w:rPr>
        <w:t>Available</w:t>
      </w:r>
      <w:proofErr w:type="spellEnd"/>
      <w:r w:rsidRPr="00C77894">
        <w:rPr>
          <w:b/>
          <w:bCs/>
        </w:rPr>
        <w:t xml:space="preserve"> Market):</w:t>
      </w:r>
      <w:r w:rsidRPr="00C77894">
        <w:t xml:space="preserve"> O mercado de bem-estar financeiro, renegociação de dívidas e gestão financeira pessoal. Com mais de 77 milhões de brasileiros endividados, e um número crescente de empresas buscando soluções de bem-estar financeiro, este mercado é vasto e em plena expansão.</w:t>
      </w:r>
    </w:p>
    <w:p w14:paraId="514E130E" w14:textId="77777777" w:rsidR="00C77894" w:rsidRPr="00C77894" w:rsidRDefault="00C77894" w:rsidP="00C77894">
      <w:pPr>
        <w:numPr>
          <w:ilvl w:val="0"/>
          <w:numId w:val="6"/>
        </w:numPr>
        <w:jc w:val="both"/>
      </w:pPr>
      <w:r w:rsidRPr="00C77894">
        <w:rPr>
          <w:b/>
          <w:bCs/>
        </w:rPr>
        <w:lastRenderedPageBreak/>
        <w:t>SOM (</w:t>
      </w:r>
      <w:proofErr w:type="spellStart"/>
      <w:r w:rsidRPr="00C77894">
        <w:rPr>
          <w:b/>
          <w:bCs/>
        </w:rPr>
        <w:t>Serviceable</w:t>
      </w:r>
      <w:proofErr w:type="spellEnd"/>
      <w:r w:rsidRPr="00C77894">
        <w:rPr>
          <w:b/>
          <w:bCs/>
        </w:rPr>
        <w:t xml:space="preserve"> </w:t>
      </w:r>
      <w:proofErr w:type="spellStart"/>
      <w:r w:rsidRPr="00C77894">
        <w:rPr>
          <w:b/>
          <w:bCs/>
        </w:rPr>
        <w:t>Obtainable</w:t>
      </w:r>
      <w:proofErr w:type="spellEnd"/>
      <w:r w:rsidRPr="00C77894">
        <w:rPr>
          <w:b/>
          <w:bCs/>
        </w:rPr>
        <w:t xml:space="preserve"> Market):</w:t>
      </w:r>
      <w:r w:rsidRPr="00C77894">
        <w:t xml:space="preserve"> Nosso foco inicial é o mercado B2B2C, </w:t>
      </w:r>
      <w:proofErr w:type="spellStart"/>
      <w:r w:rsidRPr="00C77894">
        <w:t>targeting</w:t>
      </w:r>
      <w:proofErr w:type="spellEnd"/>
      <w:r w:rsidRPr="00C77894">
        <w:t xml:space="preserve"> empresas com mais de 200 colaboradores que já oferecem pacotes de benefícios modernos. Estimamos que este segmento representa um mercado acessível de dezenas de milhões de reais nos primeiros 24 meses, com potencial de expansão exponencial à medida que a </w:t>
      </w:r>
      <w:proofErr w:type="spellStart"/>
      <w:r w:rsidRPr="00C77894">
        <w:t>Quitte</w:t>
      </w:r>
      <w:proofErr w:type="spellEnd"/>
      <w:r w:rsidRPr="00C77894">
        <w:t xml:space="preserve"> se estabelece como a solução padrão para saúde financeira corporativa.</w:t>
      </w:r>
    </w:p>
    <w:p w14:paraId="4E31B287" w14:textId="029032D6" w:rsidR="00C77894" w:rsidRPr="002E1D56" w:rsidRDefault="00C77894" w:rsidP="002E1D56">
      <w:pPr>
        <w:pStyle w:val="PargrafodaLista"/>
        <w:numPr>
          <w:ilvl w:val="0"/>
          <w:numId w:val="23"/>
        </w:numPr>
        <w:jc w:val="both"/>
        <w:rPr>
          <w:b/>
          <w:bCs/>
          <w:sz w:val="28"/>
          <w:szCs w:val="28"/>
        </w:rPr>
      </w:pPr>
      <w:r w:rsidRPr="002E1D56">
        <w:rPr>
          <w:b/>
          <w:bCs/>
          <w:sz w:val="28"/>
          <w:szCs w:val="28"/>
        </w:rPr>
        <w:t xml:space="preserve">A Solução: A Plataforma </w:t>
      </w:r>
      <w:proofErr w:type="spellStart"/>
      <w:r w:rsidRPr="002E1D56">
        <w:rPr>
          <w:b/>
          <w:bCs/>
          <w:sz w:val="28"/>
          <w:szCs w:val="28"/>
        </w:rPr>
        <w:t>Quitte</w:t>
      </w:r>
      <w:proofErr w:type="spellEnd"/>
    </w:p>
    <w:p w14:paraId="639ACF84" w14:textId="77777777" w:rsidR="00C77894" w:rsidRPr="00C77894" w:rsidRDefault="00C77894" w:rsidP="00C77894">
      <w:pPr>
        <w:jc w:val="both"/>
      </w:pPr>
      <w:r w:rsidRPr="00C77894">
        <w:rPr>
          <w:b/>
          <w:bCs/>
        </w:rPr>
        <w:t>Descrição Detalhada do Produto (MVP):</w:t>
      </w:r>
      <w:r w:rsidRPr="00C77894">
        <w:t xml:space="preserve"> A </w:t>
      </w:r>
      <w:proofErr w:type="spellStart"/>
      <w:r w:rsidRPr="00C77894">
        <w:t>Quitte</w:t>
      </w:r>
      <w:proofErr w:type="spellEnd"/>
      <w:r w:rsidRPr="00C77894">
        <w:t xml:space="preserve"> é uma plataforma </w:t>
      </w:r>
      <w:r w:rsidRPr="00C77894">
        <w:rPr>
          <w:i/>
          <w:iCs/>
        </w:rPr>
        <w:t>mobile-</w:t>
      </w:r>
      <w:proofErr w:type="spellStart"/>
      <w:r w:rsidRPr="00C77894">
        <w:rPr>
          <w:i/>
          <w:iCs/>
        </w:rPr>
        <w:t>first</w:t>
      </w:r>
      <w:proofErr w:type="spellEnd"/>
      <w:r w:rsidRPr="00C77894">
        <w:t xml:space="preserve"> projetada como um guia passo a passo para a recuperação financeira. O MVP se concentrará no ciclo de valor essencial:</w:t>
      </w:r>
    </w:p>
    <w:p w14:paraId="4517D910" w14:textId="77777777" w:rsidR="00C77894" w:rsidRPr="00C77894" w:rsidRDefault="00C77894" w:rsidP="00C77894">
      <w:pPr>
        <w:numPr>
          <w:ilvl w:val="0"/>
          <w:numId w:val="7"/>
        </w:numPr>
        <w:jc w:val="both"/>
      </w:pPr>
      <w:r w:rsidRPr="00C77894">
        <w:rPr>
          <w:b/>
          <w:bCs/>
        </w:rPr>
        <w:t>Conexão e Diagnóstico:</w:t>
      </w:r>
      <w:r w:rsidRPr="00C77894">
        <w:t xml:space="preserve"> O usuário conecta suas contas via Open </w:t>
      </w:r>
      <w:proofErr w:type="spellStart"/>
      <w:r w:rsidRPr="00C77894">
        <w:t>Finance</w:t>
      </w:r>
      <w:proofErr w:type="spellEnd"/>
      <w:r w:rsidRPr="00C77894">
        <w:t xml:space="preserve"> ou insere dados manualmente. A plataforma realiza uma "Anamnese de Dívidas" (RF-D1 a RF-D5), coletando detalhes e aplicando uma regra determinística para calcular a prioridade de cada uma.</w:t>
      </w:r>
    </w:p>
    <w:p w14:paraId="3EEF1A0C" w14:textId="77777777" w:rsidR="00C77894" w:rsidRPr="00C77894" w:rsidRDefault="00C77894" w:rsidP="00C77894">
      <w:pPr>
        <w:numPr>
          <w:ilvl w:val="0"/>
          <w:numId w:val="7"/>
        </w:numPr>
        <w:jc w:val="both"/>
      </w:pPr>
      <w:r w:rsidRPr="00C77894">
        <w:rPr>
          <w:b/>
          <w:bCs/>
        </w:rPr>
        <w:t>Plano de Ação Semanal:</w:t>
      </w:r>
      <w:r w:rsidRPr="00C77894">
        <w:t xml:space="preserve"> Com base no diagnóstico, a </w:t>
      </w:r>
      <w:proofErr w:type="spellStart"/>
      <w:r w:rsidRPr="00C77894">
        <w:t>Quitte</w:t>
      </w:r>
      <w:proofErr w:type="spellEnd"/>
      <w:r w:rsidRPr="00C77894">
        <w:t xml:space="preserve"> gera um plano de ação com tarefas semanais concretas e gerenciáveis (RF-P1 a RF-P4), como "use este script (RF-P2) para negociar com o credor X".</w:t>
      </w:r>
    </w:p>
    <w:p w14:paraId="75C71306" w14:textId="77777777" w:rsidR="00C77894" w:rsidRPr="00C77894" w:rsidRDefault="00C77894" w:rsidP="00C77894">
      <w:pPr>
        <w:numPr>
          <w:ilvl w:val="0"/>
          <w:numId w:val="7"/>
        </w:numPr>
        <w:jc w:val="both"/>
      </w:pPr>
      <w:r w:rsidRPr="00C77894">
        <w:rPr>
          <w:b/>
          <w:bCs/>
        </w:rPr>
        <w:t>Orçamento Assistido:</w:t>
      </w:r>
      <w:r w:rsidRPr="00C77894">
        <w:t xml:space="preserve"> Uma versão simplificada do orçamento assistido por IA, focada em categorização de despesas e alertas proativos de "furo de caixa" (RF-O3) para ajudar na prevenção de novas dívidas.</w:t>
      </w:r>
    </w:p>
    <w:p w14:paraId="7131D71F" w14:textId="77777777" w:rsidR="00C77894" w:rsidRPr="00C77894" w:rsidRDefault="00C77894" w:rsidP="00C77894">
      <w:pPr>
        <w:numPr>
          <w:ilvl w:val="0"/>
          <w:numId w:val="7"/>
        </w:numPr>
        <w:jc w:val="both"/>
      </w:pPr>
      <w:r w:rsidRPr="00C77894">
        <w:rPr>
          <w:b/>
          <w:bCs/>
        </w:rPr>
        <w:t>Educação Contextual:</w:t>
      </w:r>
      <w:r w:rsidRPr="00C77894">
        <w:t xml:space="preserve"> </w:t>
      </w:r>
      <w:proofErr w:type="spellStart"/>
      <w:r w:rsidRPr="00C77894">
        <w:t>Microtrilhas</w:t>
      </w:r>
      <w:proofErr w:type="spellEnd"/>
      <w:r w:rsidRPr="00C77894">
        <w:t xml:space="preserve"> educacionais (RF-E1 a RF-E4) são entregues de forma </w:t>
      </w:r>
      <w:proofErr w:type="spellStart"/>
      <w:r w:rsidRPr="00C77894">
        <w:rPr>
          <w:i/>
          <w:iCs/>
        </w:rPr>
        <w:t>just</w:t>
      </w:r>
      <w:proofErr w:type="spellEnd"/>
      <w:r w:rsidRPr="00C77894">
        <w:rPr>
          <w:i/>
          <w:iCs/>
        </w:rPr>
        <w:t>-</w:t>
      </w:r>
      <w:proofErr w:type="spellStart"/>
      <w:r w:rsidRPr="00C77894">
        <w:rPr>
          <w:i/>
          <w:iCs/>
        </w:rPr>
        <w:t>in-time</w:t>
      </w:r>
      <w:proofErr w:type="spellEnd"/>
      <w:r w:rsidRPr="00C77894">
        <w:t>, relacionadas ao desafio específico que o usuário enfrenta.</w:t>
      </w:r>
    </w:p>
    <w:p w14:paraId="2016A98A" w14:textId="77777777" w:rsidR="00C77894" w:rsidRPr="00C77894" w:rsidRDefault="00C77894" w:rsidP="00C77894">
      <w:pPr>
        <w:numPr>
          <w:ilvl w:val="0"/>
          <w:numId w:val="7"/>
        </w:numPr>
        <w:jc w:val="both"/>
      </w:pPr>
      <w:r w:rsidRPr="00C77894">
        <w:rPr>
          <w:b/>
          <w:bCs/>
        </w:rPr>
        <w:t>Comunicação Proativa:</w:t>
      </w:r>
      <w:r w:rsidRPr="00C77894">
        <w:t xml:space="preserve"> A integração com WhatsApp (RF-N1 a RF-N3) será usada para lembretes, entrega de </w:t>
      </w:r>
      <w:proofErr w:type="spellStart"/>
      <w:r w:rsidRPr="00C77894">
        <w:t>microtarefas</w:t>
      </w:r>
      <w:proofErr w:type="spellEnd"/>
      <w:r w:rsidRPr="00C77894">
        <w:t xml:space="preserve"> e comandos simples, maximizando o engajamento.</w:t>
      </w:r>
    </w:p>
    <w:p w14:paraId="2072CE8E" w14:textId="77777777" w:rsidR="00C77894" w:rsidRPr="00C77894" w:rsidRDefault="00C77894" w:rsidP="00C77894">
      <w:pPr>
        <w:jc w:val="both"/>
      </w:pPr>
      <w:r w:rsidRPr="00C77894">
        <w:rPr>
          <w:b/>
          <w:bCs/>
        </w:rPr>
        <w:t>Proposta de Valor Única (PVU):</w:t>
      </w:r>
      <w:r w:rsidRPr="00C77894">
        <w:t xml:space="preserve"> A </w:t>
      </w:r>
      <w:proofErr w:type="spellStart"/>
      <w:r w:rsidRPr="00C77894">
        <w:t>Quitte</w:t>
      </w:r>
      <w:proofErr w:type="spellEnd"/>
      <w:r w:rsidRPr="00C77894">
        <w:t xml:space="preserve"> transforma a ansiedade e a complexidade do endividamento em um plano de ação claro, guiado e executável, combinando tecnologia, psicologia do usuário e um modelo de distribuição inteligente para entregar a recuperação financeira sustentável.</w:t>
      </w:r>
    </w:p>
    <w:p w14:paraId="6F6AD2A2" w14:textId="77777777" w:rsidR="00C77894" w:rsidRPr="00C77894" w:rsidRDefault="00C77894" w:rsidP="00C77894">
      <w:pPr>
        <w:jc w:val="both"/>
      </w:pPr>
      <w:r w:rsidRPr="00C77894">
        <w:rPr>
          <w:b/>
          <w:bCs/>
        </w:rPr>
        <w:t>Diferenciais Tecnológicos:</w:t>
      </w:r>
    </w:p>
    <w:p w14:paraId="701F81C4" w14:textId="77777777" w:rsidR="00C77894" w:rsidRPr="00C77894" w:rsidRDefault="00C77894" w:rsidP="00C77894">
      <w:pPr>
        <w:numPr>
          <w:ilvl w:val="0"/>
          <w:numId w:val="8"/>
        </w:numPr>
        <w:jc w:val="both"/>
      </w:pPr>
      <w:r w:rsidRPr="00C77894">
        <w:rPr>
          <w:b/>
          <w:bCs/>
        </w:rPr>
        <w:t xml:space="preserve">Open </w:t>
      </w:r>
      <w:proofErr w:type="spellStart"/>
      <w:r w:rsidRPr="00C77894">
        <w:rPr>
          <w:b/>
          <w:bCs/>
        </w:rPr>
        <w:t>Finance</w:t>
      </w:r>
      <w:proofErr w:type="spellEnd"/>
      <w:r w:rsidRPr="00C77894">
        <w:rPr>
          <w:b/>
          <w:bCs/>
        </w:rPr>
        <w:t xml:space="preserve"> como Pilar:</w:t>
      </w:r>
      <w:r w:rsidRPr="00C77894">
        <w:t xml:space="preserve"> Uso robusto do Open </w:t>
      </w:r>
      <w:proofErr w:type="spellStart"/>
      <w:r w:rsidRPr="00C77894">
        <w:t>Finance</w:t>
      </w:r>
      <w:proofErr w:type="spellEnd"/>
      <w:r w:rsidRPr="00C77894">
        <w:t xml:space="preserve"> não apenas para importação, mas para higienização, </w:t>
      </w:r>
      <w:proofErr w:type="spellStart"/>
      <w:r w:rsidRPr="00C77894">
        <w:t>deduplicação</w:t>
      </w:r>
      <w:proofErr w:type="spellEnd"/>
      <w:r w:rsidRPr="00C77894">
        <w:t xml:space="preserve"> e conciliação de dados (RF-C1 a RF-C4), construindo uma base de confiança através da precisão.</w:t>
      </w:r>
    </w:p>
    <w:p w14:paraId="03C23238" w14:textId="77777777" w:rsidR="00C77894" w:rsidRPr="00C77894" w:rsidRDefault="00C77894" w:rsidP="00C77894">
      <w:pPr>
        <w:numPr>
          <w:ilvl w:val="0"/>
          <w:numId w:val="8"/>
        </w:numPr>
        <w:jc w:val="both"/>
      </w:pPr>
      <w:r w:rsidRPr="00C77894">
        <w:rPr>
          <w:b/>
          <w:bCs/>
        </w:rPr>
        <w:t>IA Preditiva:</w:t>
      </w:r>
      <w:r w:rsidRPr="00C77894">
        <w:t xml:space="preserve"> O motor de IA (RF-O3) é projetado para ser prescritivo, não apenas descritivo, alertando sobre riscos futuros e recomendando ações concretas de ajuste orçamentário.</w:t>
      </w:r>
    </w:p>
    <w:p w14:paraId="4C0D451E" w14:textId="77777777" w:rsidR="00C77894" w:rsidRPr="00C77894" w:rsidRDefault="00C77894" w:rsidP="00C77894">
      <w:pPr>
        <w:numPr>
          <w:ilvl w:val="0"/>
          <w:numId w:val="8"/>
        </w:numPr>
        <w:jc w:val="both"/>
      </w:pPr>
      <w:r w:rsidRPr="00C77894">
        <w:rPr>
          <w:b/>
          <w:bCs/>
        </w:rPr>
        <w:t>Arquitetura Orientada ao Futuro:</w:t>
      </w:r>
      <w:r w:rsidRPr="00C77894">
        <w:t xml:space="preserve"> A arquitetura do MVP já provisiona extensões para renegociação direta via API e módulos de investimento (B3), garantindo escalabilidade sem grandes reestruturações técnicas.</w:t>
      </w:r>
    </w:p>
    <w:p w14:paraId="34216146" w14:textId="77777777" w:rsidR="00C77894" w:rsidRPr="00C77894" w:rsidRDefault="00C77894" w:rsidP="00C77894">
      <w:pPr>
        <w:jc w:val="both"/>
      </w:pPr>
      <w:r w:rsidRPr="00C77894">
        <w:rPr>
          <w:b/>
          <w:bCs/>
        </w:rPr>
        <w:lastRenderedPageBreak/>
        <w:t>Estágio Atual e Próximos Passos:</w:t>
      </w:r>
      <w:r w:rsidRPr="00C77894">
        <w:t xml:space="preserve"> O projeto está na fase de planejamento, com o Documento de Requisitos de Software (SRS) e a Análise de Mercado concluídos. O próximo passo é a captação de investimento Seed para iniciar o desenvolvimento do MVP, com lançamento previsto para o primeiro trimestre de 2026.</w:t>
      </w:r>
    </w:p>
    <w:p w14:paraId="570F5D9F" w14:textId="2A7EFE85" w:rsidR="00C77894" w:rsidRPr="002E1D56" w:rsidRDefault="00C77894" w:rsidP="002E1D56">
      <w:pPr>
        <w:pStyle w:val="PargrafodaLista"/>
        <w:numPr>
          <w:ilvl w:val="0"/>
          <w:numId w:val="23"/>
        </w:numPr>
        <w:jc w:val="both"/>
        <w:rPr>
          <w:b/>
          <w:bCs/>
          <w:sz w:val="28"/>
          <w:szCs w:val="28"/>
        </w:rPr>
      </w:pPr>
      <w:r w:rsidRPr="002E1D56">
        <w:rPr>
          <w:b/>
          <w:bCs/>
          <w:sz w:val="28"/>
          <w:szCs w:val="28"/>
        </w:rPr>
        <w:t>Modelo de Negócios e Estratégia de Precificação</w:t>
      </w:r>
    </w:p>
    <w:p w14:paraId="03878D62" w14:textId="77777777" w:rsidR="00C77894" w:rsidRPr="00C77894" w:rsidRDefault="00C77894" w:rsidP="00C77894">
      <w:pPr>
        <w:jc w:val="both"/>
      </w:pPr>
      <w:r w:rsidRPr="00C77894">
        <w:rPr>
          <w:b/>
          <w:bCs/>
        </w:rPr>
        <w:t>Público Pagante:</w:t>
      </w:r>
    </w:p>
    <w:p w14:paraId="02479C4E" w14:textId="77777777" w:rsidR="00C77894" w:rsidRPr="00C77894" w:rsidRDefault="00C77894" w:rsidP="00C77894">
      <w:pPr>
        <w:numPr>
          <w:ilvl w:val="0"/>
          <w:numId w:val="9"/>
        </w:numPr>
        <w:jc w:val="both"/>
      </w:pPr>
      <w:r w:rsidRPr="00C77894">
        <w:rPr>
          <w:b/>
          <w:bCs/>
        </w:rPr>
        <w:t>Empresas (Canal Primário):</w:t>
      </w:r>
      <w:r w:rsidRPr="00C77894">
        <w:t xml:space="preserve"> Departamentos de RH que contratam a </w:t>
      </w:r>
      <w:proofErr w:type="spellStart"/>
      <w:r w:rsidRPr="00C77894">
        <w:t>Quitte</w:t>
      </w:r>
      <w:proofErr w:type="spellEnd"/>
      <w:r w:rsidRPr="00C77894">
        <w:t xml:space="preserve"> como um benefício de bem-estar financeiro para seus colaboradores.</w:t>
      </w:r>
    </w:p>
    <w:p w14:paraId="10441C8D" w14:textId="77777777" w:rsidR="00C77894" w:rsidRPr="00C77894" w:rsidRDefault="00C77894" w:rsidP="00C77894">
      <w:pPr>
        <w:numPr>
          <w:ilvl w:val="0"/>
          <w:numId w:val="9"/>
        </w:numPr>
        <w:jc w:val="both"/>
      </w:pPr>
      <w:r w:rsidRPr="00C77894">
        <w:rPr>
          <w:b/>
          <w:bCs/>
        </w:rPr>
        <w:t>Usuários Finais (Canal Secundário):</w:t>
      </w:r>
      <w:r w:rsidRPr="00C77894">
        <w:t xml:space="preserve"> Indivíduos (B2C) e famílias que assinam a plataforma diretamente.</w:t>
      </w:r>
    </w:p>
    <w:p w14:paraId="20081A41" w14:textId="77777777" w:rsidR="00C77894" w:rsidRPr="00C77894" w:rsidRDefault="00C77894" w:rsidP="00C77894">
      <w:pPr>
        <w:numPr>
          <w:ilvl w:val="0"/>
          <w:numId w:val="9"/>
        </w:numPr>
        <w:jc w:val="both"/>
      </w:pPr>
      <w:r w:rsidRPr="00C77894">
        <w:rPr>
          <w:b/>
          <w:bCs/>
        </w:rPr>
        <w:t>Credores e Instituições Financeiras (Longo Prazo):</w:t>
      </w:r>
      <w:r w:rsidRPr="00C77894">
        <w:t xml:space="preserve"> Parceiros que pagarão taxas por renegociações bem-sucedidas ou originação de crédito qualificado.</w:t>
      </w:r>
    </w:p>
    <w:p w14:paraId="71E3EF99" w14:textId="77777777" w:rsidR="00C77894" w:rsidRPr="00C77894" w:rsidRDefault="00C77894" w:rsidP="00C77894">
      <w:pPr>
        <w:jc w:val="both"/>
      </w:pPr>
      <w:r w:rsidRPr="00C77894">
        <w:rPr>
          <w:b/>
          <w:bCs/>
        </w:rPr>
        <w:t>Modelo de Receita:</w:t>
      </w:r>
    </w:p>
    <w:p w14:paraId="506BC56E" w14:textId="77777777" w:rsidR="00C77894" w:rsidRPr="00C77894" w:rsidRDefault="00C77894" w:rsidP="00C77894">
      <w:pPr>
        <w:numPr>
          <w:ilvl w:val="0"/>
          <w:numId w:val="10"/>
        </w:numPr>
        <w:jc w:val="both"/>
      </w:pPr>
      <w:r w:rsidRPr="00C77894">
        <w:rPr>
          <w:b/>
          <w:bCs/>
        </w:rPr>
        <w:t>Assinatura B2B2C:</w:t>
      </w:r>
      <w:r w:rsidRPr="00C77894">
        <w:t xml:space="preserve"> Contratos anuais ou semestrais com empresas, precificados com base no número de colaboradores elegíveis (modelo </w:t>
      </w:r>
      <w:r w:rsidRPr="00C77894">
        <w:rPr>
          <w:i/>
          <w:iCs/>
        </w:rPr>
        <w:t>per-</w:t>
      </w:r>
      <w:proofErr w:type="spellStart"/>
      <w:r w:rsidRPr="00C77894">
        <w:rPr>
          <w:i/>
          <w:iCs/>
        </w:rPr>
        <w:t>employee</w:t>
      </w:r>
      <w:proofErr w:type="spellEnd"/>
      <w:r w:rsidRPr="00C77894">
        <w:rPr>
          <w:i/>
          <w:iCs/>
        </w:rPr>
        <w:t>-per-</w:t>
      </w:r>
      <w:proofErr w:type="spellStart"/>
      <w:r w:rsidRPr="00C77894">
        <w:rPr>
          <w:i/>
          <w:iCs/>
        </w:rPr>
        <w:t>month</w:t>
      </w:r>
      <w:proofErr w:type="spellEnd"/>
      <w:r w:rsidRPr="00C77894">
        <w:t xml:space="preserve"> - PEPM). Este será o foco principal para gerar receita recorrente e previsível.</w:t>
      </w:r>
    </w:p>
    <w:p w14:paraId="5181E8BF" w14:textId="102D7E8C" w:rsidR="00C77894" w:rsidRPr="00C77894" w:rsidRDefault="00C77894" w:rsidP="00C77894">
      <w:pPr>
        <w:numPr>
          <w:ilvl w:val="0"/>
          <w:numId w:val="10"/>
        </w:numPr>
        <w:jc w:val="both"/>
      </w:pPr>
      <w:r w:rsidRPr="00C77894">
        <w:rPr>
          <w:b/>
          <w:bCs/>
        </w:rPr>
        <w:t>Assinatura B2C:</w:t>
      </w:r>
      <w:r w:rsidRPr="00C77894">
        <w:t xml:space="preserve"> Planos mensais e anuais para usuários individuais e familiares (RF-PG1), com um teste gratuito de </w:t>
      </w:r>
      <w:r w:rsidR="002E1D56">
        <w:t>30</w:t>
      </w:r>
      <w:r w:rsidRPr="00C77894">
        <w:t xml:space="preserve"> dias (RF-PG3) para demonstrar valor.</w:t>
      </w:r>
    </w:p>
    <w:p w14:paraId="7FCAD4C7" w14:textId="77777777" w:rsidR="00C77894" w:rsidRPr="00C77894" w:rsidRDefault="00C77894" w:rsidP="00C77894">
      <w:pPr>
        <w:numPr>
          <w:ilvl w:val="0"/>
          <w:numId w:val="10"/>
        </w:numPr>
        <w:jc w:val="both"/>
      </w:pPr>
      <w:r w:rsidRPr="00C77894">
        <w:rPr>
          <w:b/>
          <w:bCs/>
        </w:rPr>
        <w:t>Monetização via Parcerias (Pós-MVP):</w:t>
      </w:r>
    </w:p>
    <w:p w14:paraId="2351DDFD" w14:textId="77777777" w:rsidR="00C77894" w:rsidRPr="00C77894" w:rsidRDefault="00C77894" w:rsidP="00C77894">
      <w:pPr>
        <w:numPr>
          <w:ilvl w:val="1"/>
          <w:numId w:val="10"/>
        </w:numPr>
        <w:jc w:val="both"/>
      </w:pPr>
      <w:r w:rsidRPr="00C77894">
        <w:rPr>
          <w:b/>
          <w:bCs/>
        </w:rPr>
        <w:t>Taxa de Sucesso:</w:t>
      </w:r>
      <w:r w:rsidRPr="00C77894">
        <w:t xml:space="preserve"> Comissão paga por credores para cada dívida renegociada com sucesso através da plataforma.</w:t>
      </w:r>
    </w:p>
    <w:p w14:paraId="16BE0AF4" w14:textId="77777777" w:rsidR="00C77894" w:rsidRPr="00C77894" w:rsidRDefault="00C77894" w:rsidP="00C77894">
      <w:pPr>
        <w:numPr>
          <w:ilvl w:val="1"/>
          <w:numId w:val="10"/>
        </w:numPr>
        <w:jc w:val="both"/>
      </w:pPr>
      <w:r w:rsidRPr="00C77894">
        <w:rPr>
          <w:b/>
          <w:bCs/>
        </w:rPr>
        <w:t>Taxa de Originação:</w:t>
      </w:r>
      <w:r w:rsidRPr="00C77894">
        <w:t xml:space="preserve"> Comissão por facilitar a concessão de crédito saudável (</w:t>
      </w:r>
      <w:proofErr w:type="gramStart"/>
      <w:r w:rsidRPr="00C77894">
        <w:t>consolidado, etc.</w:t>
      </w:r>
      <w:proofErr w:type="gramEnd"/>
      <w:r w:rsidRPr="00C77894">
        <w:t>) para usuários recuperados.</w:t>
      </w:r>
    </w:p>
    <w:p w14:paraId="13B6F687" w14:textId="77777777" w:rsidR="00C77894" w:rsidRPr="00C77894" w:rsidRDefault="00C77894" w:rsidP="00C77894">
      <w:pPr>
        <w:jc w:val="both"/>
      </w:pPr>
      <w:r w:rsidRPr="00C77894">
        <w:rPr>
          <w:b/>
          <w:bCs/>
        </w:rPr>
        <w:t>Estratégia de Precificação e Justificativa:</w:t>
      </w:r>
    </w:p>
    <w:p w14:paraId="6D1C623F" w14:textId="77777777" w:rsidR="00C77894" w:rsidRPr="00C77894" w:rsidRDefault="00C77894" w:rsidP="00C77894">
      <w:pPr>
        <w:numPr>
          <w:ilvl w:val="0"/>
          <w:numId w:val="11"/>
        </w:numPr>
        <w:jc w:val="both"/>
      </w:pPr>
      <w:r w:rsidRPr="00C77894">
        <w:rPr>
          <w:b/>
          <w:bCs/>
        </w:rPr>
        <w:t>B2B2C:</w:t>
      </w:r>
      <w:r w:rsidRPr="00C77894">
        <w:t xml:space="preserve"> A precificação será competitiva em relação a outros benefícios corporativos de bem-estar, posicionada com um ROI claro para o RH (redução de estresse, aumento de produtividade). </w:t>
      </w:r>
      <w:r w:rsidRPr="00C77894">
        <w:rPr>
          <w:i/>
          <w:iCs/>
        </w:rPr>
        <w:t>Premissa de mercado:</w:t>
      </w:r>
      <w:r w:rsidRPr="00C77894">
        <w:t xml:space="preserve"> Um valor entre R$ 5 a R$ 15 PEPM é uma faixa razoável para um benefício de alto impacto e engajamento. A estratégia será oferecer diferentes </w:t>
      </w:r>
      <w:proofErr w:type="spellStart"/>
      <w:r w:rsidRPr="00C77894">
        <w:t>tiers</w:t>
      </w:r>
      <w:proofErr w:type="spellEnd"/>
      <w:r w:rsidRPr="00C77894">
        <w:t xml:space="preserve"> de serviço, incluindo acesso a relatórios agregados para o RH.</w:t>
      </w:r>
    </w:p>
    <w:p w14:paraId="74F1F67B" w14:textId="77777777" w:rsidR="00C77894" w:rsidRPr="00C77894" w:rsidRDefault="00C77894" w:rsidP="00C77894">
      <w:pPr>
        <w:numPr>
          <w:ilvl w:val="0"/>
          <w:numId w:val="11"/>
        </w:numPr>
        <w:jc w:val="both"/>
      </w:pPr>
      <w:r w:rsidRPr="00C77894">
        <w:rPr>
          <w:b/>
          <w:bCs/>
        </w:rPr>
        <w:t>B2C:</w:t>
      </w:r>
      <w:r w:rsidRPr="00C77894">
        <w:t xml:space="preserve"> O preço da assinatura individual (RF-PG1) será um desafio para um público com restrição de caixa. </w:t>
      </w:r>
      <w:r w:rsidRPr="00C77894">
        <w:rPr>
          <w:i/>
          <w:iCs/>
        </w:rPr>
        <w:t>Premissa de mercado:</w:t>
      </w:r>
      <w:r w:rsidRPr="00C77894">
        <w:t xml:space="preserve"> A precificação deve ser ancorada no valor percebido de economia com juros e organização. Um valor entre R$ 19,90 e R$ 29,90 mensais, similar a concorrentes indiretos como Me </w:t>
      </w:r>
      <w:proofErr w:type="gramStart"/>
      <w:r w:rsidRPr="00C77894">
        <w:t>Poupe!,</w:t>
      </w:r>
      <w:proofErr w:type="gramEnd"/>
      <w:r w:rsidRPr="00C77894">
        <w:t xml:space="preserve"> é um ponto de partida para teste. Recomenda-se a exploração de um modelo </w:t>
      </w:r>
      <w:proofErr w:type="spellStart"/>
      <w:r w:rsidRPr="00C77894">
        <w:rPr>
          <w:i/>
          <w:iCs/>
        </w:rPr>
        <w:t>freemium</w:t>
      </w:r>
      <w:proofErr w:type="spellEnd"/>
      <w:r w:rsidRPr="00C77894">
        <w:t>, onde o diagnóstico básico é gratuito para atrair usuários e demonstrar valor antes de converter para o plano pago com acompanhamento contínuo.</w:t>
      </w:r>
    </w:p>
    <w:p w14:paraId="1D947D14" w14:textId="1A3BDDD1" w:rsidR="00C77894" w:rsidRPr="002E1D56" w:rsidRDefault="00C77894" w:rsidP="002E1D56">
      <w:pPr>
        <w:pStyle w:val="PargrafodaLista"/>
        <w:numPr>
          <w:ilvl w:val="0"/>
          <w:numId w:val="23"/>
        </w:numPr>
        <w:jc w:val="both"/>
        <w:rPr>
          <w:b/>
          <w:bCs/>
          <w:sz w:val="28"/>
          <w:szCs w:val="28"/>
        </w:rPr>
      </w:pPr>
      <w:r w:rsidRPr="002E1D56">
        <w:rPr>
          <w:b/>
          <w:bCs/>
          <w:sz w:val="28"/>
          <w:szCs w:val="28"/>
        </w:rPr>
        <w:lastRenderedPageBreak/>
        <w:t>Estratégia de Go-</w:t>
      </w:r>
      <w:proofErr w:type="spellStart"/>
      <w:r w:rsidRPr="002E1D56">
        <w:rPr>
          <w:b/>
          <w:bCs/>
          <w:sz w:val="28"/>
          <w:szCs w:val="28"/>
        </w:rPr>
        <w:t>to</w:t>
      </w:r>
      <w:proofErr w:type="spellEnd"/>
      <w:r w:rsidRPr="002E1D56">
        <w:rPr>
          <w:b/>
          <w:bCs/>
          <w:sz w:val="28"/>
          <w:szCs w:val="28"/>
        </w:rPr>
        <w:t>-Market (GTM)</w:t>
      </w:r>
    </w:p>
    <w:p w14:paraId="648F2329" w14:textId="77777777" w:rsidR="00C77894" w:rsidRPr="00C77894" w:rsidRDefault="00C77894" w:rsidP="00C77894">
      <w:pPr>
        <w:jc w:val="both"/>
      </w:pPr>
      <w:r w:rsidRPr="00C77894">
        <w:rPr>
          <w:b/>
          <w:bCs/>
        </w:rPr>
        <w:t>Público-Alvo Inicial:</w:t>
      </w:r>
      <w:r w:rsidRPr="00C77894">
        <w:t xml:space="preserve"> A estratégia GTM será centrada no canal B2B2C. O cliente ideal são empresas de médio a grande porte (200-5000 colaboradores) no Brasil, que já possuem uma cultura de investimento em bem-estar e benefícios inovadores. O foco será em setores com alta demanda por retenção de talentos, como tecnologia, serviços financeiros e varejo.</w:t>
      </w:r>
    </w:p>
    <w:p w14:paraId="6244B864" w14:textId="77777777" w:rsidR="00C77894" w:rsidRPr="00C77894" w:rsidRDefault="00C77894" w:rsidP="00C77894">
      <w:pPr>
        <w:jc w:val="both"/>
      </w:pPr>
      <w:r w:rsidRPr="00C77894">
        <w:rPr>
          <w:b/>
          <w:bCs/>
        </w:rPr>
        <w:t>Canais de Aquisição:</w:t>
      </w:r>
    </w:p>
    <w:p w14:paraId="0162CA6B" w14:textId="77777777" w:rsidR="00C77894" w:rsidRPr="00C77894" w:rsidRDefault="00C77894" w:rsidP="00C77894">
      <w:pPr>
        <w:numPr>
          <w:ilvl w:val="0"/>
          <w:numId w:val="12"/>
        </w:numPr>
        <w:jc w:val="both"/>
      </w:pPr>
      <w:r w:rsidRPr="00C77894">
        <w:rPr>
          <w:b/>
          <w:bCs/>
        </w:rPr>
        <w:t>Vendas Diretas (B2B):</w:t>
      </w:r>
      <w:r w:rsidRPr="00C77894">
        <w:t xml:space="preserve"> Construção de uma equipe de vendas focada em prospectar e fechar contratos com departamentos de RH, utilizando uma abordagem consultiva para demonstrar o ROI do bem-estar financeiro.</w:t>
      </w:r>
    </w:p>
    <w:p w14:paraId="45FC2889" w14:textId="77777777" w:rsidR="00C77894" w:rsidRPr="00C77894" w:rsidRDefault="00C77894" w:rsidP="00C77894">
      <w:pPr>
        <w:numPr>
          <w:ilvl w:val="0"/>
          <w:numId w:val="12"/>
        </w:numPr>
        <w:jc w:val="both"/>
      </w:pPr>
      <w:r w:rsidRPr="00C77894">
        <w:rPr>
          <w:b/>
          <w:bCs/>
        </w:rPr>
        <w:t>Parcerias Estratégicas:</w:t>
      </w:r>
      <w:r w:rsidRPr="00C77894">
        <w:t xml:space="preserve"> Alianças com consultorias de RH, corretoras de benefícios e plataformas agregadoras de bem-estar (como </w:t>
      </w:r>
      <w:proofErr w:type="spellStart"/>
      <w:r w:rsidRPr="00C77894">
        <w:t>Wellhub</w:t>
      </w:r>
      <w:proofErr w:type="spellEnd"/>
      <w:r w:rsidRPr="00C77894">
        <w:t xml:space="preserve"> e </w:t>
      </w:r>
      <w:proofErr w:type="spellStart"/>
      <w:r w:rsidRPr="00C77894">
        <w:t>Allya</w:t>
      </w:r>
      <w:proofErr w:type="spellEnd"/>
      <w:r w:rsidRPr="00C77894">
        <w:t>) para acelerar a distribuição e alcançar uma base de clientes corporativos já estabelecida.</w:t>
      </w:r>
    </w:p>
    <w:p w14:paraId="75ABFC6A" w14:textId="77777777" w:rsidR="00C77894" w:rsidRPr="00C77894" w:rsidRDefault="00C77894" w:rsidP="00C77894">
      <w:pPr>
        <w:numPr>
          <w:ilvl w:val="0"/>
          <w:numId w:val="12"/>
        </w:numPr>
        <w:jc w:val="both"/>
      </w:pPr>
      <w:r w:rsidRPr="00C77894">
        <w:rPr>
          <w:b/>
          <w:bCs/>
        </w:rPr>
        <w:t>Marketing de Conteúdo (Inbound):</w:t>
      </w:r>
      <w:r w:rsidRPr="00C77894">
        <w:t xml:space="preserve"> Criação de conteúdo de autoridade (artigos, webinars, relatórios de dados) sobre o impacto do estresse financeiro no ambiente de trabalho, posicionando a </w:t>
      </w:r>
      <w:proofErr w:type="spellStart"/>
      <w:r w:rsidRPr="00C77894">
        <w:t>Quitte</w:t>
      </w:r>
      <w:proofErr w:type="spellEnd"/>
      <w:r w:rsidRPr="00C77894">
        <w:t xml:space="preserve"> como líder de pensamento no setor e gerando leads qualificados.</w:t>
      </w:r>
    </w:p>
    <w:p w14:paraId="61FF6258" w14:textId="77777777" w:rsidR="00C77894" w:rsidRPr="00C77894" w:rsidRDefault="00C77894" w:rsidP="00C77894">
      <w:pPr>
        <w:jc w:val="both"/>
      </w:pPr>
      <w:r w:rsidRPr="00C77894">
        <w:rPr>
          <w:b/>
          <w:bCs/>
        </w:rPr>
        <w:t>Plano de Marketing e Vendas (7 meses até o lançamento):</w:t>
      </w:r>
    </w:p>
    <w:p w14:paraId="1D6CC348" w14:textId="77777777" w:rsidR="00C77894" w:rsidRPr="00C77894" w:rsidRDefault="00C77894" w:rsidP="00C77894">
      <w:pPr>
        <w:numPr>
          <w:ilvl w:val="0"/>
          <w:numId w:val="13"/>
        </w:numPr>
        <w:jc w:val="both"/>
      </w:pPr>
      <w:r w:rsidRPr="00C77894">
        <w:rPr>
          <w:b/>
          <w:bCs/>
        </w:rPr>
        <w:t>Meses 1-3:</w:t>
      </w:r>
      <w:r w:rsidRPr="00C77894">
        <w:t xml:space="preserve"> Contratação do líder de vendas B2B. Desenvolvimento do material de marketing e vendas (apresentações, estudos de caso teóricos). Início da prospecção e construção de relacionamento com uma lista de 50 empresas-alvo para o programa piloto.</w:t>
      </w:r>
    </w:p>
    <w:p w14:paraId="708C578D" w14:textId="77777777" w:rsidR="00C77894" w:rsidRPr="00C77894" w:rsidRDefault="00C77894" w:rsidP="00C77894">
      <w:pPr>
        <w:numPr>
          <w:ilvl w:val="0"/>
          <w:numId w:val="13"/>
        </w:numPr>
        <w:jc w:val="both"/>
      </w:pPr>
      <w:r w:rsidRPr="00C77894">
        <w:rPr>
          <w:b/>
          <w:bCs/>
        </w:rPr>
        <w:t>Meses 4-5:</w:t>
      </w:r>
      <w:r w:rsidRPr="00C77894">
        <w:t xml:space="preserve"> Fechamento de 3 a 5 contratos-piloto (beta fechado), oferecendo condições especiais em troca de feedback e dados para a construção de cases de sucesso.</w:t>
      </w:r>
    </w:p>
    <w:p w14:paraId="7462016C" w14:textId="77777777" w:rsidR="002E1D56" w:rsidRDefault="00C77894" w:rsidP="00C77894">
      <w:pPr>
        <w:numPr>
          <w:ilvl w:val="0"/>
          <w:numId w:val="13"/>
        </w:numPr>
        <w:jc w:val="both"/>
      </w:pPr>
      <w:r w:rsidRPr="00C77894">
        <w:rPr>
          <w:b/>
          <w:bCs/>
        </w:rPr>
        <w:t>Meses 6-7:</w:t>
      </w:r>
      <w:r w:rsidRPr="00C77894">
        <w:t xml:space="preserve"> Lançamento oficial do MVP para os clientes piloto. Coleta de depoimentos e dados de impacto. Preparação para o lançamento público no canal B2B2C, alavancando os cases de sucesso como prova social. O marketing B2C será secundário nesta fase, focado em SEO e conteúdo orgânico para construir presença de marca.</w:t>
      </w:r>
    </w:p>
    <w:p w14:paraId="05328A8C" w14:textId="175D6114" w:rsidR="00C77894" w:rsidRPr="002E1D56" w:rsidRDefault="00C77894" w:rsidP="002E1D56">
      <w:pPr>
        <w:pStyle w:val="PargrafodaLista"/>
        <w:numPr>
          <w:ilvl w:val="0"/>
          <w:numId w:val="23"/>
        </w:numPr>
        <w:jc w:val="both"/>
        <w:rPr>
          <w:b/>
          <w:bCs/>
          <w:sz w:val="28"/>
          <w:szCs w:val="28"/>
        </w:rPr>
      </w:pPr>
      <w:r w:rsidRPr="002E1D56">
        <w:rPr>
          <w:b/>
          <w:bCs/>
          <w:sz w:val="28"/>
          <w:szCs w:val="28"/>
        </w:rPr>
        <w:t>Análise Competitiva</w:t>
      </w:r>
    </w:p>
    <w:p w14:paraId="7EF9CE3C" w14:textId="77777777" w:rsidR="00C77894" w:rsidRPr="00C77894" w:rsidRDefault="00C77894" w:rsidP="00C77894">
      <w:pPr>
        <w:jc w:val="both"/>
      </w:pPr>
      <w:r w:rsidRPr="00C77894">
        <w:rPr>
          <w:b/>
          <w:bCs/>
        </w:rPr>
        <w:t>Concorrentes Diretos (Transacionais):</w:t>
      </w:r>
    </w:p>
    <w:p w14:paraId="5069C889" w14:textId="77777777" w:rsidR="00C77894" w:rsidRPr="00C77894" w:rsidRDefault="00C77894" w:rsidP="00C77894">
      <w:pPr>
        <w:numPr>
          <w:ilvl w:val="0"/>
          <w:numId w:val="14"/>
        </w:numPr>
        <w:jc w:val="both"/>
      </w:pPr>
      <w:r w:rsidRPr="00C77894">
        <w:rPr>
          <w:b/>
          <w:bCs/>
        </w:rPr>
        <w:t>Serasa Limpa Nome, Acordo Certo:</w:t>
      </w:r>
      <w:r w:rsidRPr="00C77894">
        <w:t xml:space="preserve"> Gigantes do mercado de renegociação de dívidas. Sua força reside na marca, vasta rede de credores e proposta de valor simples. </w:t>
      </w:r>
      <w:r w:rsidRPr="00C77894">
        <w:rPr>
          <w:b/>
          <w:bCs/>
        </w:rPr>
        <w:t>Fraqueza:</w:t>
      </w:r>
      <w:r w:rsidRPr="00C77894">
        <w:t xml:space="preserve"> Modelo puramente transacional que não resolve a causa do endividamento, criando uma oportunidade para a abordagem relacional da </w:t>
      </w:r>
      <w:proofErr w:type="spellStart"/>
      <w:r w:rsidRPr="00C77894">
        <w:t>Quitte</w:t>
      </w:r>
      <w:proofErr w:type="spellEnd"/>
      <w:r w:rsidRPr="00C77894">
        <w:t>.</w:t>
      </w:r>
    </w:p>
    <w:p w14:paraId="053F099D" w14:textId="77777777" w:rsidR="00C77894" w:rsidRPr="00C77894" w:rsidRDefault="00C77894" w:rsidP="00C77894">
      <w:pPr>
        <w:jc w:val="both"/>
      </w:pPr>
      <w:r w:rsidRPr="00C77894">
        <w:rPr>
          <w:b/>
          <w:bCs/>
        </w:rPr>
        <w:t>Concorrentes Indiretos:</w:t>
      </w:r>
    </w:p>
    <w:p w14:paraId="5E607758" w14:textId="77777777" w:rsidR="00C77894" w:rsidRPr="00C77894" w:rsidRDefault="00C77894" w:rsidP="00C77894">
      <w:pPr>
        <w:numPr>
          <w:ilvl w:val="0"/>
          <w:numId w:val="15"/>
        </w:numPr>
        <w:jc w:val="both"/>
      </w:pPr>
      <w:r w:rsidRPr="00C77894">
        <w:rPr>
          <w:b/>
          <w:bCs/>
        </w:rPr>
        <w:t>Aplicativos PFM (</w:t>
      </w:r>
      <w:proofErr w:type="spellStart"/>
      <w:r w:rsidRPr="00C77894">
        <w:rPr>
          <w:b/>
          <w:bCs/>
        </w:rPr>
        <w:t>Mobills</w:t>
      </w:r>
      <w:proofErr w:type="spellEnd"/>
      <w:r w:rsidRPr="00C77894">
        <w:rPr>
          <w:b/>
          <w:bCs/>
        </w:rPr>
        <w:t xml:space="preserve">, </w:t>
      </w:r>
      <w:proofErr w:type="spellStart"/>
      <w:r w:rsidRPr="00C77894">
        <w:rPr>
          <w:b/>
          <w:bCs/>
        </w:rPr>
        <w:t>Organizze</w:t>
      </w:r>
      <w:proofErr w:type="spellEnd"/>
      <w:r w:rsidRPr="00C77894">
        <w:rPr>
          <w:b/>
          <w:bCs/>
        </w:rPr>
        <w:t>):</w:t>
      </w:r>
      <w:r w:rsidRPr="00C77894">
        <w:t xml:space="preserve"> Ferramentas generalistas, robustas, mas não projetadas para o usuário em crise. Focam em otimização, não em recuperação. </w:t>
      </w:r>
      <w:r w:rsidRPr="00C77894">
        <w:rPr>
          <w:b/>
          <w:bCs/>
        </w:rPr>
        <w:t>Fraqueza:</w:t>
      </w:r>
      <w:r w:rsidRPr="00C77894">
        <w:t xml:space="preserve"> Podem aumentar a sobrecarga cognitiva do público endividado.</w:t>
      </w:r>
    </w:p>
    <w:p w14:paraId="35CF445C" w14:textId="77777777" w:rsidR="00C77894" w:rsidRPr="00C77894" w:rsidRDefault="00C77894" w:rsidP="00C77894">
      <w:pPr>
        <w:numPr>
          <w:ilvl w:val="0"/>
          <w:numId w:val="15"/>
        </w:numPr>
        <w:jc w:val="both"/>
      </w:pPr>
      <w:r w:rsidRPr="00C77894">
        <w:rPr>
          <w:b/>
          <w:bCs/>
        </w:rPr>
        <w:lastRenderedPageBreak/>
        <w:t>Plataformas de Bem-Estar Corporativo (</w:t>
      </w:r>
      <w:proofErr w:type="spellStart"/>
      <w:r w:rsidRPr="00C77894">
        <w:rPr>
          <w:b/>
          <w:bCs/>
        </w:rPr>
        <w:t>Wellhub</w:t>
      </w:r>
      <w:proofErr w:type="spellEnd"/>
      <w:r w:rsidRPr="00C77894">
        <w:rPr>
          <w:b/>
          <w:bCs/>
        </w:rPr>
        <w:t xml:space="preserve">, </w:t>
      </w:r>
      <w:proofErr w:type="spellStart"/>
      <w:r w:rsidRPr="00C77894">
        <w:rPr>
          <w:b/>
          <w:bCs/>
        </w:rPr>
        <w:t>Allya</w:t>
      </w:r>
      <w:proofErr w:type="spellEnd"/>
      <w:r w:rsidRPr="00C77894">
        <w:rPr>
          <w:b/>
          <w:bCs/>
        </w:rPr>
        <w:t>):</w:t>
      </w:r>
      <w:r w:rsidRPr="00C77894">
        <w:t xml:space="preserve"> Agregadores que estão entrando no bem-estar financeiro, mas de forma superficial. </w:t>
      </w:r>
      <w:r w:rsidRPr="00C77894">
        <w:rPr>
          <w:b/>
          <w:bCs/>
        </w:rPr>
        <w:t>Fraqueza:</w:t>
      </w:r>
      <w:r w:rsidRPr="00C77894">
        <w:t xml:space="preserve"> A falta de profundidade e especialização da </w:t>
      </w:r>
      <w:proofErr w:type="spellStart"/>
      <w:r w:rsidRPr="00C77894">
        <w:t>Quitte</w:t>
      </w:r>
      <w:proofErr w:type="spellEnd"/>
      <w:r w:rsidRPr="00C77894">
        <w:t xml:space="preserve"> é uma vantagem competitiva.</w:t>
      </w:r>
    </w:p>
    <w:p w14:paraId="6B7E4BA5" w14:textId="77777777" w:rsidR="00C77894" w:rsidRPr="00C77894" w:rsidRDefault="00C77894" w:rsidP="00C77894">
      <w:pPr>
        <w:numPr>
          <w:ilvl w:val="0"/>
          <w:numId w:val="15"/>
        </w:numPr>
        <w:jc w:val="both"/>
      </w:pPr>
      <w:r w:rsidRPr="00C77894">
        <w:rPr>
          <w:b/>
          <w:bCs/>
        </w:rPr>
        <w:t xml:space="preserve">Bancos Digitais (Nubank, </w:t>
      </w:r>
      <w:proofErr w:type="spellStart"/>
      <w:r w:rsidRPr="00C77894">
        <w:rPr>
          <w:b/>
          <w:bCs/>
        </w:rPr>
        <w:t>PicPay</w:t>
      </w:r>
      <w:proofErr w:type="spellEnd"/>
      <w:r w:rsidRPr="00C77894">
        <w:rPr>
          <w:b/>
          <w:bCs/>
        </w:rPr>
        <w:t>):</w:t>
      </w:r>
      <w:r w:rsidRPr="00C77894">
        <w:t xml:space="preserve"> Estão integrando funcionalidades de PFM em seus apps, representando uma ameaça pela conveniência. </w:t>
      </w:r>
      <w:r w:rsidRPr="00C77894">
        <w:rPr>
          <w:b/>
          <w:bCs/>
        </w:rPr>
        <w:t>Fraqueza:</w:t>
      </w:r>
      <w:r w:rsidRPr="00C77894">
        <w:t xml:space="preserve"> Suas soluções ainda são descritivas e carecem do componente guiado e prescritivo da </w:t>
      </w:r>
      <w:proofErr w:type="spellStart"/>
      <w:r w:rsidRPr="00C77894">
        <w:t>Quitte</w:t>
      </w:r>
      <w:proofErr w:type="spellEnd"/>
      <w:r w:rsidRPr="00C77894">
        <w:t>.</w:t>
      </w:r>
    </w:p>
    <w:p w14:paraId="6728EB0E" w14:textId="77777777" w:rsidR="00C77894" w:rsidRPr="00C77894" w:rsidRDefault="00C77894" w:rsidP="00C77894">
      <w:pPr>
        <w:jc w:val="both"/>
      </w:pPr>
      <w:r w:rsidRPr="00C77894">
        <w:rPr>
          <w:b/>
          <w:bCs/>
        </w:rPr>
        <w:t>Matriz SWOT:</w:t>
      </w:r>
    </w:p>
    <w:p w14:paraId="27CE6A81" w14:textId="77777777" w:rsidR="00C77894" w:rsidRPr="00C77894" w:rsidRDefault="00C77894" w:rsidP="00C77894">
      <w:pPr>
        <w:numPr>
          <w:ilvl w:val="0"/>
          <w:numId w:val="16"/>
        </w:numPr>
        <w:jc w:val="both"/>
      </w:pPr>
      <w:r w:rsidRPr="00C77894">
        <w:rPr>
          <w:b/>
          <w:bCs/>
        </w:rPr>
        <w:t>Forças:</w:t>
      </w:r>
    </w:p>
    <w:p w14:paraId="34D8985A" w14:textId="77777777" w:rsidR="00C77894" w:rsidRPr="00C77894" w:rsidRDefault="00C77894" w:rsidP="00C77894">
      <w:pPr>
        <w:numPr>
          <w:ilvl w:val="1"/>
          <w:numId w:val="16"/>
        </w:numPr>
        <w:jc w:val="both"/>
      </w:pPr>
      <w:r w:rsidRPr="00C77894">
        <w:rPr>
          <w:b/>
          <w:bCs/>
        </w:rPr>
        <w:t>Proposta de Valor Única e Integrada:</w:t>
      </w:r>
      <w:r w:rsidRPr="00C77894">
        <w:t xml:space="preserve"> Solução de ponta a ponta para a jornada de recuperação financeira.</w:t>
      </w:r>
    </w:p>
    <w:p w14:paraId="74598517" w14:textId="77777777" w:rsidR="00C77894" w:rsidRPr="00C77894" w:rsidRDefault="00C77894" w:rsidP="00C77894">
      <w:pPr>
        <w:numPr>
          <w:ilvl w:val="1"/>
          <w:numId w:val="16"/>
        </w:numPr>
        <w:jc w:val="both"/>
      </w:pPr>
      <w:r w:rsidRPr="00C77894">
        <w:rPr>
          <w:b/>
          <w:bCs/>
        </w:rPr>
        <w:t>Estratégia B2B2C Robusta:</w:t>
      </w:r>
      <w:r w:rsidRPr="00C77894">
        <w:t xml:space="preserve"> Mitiga os principais riscos de CAC e confiança do mercado B2C.</w:t>
      </w:r>
    </w:p>
    <w:p w14:paraId="2953BFBD" w14:textId="77777777" w:rsidR="00C77894" w:rsidRPr="00C77894" w:rsidRDefault="00C77894" w:rsidP="00C77894">
      <w:pPr>
        <w:numPr>
          <w:ilvl w:val="1"/>
          <w:numId w:val="16"/>
        </w:numPr>
        <w:jc w:val="both"/>
      </w:pPr>
      <w:r w:rsidRPr="00C77894">
        <w:rPr>
          <w:b/>
          <w:bCs/>
        </w:rPr>
        <w:t>Timing de Mercado Perfeito:</w:t>
      </w:r>
      <w:r w:rsidRPr="00C77894">
        <w:t xml:space="preserve"> Capitaliza a maturidade do Open </w:t>
      </w:r>
      <w:proofErr w:type="spellStart"/>
      <w:r w:rsidRPr="00C77894">
        <w:t>Finance</w:t>
      </w:r>
      <w:proofErr w:type="spellEnd"/>
      <w:r w:rsidRPr="00C77894">
        <w:t xml:space="preserve"> e a ascensão do bem-estar corporativo.</w:t>
      </w:r>
    </w:p>
    <w:p w14:paraId="0CEF7D38" w14:textId="77777777" w:rsidR="00C77894" w:rsidRPr="00C77894" w:rsidRDefault="00C77894" w:rsidP="00C77894">
      <w:pPr>
        <w:numPr>
          <w:ilvl w:val="0"/>
          <w:numId w:val="16"/>
        </w:numPr>
        <w:jc w:val="both"/>
      </w:pPr>
      <w:r w:rsidRPr="00C77894">
        <w:rPr>
          <w:b/>
          <w:bCs/>
        </w:rPr>
        <w:t>Fraquezas:</w:t>
      </w:r>
    </w:p>
    <w:p w14:paraId="5AA392BA" w14:textId="77777777" w:rsidR="00C77894" w:rsidRPr="00C77894" w:rsidRDefault="00C77894" w:rsidP="00C77894">
      <w:pPr>
        <w:numPr>
          <w:ilvl w:val="1"/>
          <w:numId w:val="16"/>
        </w:numPr>
        <w:jc w:val="both"/>
      </w:pPr>
      <w:r w:rsidRPr="00C77894">
        <w:rPr>
          <w:b/>
          <w:bCs/>
        </w:rPr>
        <w:t>Complexidade do MVP:</w:t>
      </w:r>
      <w:r w:rsidRPr="00C77894">
        <w:t xml:space="preserve"> O escopo inicial delineado é ambicioso e apresenta risco de atrasos e instabilidade.</w:t>
      </w:r>
    </w:p>
    <w:p w14:paraId="5040CB0D" w14:textId="77777777" w:rsidR="00C77894" w:rsidRPr="00C77894" w:rsidRDefault="00C77894" w:rsidP="00C77894">
      <w:pPr>
        <w:numPr>
          <w:ilvl w:val="1"/>
          <w:numId w:val="16"/>
        </w:numPr>
        <w:jc w:val="both"/>
      </w:pPr>
      <w:r w:rsidRPr="00C77894">
        <w:rPr>
          <w:b/>
          <w:bCs/>
        </w:rPr>
        <w:t>Modelo de Monetização B2C Desafiador:</w:t>
      </w:r>
      <w:r w:rsidRPr="00C77894">
        <w:t xml:space="preserve"> Cobrar uma assinatura de um público com restrições de caixa é inerentemente difícil.</w:t>
      </w:r>
    </w:p>
    <w:p w14:paraId="60BA97A0" w14:textId="77777777" w:rsidR="00C77894" w:rsidRPr="00C77894" w:rsidRDefault="00C77894" w:rsidP="00C77894">
      <w:pPr>
        <w:numPr>
          <w:ilvl w:val="0"/>
          <w:numId w:val="16"/>
        </w:numPr>
        <w:jc w:val="both"/>
      </w:pPr>
      <w:r w:rsidRPr="00C77894">
        <w:rPr>
          <w:b/>
          <w:bCs/>
        </w:rPr>
        <w:t>Oportunidades:</w:t>
      </w:r>
    </w:p>
    <w:p w14:paraId="7157B029" w14:textId="77777777" w:rsidR="00C77894" w:rsidRPr="00C77894" w:rsidRDefault="00C77894" w:rsidP="00C77894">
      <w:pPr>
        <w:numPr>
          <w:ilvl w:val="1"/>
          <w:numId w:val="16"/>
        </w:numPr>
        <w:jc w:val="both"/>
      </w:pPr>
      <w:r w:rsidRPr="00C77894">
        <w:rPr>
          <w:b/>
          <w:bCs/>
        </w:rPr>
        <w:t>Oceano Azul Estratégico:</w:t>
      </w:r>
      <w:r w:rsidRPr="00C77894">
        <w:t xml:space="preserve"> Criação de uma nova categoria de mercado (Relacional/Especializado).</w:t>
      </w:r>
    </w:p>
    <w:p w14:paraId="4C0E0955" w14:textId="77777777" w:rsidR="00C77894" w:rsidRPr="00C77894" w:rsidRDefault="00C77894" w:rsidP="00C77894">
      <w:pPr>
        <w:numPr>
          <w:ilvl w:val="1"/>
          <w:numId w:val="16"/>
        </w:numPr>
        <w:jc w:val="both"/>
      </w:pPr>
      <w:r w:rsidRPr="00C77894">
        <w:rPr>
          <w:b/>
          <w:bCs/>
        </w:rPr>
        <w:t xml:space="preserve">Evolução do Open </w:t>
      </w:r>
      <w:proofErr w:type="spellStart"/>
      <w:r w:rsidRPr="00C77894">
        <w:rPr>
          <w:b/>
          <w:bCs/>
        </w:rPr>
        <w:t>Finance</w:t>
      </w:r>
      <w:proofErr w:type="spellEnd"/>
      <w:r w:rsidRPr="00C77894">
        <w:rPr>
          <w:b/>
          <w:bCs/>
        </w:rPr>
        <w:t>:</w:t>
      </w:r>
      <w:r w:rsidRPr="00C77894">
        <w:t xml:space="preserve"> A portabilidade de crédito via Open </w:t>
      </w:r>
      <w:proofErr w:type="spellStart"/>
      <w:r w:rsidRPr="00C77894">
        <w:t>Finance</w:t>
      </w:r>
      <w:proofErr w:type="spellEnd"/>
      <w:r w:rsidRPr="00C77894">
        <w:t xml:space="preserve"> abre novas e significativas vias de monetização futura.</w:t>
      </w:r>
    </w:p>
    <w:p w14:paraId="5188E635" w14:textId="77777777" w:rsidR="00C77894" w:rsidRPr="00C77894" w:rsidRDefault="00C77894" w:rsidP="00C77894">
      <w:pPr>
        <w:numPr>
          <w:ilvl w:val="1"/>
          <w:numId w:val="16"/>
        </w:numPr>
        <w:jc w:val="both"/>
      </w:pPr>
      <w:r w:rsidRPr="00C77894">
        <w:rPr>
          <w:b/>
          <w:bCs/>
        </w:rPr>
        <w:t>Expansão para Serviços Adjacentes:</w:t>
      </w:r>
      <w:r w:rsidRPr="00C77894">
        <w:t xml:space="preserve"> Potencial para se tornar um hub de distribuição de produtos financeiros saudáveis.</w:t>
      </w:r>
    </w:p>
    <w:p w14:paraId="0BF4616A" w14:textId="77777777" w:rsidR="00C77894" w:rsidRPr="00C77894" w:rsidRDefault="00C77894" w:rsidP="00C77894">
      <w:pPr>
        <w:numPr>
          <w:ilvl w:val="0"/>
          <w:numId w:val="16"/>
        </w:numPr>
        <w:jc w:val="both"/>
      </w:pPr>
      <w:r w:rsidRPr="00C77894">
        <w:rPr>
          <w:b/>
          <w:bCs/>
        </w:rPr>
        <w:t>Ameaças:</w:t>
      </w:r>
    </w:p>
    <w:p w14:paraId="3949D109" w14:textId="77777777" w:rsidR="00C77894" w:rsidRPr="00C77894" w:rsidRDefault="00C77894" w:rsidP="00C77894">
      <w:pPr>
        <w:numPr>
          <w:ilvl w:val="1"/>
          <w:numId w:val="16"/>
        </w:numPr>
        <w:jc w:val="both"/>
      </w:pPr>
      <w:r w:rsidRPr="00C77894">
        <w:rPr>
          <w:b/>
          <w:bCs/>
        </w:rPr>
        <w:t>Movimento dos Concorrentes:</w:t>
      </w:r>
      <w:r w:rsidRPr="00C77894">
        <w:t xml:space="preserve"> Players estabelecidos podem lançar módulos concorrentes para proteger sua base de usuários.</w:t>
      </w:r>
    </w:p>
    <w:p w14:paraId="5FE52294" w14:textId="77777777" w:rsidR="00C77894" w:rsidRPr="00C77894" w:rsidRDefault="00C77894" w:rsidP="00C77894">
      <w:pPr>
        <w:numPr>
          <w:ilvl w:val="1"/>
          <w:numId w:val="16"/>
        </w:numPr>
        <w:jc w:val="both"/>
      </w:pPr>
      <w:r w:rsidRPr="00C77894">
        <w:rPr>
          <w:b/>
          <w:bCs/>
        </w:rPr>
        <w:t>Dependência de APIs de Terceiros:</w:t>
      </w:r>
      <w:r w:rsidRPr="00C77894">
        <w:t xml:space="preserve"> A experiência do usuário está atrelada à estabilidade do ecossistema Open </w:t>
      </w:r>
      <w:proofErr w:type="spellStart"/>
      <w:r w:rsidRPr="00C77894">
        <w:t>Finance</w:t>
      </w:r>
      <w:proofErr w:type="spellEnd"/>
      <w:r w:rsidRPr="00C77894">
        <w:t>.</w:t>
      </w:r>
    </w:p>
    <w:p w14:paraId="746C7F93" w14:textId="77777777" w:rsidR="00C77894" w:rsidRPr="00C77894" w:rsidRDefault="00C77894" w:rsidP="00C77894">
      <w:pPr>
        <w:numPr>
          <w:ilvl w:val="1"/>
          <w:numId w:val="16"/>
        </w:numPr>
        <w:jc w:val="both"/>
      </w:pPr>
      <w:r w:rsidRPr="00C77894">
        <w:rPr>
          <w:b/>
          <w:bCs/>
        </w:rPr>
        <w:t>Saturação do Mercado B2B2C:</w:t>
      </w:r>
      <w:r w:rsidRPr="00C77894">
        <w:t xml:space="preserve"> A crescente popularidade do bem-estar financeiro pode levar a uma rápida saturação do canal corporativo.</w:t>
      </w:r>
    </w:p>
    <w:p w14:paraId="01671541" w14:textId="77777777" w:rsidR="00C77894" w:rsidRPr="00C77894" w:rsidRDefault="00C77894" w:rsidP="00C77894">
      <w:pPr>
        <w:jc w:val="both"/>
      </w:pPr>
      <w:r w:rsidRPr="00C77894">
        <w:rPr>
          <w:b/>
          <w:bCs/>
        </w:rPr>
        <w:lastRenderedPageBreak/>
        <w:t>Diferenciais Competitivos:</w:t>
      </w:r>
      <w:r w:rsidRPr="00C77894">
        <w:t xml:space="preserve"> A </w:t>
      </w:r>
      <w:proofErr w:type="spellStart"/>
      <w:r w:rsidRPr="00C77894">
        <w:t>Quitte</w:t>
      </w:r>
      <w:proofErr w:type="spellEnd"/>
      <w:r w:rsidRPr="00C77894">
        <w:t xml:space="preserve"> não compete frontalmente. Ela </w:t>
      </w:r>
      <w:proofErr w:type="gramStart"/>
      <w:r w:rsidRPr="00C77894">
        <w:t>cria um novo</w:t>
      </w:r>
      <w:proofErr w:type="gramEnd"/>
      <w:r w:rsidRPr="00C77894">
        <w:t xml:space="preserve"> espaço de mercado ao hibridizar elementos de gestão, renegociação e educação em uma jornada coesa, entregue através de um modelo de distribuição B2B2C que é mais eficiente e constrói confiança de forma mais rápida que qualquer concorrente direto ou indireto.</w:t>
      </w:r>
    </w:p>
    <w:p w14:paraId="26904C7A" w14:textId="6A018DF4" w:rsidR="00C77894" w:rsidRPr="002E1D56" w:rsidRDefault="00C77894" w:rsidP="002E1D56">
      <w:pPr>
        <w:pStyle w:val="PargrafodaLista"/>
        <w:numPr>
          <w:ilvl w:val="0"/>
          <w:numId w:val="23"/>
        </w:numPr>
        <w:jc w:val="both"/>
        <w:rPr>
          <w:b/>
          <w:bCs/>
          <w:sz w:val="28"/>
          <w:szCs w:val="28"/>
        </w:rPr>
      </w:pPr>
      <w:r w:rsidRPr="002E1D56">
        <w:rPr>
          <w:b/>
          <w:bCs/>
          <w:sz w:val="28"/>
          <w:szCs w:val="28"/>
        </w:rPr>
        <w:t>Projeções Financeiras (3 anos)</w:t>
      </w:r>
    </w:p>
    <w:p w14:paraId="08D2BE17" w14:textId="456A5BBD" w:rsidR="00C77894" w:rsidRPr="00C77894" w:rsidRDefault="00C77894" w:rsidP="00C77894">
      <w:pPr>
        <w:jc w:val="both"/>
      </w:pPr>
      <w:r w:rsidRPr="00C77894">
        <w:rPr>
          <w:i/>
          <w:iCs/>
        </w:rPr>
        <w:t>Os documentos fornecidos não contêm dados financeiros detalhados para projeções. As premissas abaixo são baseadas em benchmarks de mercado para startups SaaS B2B no Brasil e devem ser validadas através de pesquisa de mercado e testes de precificação.</w:t>
      </w:r>
    </w:p>
    <w:p w14:paraId="17D31CB3" w14:textId="77777777" w:rsidR="00C77894" w:rsidRPr="00C77894" w:rsidRDefault="00C77894" w:rsidP="00C77894">
      <w:pPr>
        <w:jc w:val="both"/>
      </w:pPr>
      <w:r w:rsidRPr="00C77894">
        <w:rPr>
          <w:b/>
          <w:bCs/>
        </w:rPr>
        <w:t>Premissas Principais:</w:t>
      </w:r>
    </w:p>
    <w:p w14:paraId="1900B62D" w14:textId="77777777" w:rsidR="00C77894" w:rsidRPr="00C77894" w:rsidRDefault="00C77894" w:rsidP="00C77894">
      <w:pPr>
        <w:numPr>
          <w:ilvl w:val="0"/>
          <w:numId w:val="17"/>
        </w:numPr>
        <w:jc w:val="both"/>
      </w:pPr>
      <w:r w:rsidRPr="00C77894">
        <w:rPr>
          <w:b/>
          <w:bCs/>
        </w:rPr>
        <w:t>CAC (Custo de Aquisição de Cliente - B2B2C):</w:t>
      </w:r>
      <w:r w:rsidRPr="00C77894">
        <w:t xml:space="preserve"> Estimado em R$ 5.000 por contrato corporativo no primeiro ano, incluindo custos de marketing e vendas, com tendência de queda à medida que a marca se fortalece. O CAC por usuário final é drasticamente reduzido por este modelo.</w:t>
      </w:r>
    </w:p>
    <w:p w14:paraId="4B59AA33" w14:textId="77777777" w:rsidR="00C77894" w:rsidRPr="00C77894" w:rsidRDefault="00C77894" w:rsidP="00C77894">
      <w:pPr>
        <w:numPr>
          <w:ilvl w:val="0"/>
          <w:numId w:val="17"/>
        </w:numPr>
        <w:jc w:val="both"/>
      </w:pPr>
      <w:r w:rsidRPr="00C77894">
        <w:rPr>
          <w:b/>
          <w:bCs/>
        </w:rPr>
        <w:t>LTV (</w:t>
      </w:r>
      <w:proofErr w:type="spellStart"/>
      <w:r w:rsidRPr="00C77894">
        <w:rPr>
          <w:b/>
          <w:bCs/>
        </w:rPr>
        <w:t>Lifetime</w:t>
      </w:r>
      <w:proofErr w:type="spellEnd"/>
      <w:r w:rsidRPr="00C77894">
        <w:rPr>
          <w:b/>
          <w:bCs/>
        </w:rPr>
        <w:t xml:space="preserve"> </w:t>
      </w:r>
      <w:proofErr w:type="spellStart"/>
      <w:r w:rsidRPr="00C77894">
        <w:rPr>
          <w:b/>
          <w:bCs/>
        </w:rPr>
        <w:t>Value</w:t>
      </w:r>
      <w:proofErr w:type="spellEnd"/>
      <w:r w:rsidRPr="00C77894">
        <w:rPr>
          <w:b/>
          <w:bCs/>
        </w:rPr>
        <w:t xml:space="preserve"> - B2B2C):</w:t>
      </w:r>
      <w:r w:rsidRPr="00C77894">
        <w:t xml:space="preserve"> Projetado para ser 5x o CAC. Com um ticket médio anual de R$ 25.000 por contrato (</w:t>
      </w:r>
      <w:proofErr w:type="spellStart"/>
      <w:r w:rsidRPr="00C77894">
        <w:t>ex</w:t>
      </w:r>
      <w:proofErr w:type="spellEnd"/>
      <w:r w:rsidRPr="00C77894">
        <w:t>: 200 vidas a R$ 10 PEPM), o LTV seria de R$ 125.000, assumindo um contrato médio de 5 anos.</w:t>
      </w:r>
    </w:p>
    <w:p w14:paraId="49E335CD" w14:textId="77777777" w:rsidR="00C77894" w:rsidRPr="00C77894" w:rsidRDefault="00C77894" w:rsidP="00C77894">
      <w:pPr>
        <w:numPr>
          <w:ilvl w:val="0"/>
          <w:numId w:val="17"/>
        </w:numPr>
        <w:jc w:val="both"/>
      </w:pPr>
      <w:proofErr w:type="spellStart"/>
      <w:r w:rsidRPr="00C77894">
        <w:rPr>
          <w:b/>
          <w:bCs/>
        </w:rPr>
        <w:t>Churn</w:t>
      </w:r>
      <w:proofErr w:type="spellEnd"/>
      <w:r w:rsidRPr="00C77894">
        <w:rPr>
          <w:b/>
          <w:bCs/>
        </w:rPr>
        <w:t xml:space="preserve"> (Taxa de Cancelamento - B2B2C):</w:t>
      </w:r>
      <w:r w:rsidRPr="00C77894">
        <w:t xml:space="preserve"> Estimado em 10% ao ano, um valor saudável para o mercado de benefícios corporativos de alto engajamento.</w:t>
      </w:r>
    </w:p>
    <w:p w14:paraId="2C93DA0F" w14:textId="77777777" w:rsidR="00C77894" w:rsidRPr="00C77894" w:rsidRDefault="00C77894" w:rsidP="00C77894">
      <w:pPr>
        <w:numPr>
          <w:ilvl w:val="0"/>
          <w:numId w:val="17"/>
        </w:numPr>
        <w:jc w:val="both"/>
      </w:pPr>
      <w:r w:rsidRPr="00C77894">
        <w:rPr>
          <w:b/>
          <w:bCs/>
        </w:rPr>
        <w:t>COGS (Custo dos Produtos Vendidos):</w:t>
      </w:r>
      <w:r w:rsidRPr="00C77894">
        <w:t xml:space="preserve"> Inclui custos de infraestrutura de nuvem, APIs de terceiros (Open </w:t>
      </w:r>
      <w:proofErr w:type="spellStart"/>
      <w:r w:rsidRPr="00C77894">
        <w:t>Finance</w:t>
      </w:r>
      <w:proofErr w:type="spellEnd"/>
      <w:r w:rsidRPr="00C77894">
        <w:t>, WhatsApp) e suporte. Projetado em 15-20% da receita.</w:t>
      </w:r>
    </w:p>
    <w:p w14:paraId="3F212A18" w14:textId="77777777" w:rsidR="00C77894" w:rsidRPr="00C77894" w:rsidRDefault="00C77894" w:rsidP="00C77894">
      <w:pPr>
        <w:numPr>
          <w:ilvl w:val="0"/>
          <w:numId w:val="17"/>
        </w:numPr>
        <w:jc w:val="both"/>
      </w:pPr>
      <w:r w:rsidRPr="00C77894">
        <w:rPr>
          <w:b/>
          <w:bCs/>
        </w:rPr>
        <w:t>Preço Médio (B2B2C):</w:t>
      </w:r>
      <w:r w:rsidRPr="00C77894">
        <w:t xml:space="preserve"> R$ 10 PEPM (por funcionário, por mês).</w:t>
      </w:r>
    </w:p>
    <w:p w14:paraId="7658C0D8" w14:textId="77777777" w:rsidR="00C77894" w:rsidRPr="00C77894" w:rsidRDefault="00C77894" w:rsidP="00C77894">
      <w:pPr>
        <w:numPr>
          <w:ilvl w:val="0"/>
          <w:numId w:val="17"/>
        </w:numPr>
        <w:jc w:val="both"/>
      </w:pPr>
      <w:r w:rsidRPr="00C77894">
        <w:rPr>
          <w:b/>
          <w:bCs/>
        </w:rPr>
        <w:t>Taxa de Adoção (B2B2C):</w:t>
      </w:r>
      <w:r w:rsidRPr="00C77894">
        <w:t xml:space="preserve"> 30% dos colaboradores elegíveis se tornam usuários ativos no primeiro ano do contrato.</w:t>
      </w:r>
    </w:p>
    <w:p w14:paraId="45EB0E69" w14:textId="77777777" w:rsidR="00C77894" w:rsidRPr="00C77894" w:rsidRDefault="00C77894" w:rsidP="00C77894">
      <w:pPr>
        <w:jc w:val="both"/>
      </w:pPr>
      <w:r w:rsidRPr="00C77894">
        <w:rPr>
          <w:b/>
          <w:bCs/>
        </w:rPr>
        <w:t>Projeções de Receita e Custos (Simplificadas):</w:t>
      </w:r>
    </w:p>
    <w:tbl>
      <w:tblPr>
        <w:tblW w:w="0" w:type="auto"/>
        <w:tblCellSpacing w:w="15" w:type="dxa"/>
        <w:tblCellMar>
          <w:left w:w="0" w:type="dxa"/>
          <w:right w:w="0" w:type="dxa"/>
        </w:tblCellMar>
        <w:tblLook w:val="04A0" w:firstRow="1" w:lastRow="0" w:firstColumn="1" w:lastColumn="0" w:noHBand="0" w:noVBand="1"/>
      </w:tblPr>
      <w:tblGrid>
        <w:gridCol w:w="3289"/>
        <w:gridCol w:w="2621"/>
        <w:gridCol w:w="1857"/>
        <w:gridCol w:w="1701"/>
      </w:tblGrid>
      <w:tr w:rsidR="00C77894" w:rsidRPr="00C77894" w14:paraId="7608A247" w14:textId="77777777" w:rsidTr="00F362E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4BA5E" w14:textId="77777777" w:rsidR="00C77894" w:rsidRPr="00C77894" w:rsidRDefault="00C77894" w:rsidP="00C77894">
            <w:pPr>
              <w:jc w:val="both"/>
              <w:rPr>
                <w:sz w:val="20"/>
                <w:szCs w:val="20"/>
              </w:rPr>
            </w:pPr>
            <w:r w:rsidRPr="00C77894">
              <w:rPr>
                <w:b/>
                <w:bCs/>
                <w:sz w:val="20"/>
                <w:szCs w:val="20"/>
              </w:rPr>
              <w:t>Métrica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E9B64" w14:textId="1D41D0FB" w:rsidR="00C77894" w:rsidRPr="00C77894" w:rsidRDefault="00C77894" w:rsidP="00C77894">
            <w:pPr>
              <w:rPr>
                <w:sz w:val="20"/>
                <w:szCs w:val="20"/>
              </w:rPr>
            </w:pPr>
            <w:r w:rsidRPr="00C77894">
              <w:rPr>
                <w:b/>
                <w:bCs/>
                <w:sz w:val="20"/>
                <w:szCs w:val="20"/>
              </w:rPr>
              <w:t>Ano 1 (Pós-Lançamento)</w:t>
            </w:r>
          </w:p>
        </w:tc>
        <w:tc>
          <w:tcPr>
            <w:tcW w:w="1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C0CBD" w14:textId="77777777" w:rsidR="00C77894" w:rsidRPr="00C77894" w:rsidRDefault="00C77894" w:rsidP="00C77894">
            <w:pPr>
              <w:jc w:val="both"/>
              <w:rPr>
                <w:sz w:val="20"/>
                <w:szCs w:val="20"/>
              </w:rPr>
            </w:pPr>
            <w:r w:rsidRPr="00C77894">
              <w:rPr>
                <w:b/>
                <w:bCs/>
                <w:sz w:val="20"/>
                <w:szCs w:val="20"/>
              </w:rPr>
              <w:t>Ano 2</w:t>
            </w:r>
          </w:p>
        </w:tc>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19E75" w14:textId="77777777" w:rsidR="00C77894" w:rsidRPr="00C77894" w:rsidRDefault="00C77894" w:rsidP="00C77894">
            <w:pPr>
              <w:jc w:val="both"/>
              <w:rPr>
                <w:sz w:val="20"/>
                <w:szCs w:val="20"/>
              </w:rPr>
            </w:pPr>
            <w:r w:rsidRPr="00C77894">
              <w:rPr>
                <w:b/>
                <w:bCs/>
                <w:sz w:val="20"/>
                <w:szCs w:val="20"/>
              </w:rPr>
              <w:t>Ano 3</w:t>
            </w:r>
          </w:p>
        </w:tc>
      </w:tr>
      <w:tr w:rsidR="00C77894" w:rsidRPr="00C77894" w14:paraId="6751C874" w14:textId="77777777" w:rsidTr="00F362E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66B57" w14:textId="77777777" w:rsidR="00C77894" w:rsidRPr="00C77894" w:rsidRDefault="00C77894" w:rsidP="00C77894">
            <w:pPr>
              <w:jc w:val="both"/>
              <w:rPr>
                <w:sz w:val="20"/>
                <w:szCs w:val="20"/>
              </w:rPr>
            </w:pPr>
            <w:r w:rsidRPr="00C77894">
              <w:rPr>
                <w:b/>
                <w:bCs/>
                <w:sz w:val="20"/>
                <w:szCs w:val="20"/>
              </w:rPr>
              <w:t>Novos Contratos B2B2C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0C896" w14:textId="77777777" w:rsidR="00C77894" w:rsidRPr="00C77894" w:rsidRDefault="00C77894" w:rsidP="00F362ED">
            <w:pPr>
              <w:jc w:val="right"/>
              <w:rPr>
                <w:sz w:val="20"/>
                <w:szCs w:val="20"/>
              </w:rPr>
            </w:pPr>
            <w:r w:rsidRPr="00C77894">
              <w:rPr>
                <w:sz w:val="20"/>
                <w:szCs w:val="20"/>
              </w:rPr>
              <w:t>10</w:t>
            </w:r>
          </w:p>
        </w:tc>
        <w:tc>
          <w:tcPr>
            <w:tcW w:w="1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C167B" w14:textId="77777777" w:rsidR="00C77894" w:rsidRPr="00C77894" w:rsidRDefault="00C77894" w:rsidP="00F362ED">
            <w:pPr>
              <w:jc w:val="right"/>
              <w:rPr>
                <w:sz w:val="20"/>
                <w:szCs w:val="20"/>
              </w:rPr>
            </w:pPr>
            <w:r w:rsidRPr="00C77894">
              <w:rPr>
                <w:sz w:val="20"/>
                <w:szCs w:val="20"/>
              </w:rPr>
              <w:t>30</w:t>
            </w:r>
          </w:p>
        </w:tc>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74D6C" w14:textId="77777777" w:rsidR="00C77894" w:rsidRPr="00C77894" w:rsidRDefault="00C77894" w:rsidP="00F362ED">
            <w:pPr>
              <w:jc w:val="right"/>
              <w:rPr>
                <w:sz w:val="20"/>
                <w:szCs w:val="20"/>
              </w:rPr>
            </w:pPr>
            <w:r w:rsidRPr="00C77894">
              <w:rPr>
                <w:sz w:val="20"/>
                <w:szCs w:val="20"/>
              </w:rPr>
              <w:t>60</w:t>
            </w:r>
          </w:p>
        </w:tc>
      </w:tr>
      <w:tr w:rsidR="00C77894" w:rsidRPr="00C77894" w14:paraId="730D07CA" w14:textId="77777777" w:rsidTr="00F362E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3E807" w14:textId="77777777" w:rsidR="00C77894" w:rsidRPr="00C77894" w:rsidRDefault="00C77894" w:rsidP="00C77894">
            <w:pPr>
              <w:jc w:val="both"/>
              <w:rPr>
                <w:sz w:val="20"/>
                <w:szCs w:val="20"/>
              </w:rPr>
            </w:pPr>
            <w:r w:rsidRPr="00C77894">
              <w:rPr>
                <w:b/>
                <w:bCs/>
                <w:sz w:val="20"/>
                <w:szCs w:val="20"/>
              </w:rPr>
              <w:t>Total de Contratos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935E0" w14:textId="77777777" w:rsidR="00C77894" w:rsidRPr="00C77894" w:rsidRDefault="00C77894" w:rsidP="00F362ED">
            <w:pPr>
              <w:jc w:val="right"/>
              <w:rPr>
                <w:sz w:val="20"/>
                <w:szCs w:val="20"/>
              </w:rPr>
            </w:pPr>
            <w:r w:rsidRPr="00C77894">
              <w:rPr>
                <w:sz w:val="20"/>
                <w:szCs w:val="20"/>
              </w:rPr>
              <w:t>10</w:t>
            </w:r>
          </w:p>
        </w:tc>
        <w:tc>
          <w:tcPr>
            <w:tcW w:w="1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4AA58" w14:textId="77777777" w:rsidR="00C77894" w:rsidRPr="00C77894" w:rsidRDefault="00C77894" w:rsidP="00F362ED">
            <w:pPr>
              <w:jc w:val="right"/>
              <w:rPr>
                <w:sz w:val="20"/>
                <w:szCs w:val="20"/>
              </w:rPr>
            </w:pPr>
            <w:r w:rsidRPr="00C77894">
              <w:rPr>
                <w:sz w:val="20"/>
                <w:szCs w:val="20"/>
              </w:rPr>
              <w:t>39</w:t>
            </w:r>
          </w:p>
        </w:tc>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7AEE2" w14:textId="77777777" w:rsidR="00C77894" w:rsidRPr="00C77894" w:rsidRDefault="00C77894" w:rsidP="00F362ED">
            <w:pPr>
              <w:jc w:val="right"/>
              <w:rPr>
                <w:sz w:val="20"/>
                <w:szCs w:val="20"/>
              </w:rPr>
            </w:pPr>
            <w:r w:rsidRPr="00C77894">
              <w:rPr>
                <w:sz w:val="20"/>
                <w:szCs w:val="20"/>
              </w:rPr>
              <w:t>95</w:t>
            </w:r>
          </w:p>
        </w:tc>
      </w:tr>
      <w:tr w:rsidR="00C77894" w:rsidRPr="00C77894" w14:paraId="5EFBB40B" w14:textId="77777777" w:rsidTr="00F362E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0BB9B" w14:textId="77777777" w:rsidR="00C77894" w:rsidRPr="00C77894" w:rsidRDefault="00C77894" w:rsidP="00C77894">
            <w:pPr>
              <w:jc w:val="both"/>
              <w:rPr>
                <w:sz w:val="20"/>
                <w:szCs w:val="20"/>
              </w:rPr>
            </w:pPr>
            <w:r w:rsidRPr="00C77894">
              <w:rPr>
                <w:b/>
                <w:bCs/>
                <w:sz w:val="20"/>
                <w:szCs w:val="20"/>
              </w:rPr>
              <w:t>Receita Anual Recorrente (ARR)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A0074" w14:textId="77777777" w:rsidR="00C77894" w:rsidRPr="00C77894" w:rsidRDefault="00C77894" w:rsidP="00F362ED">
            <w:pPr>
              <w:jc w:val="right"/>
              <w:rPr>
                <w:sz w:val="20"/>
                <w:szCs w:val="20"/>
              </w:rPr>
            </w:pPr>
            <w:r w:rsidRPr="00C77894">
              <w:rPr>
                <w:sz w:val="20"/>
                <w:szCs w:val="20"/>
              </w:rPr>
              <w:t>R$ 300.000</w:t>
            </w:r>
          </w:p>
        </w:tc>
        <w:tc>
          <w:tcPr>
            <w:tcW w:w="1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01F23" w14:textId="77777777" w:rsidR="00C77894" w:rsidRPr="00C77894" w:rsidRDefault="00C77894" w:rsidP="00F362ED">
            <w:pPr>
              <w:jc w:val="right"/>
              <w:rPr>
                <w:sz w:val="20"/>
                <w:szCs w:val="20"/>
              </w:rPr>
            </w:pPr>
            <w:r w:rsidRPr="00C77894">
              <w:rPr>
                <w:sz w:val="20"/>
                <w:szCs w:val="20"/>
              </w:rPr>
              <w:t>R$ 1.170.000</w:t>
            </w:r>
          </w:p>
        </w:tc>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72FA5" w14:textId="77777777" w:rsidR="00C77894" w:rsidRPr="00C77894" w:rsidRDefault="00C77894" w:rsidP="00F362ED">
            <w:pPr>
              <w:jc w:val="right"/>
              <w:rPr>
                <w:sz w:val="20"/>
                <w:szCs w:val="20"/>
              </w:rPr>
            </w:pPr>
            <w:r w:rsidRPr="00C77894">
              <w:rPr>
                <w:sz w:val="20"/>
                <w:szCs w:val="20"/>
              </w:rPr>
              <w:t>R$ 2.850.000</w:t>
            </w:r>
          </w:p>
        </w:tc>
      </w:tr>
      <w:tr w:rsidR="00C77894" w:rsidRPr="00C77894" w14:paraId="2A015262" w14:textId="77777777" w:rsidTr="00F362E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6E16F" w14:textId="77777777" w:rsidR="00C77894" w:rsidRPr="00C77894" w:rsidRDefault="00C77894" w:rsidP="00C77894">
            <w:pPr>
              <w:jc w:val="both"/>
              <w:rPr>
                <w:sz w:val="20"/>
                <w:szCs w:val="20"/>
              </w:rPr>
            </w:pPr>
            <w:r w:rsidRPr="00C77894">
              <w:rPr>
                <w:b/>
                <w:bCs/>
                <w:sz w:val="20"/>
                <w:szCs w:val="20"/>
              </w:rPr>
              <w:t>Custos Operacionais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35E8D" w14:textId="77777777" w:rsidR="00C77894" w:rsidRPr="00C77894" w:rsidRDefault="00C77894" w:rsidP="00F362ED">
            <w:pPr>
              <w:jc w:val="right"/>
              <w:rPr>
                <w:sz w:val="20"/>
                <w:szCs w:val="20"/>
              </w:rPr>
            </w:pPr>
            <w:r w:rsidRPr="00C77894">
              <w:rPr>
                <w:sz w:val="20"/>
                <w:szCs w:val="20"/>
              </w:rPr>
              <w:t>R$ 800.000</w:t>
            </w:r>
          </w:p>
        </w:tc>
        <w:tc>
          <w:tcPr>
            <w:tcW w:w="1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F318B" w14:textId="77777777" w:rsidR="00C77894" w:rsidRPr="00C77894" w:rsidRDefault="00C77894" w:rsidP="00F362ED">
            <w:pPr>
              <w:jc w:val="right"/>
              <w:rPr>
                <w:sz w:val="20"/>
                <w:szCs w:val="20"/>
              </w:rPr>
            </w:pPr>
            <w:r w:rsidRPr="00C77894">
              <w:rPr>
                <w:sz w:val="20"/>
                <w:szCs w:val="20"/>
              </w:rPr>
              <w:t>R$ 1.500.000</w:t>
            </w:r>
          </w:p>
        </w:tc>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C9807" w14:textId="77777777" w:rsidR="00C77894" w:rsidRPr="00C77894" w:rsidRDefault="00C77894" w:rsidP="00F362ED">
            <w:pPr>
              <w:jc w:val="right"/>
              <w:rPr>
                <w:sz w:val="20"/>
                <w:szCs w:val="20"/>
              </w:rPr>
            </w:pPr>
            <w:r w:rsidRPr="00C77894">
              <w:rPr>
                <w:sz w:val="20"/>
                <w:szCs w:val="20"/>
              </w:rPr>
              <w:t>R$ 2.500.000</w:t>
            </w:r>
          </w:p>
        </w:tc>
      </w:tr>
      <w:tr w:rsidR="00C77894" w:rsidRPr="00C77894" w14:paraId="672B462B" w14:textId="77777777" w:rsidTr="00F362E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24D99" w14:textId="77777777" w:rsidR="00C77894" w:rsidRPr="00C77894" w:rsidRDefault="00C77894" w:rsidP="00C77894">
            <w:pPr>
              <w:jc w:val="both"/>
              <w:rPr>
                <w:sz w:val="20"/>
                <w:szCs w:val="20"/>
              </w:rPr>
            </w:pPr>
            <w:r w:rsidRPr="00C77894">
              <w:rPr>
                <w:b/>
                <w:bCs/>
                <w:sz w:val="20"/>
                <w:szCs w:val="20"/>
              </w:rPr>
              <w:t>Lucro/Prejuízo (EBITDA)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7B1D0" w14:textId="77777777" w:rsidR="00C77894" w:rsidRPr="00C77894" w:rsidRDefault="00C77894" w:rsidP="00F362ED">
            <w:pPr>
              <w:jc w:val="right"/>
              <w:rPr>
                <w:sz w:val="20"/>
                <w:szCs w:val="20"/>
              </w:rPr>
            </w:pPr>
            <w:r w:rsidRPr="00C77894">
              <w:rPr>
                <w:sz w:val="20"/>
                <w:szCs w:val="20"/>
              </w:rPr>
              <w:t>(R$ 500.000)</w:t>
            </w:r>
          </w:p>
        </w:tc>
        <w:tc>
          <w:tcPr>
            <w:tcW w:w="18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D3A21" w14:textId="77777777" w:rsidR="00C77894" w:rsidRPr="00C77894" w:rsidRDefault="00C77894" w:rsidP="00F362ED">
            <w:pPr>
              <w:jc w:val="right"/>
              <w:rPr>
                <w:sz w:val="20"/>
                <w:szCs w:val="20"/>
              </w:rPr>
            </w:pPr>
            <w:r w:rsidRPr="00C77894">
              <w:rPr>
                <w:sz w:val="20"/>
                <w:szCs w:val="20"/>
              </w:rPr>
              <w:t>(R$ 330.000)</w:t>
            </w:r>
          </w:p>
        </w:tc>
        <w:tc>
          <w:tcPr>
            <w:tcW w:w="16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BB4FF" w14:textId="77777777" w:rsidR="00C77894" w:rsidRPr="00C77894" w:rsidRDefault="00C77894" w:rsidP="00F362ED">
            <w:pPr>
              <w:jc w:val="right"/>
              <w:rPr>
                <w:sz w:val="20"/>
                <w:szCs w:val="20"/>
              </w:rPr>
            </w:pPr>
            <w:r w:rsidRPr="00C77894">
              <w:rPr>
                <w:sz w:val="20"/>
                <w:szCs w:val="20"/>
              </w:rPr>
              <w:t>R$ 350.000</w:t>
            </w:r>
          </w:p>
        </w:tc>
      </w:tr>
    </w:tbl>
    <w:p w14:paraId="022FCDEB" w14:textId="02135B9C" w:rsidR="00C77894" w:rsidRPr="00C77894" w:rsidRDefault="00C77894" w:rsidP="00C77894">
      <w:pPr>
        <w:jc w:val="both"/>
      </w:pPr>
      <w:r w:rsidRPr="00C77894">
        <w:rPr>
          <w:b/>
          <w:bCs/>
        </w:rPr>
        <w:lastRenderedPageBreak/>
        <w:t>Ponto de Equilíbrio:</w:t>
      </w:r>
      <w:r w:rsidRPr="00C77894">
        <w:t xml:space="preserve"> O ponto de equilíbrio (break-</w:t>
      </w:r>
      <w:proofErr w:type="spellStart"/>
      <w:r w:rsidRPr="00C77894">
        <w:t>even</w:t>
      </w:r>
      <w:proofErr w:type="spellEnd"/>
      <w:r w:rsidRPr="00C77894">
        <w:t xml:space="preserve">) é projetado para o final do Ano 3, impulsionado pela escalada da receita recorrente do canal B2B2C. </w:t>
      </w:r>
    </w:p>
    <w:p w14:paraId="12A3A957" w14:textId="739D9C1F" w:rsidR="00C77894" w:rsidRPr="00F362ED" w:rsidRDefault="00C77894" w:rsidP="00F362ED">
      <w:pPr>
        <w:pStyle w:val="PargrafodaLista"/>
        <w:numPr>
          <w:ilvl w:val="0"/>
          <w:numId w:val="23"/>
        </w:numPr>
        <w:jc w:val="both"/>
        <w:rPr>
          <w:b/>
          <w:bCs/>
          <w:sz w:val="28"/>
          <w:szCs w:val="28"/>
        </w:rPr>
      </w:pPr>
      <w:proofErr w:type="spellStart"/>
      <w:r w:rsidRPr="00F362ED">
        <w:rPr>
          <w:b/>
          <w:bCs/>
          <w:sz w:val="28"/>
          <w:szCs w:val="28"/>
        </w:rPr>
        <w:t>Roadmap</w:t>
      </w:r>
      <w:proofErr w:type="spellEnd"/>
      <w:r w:rsidRPr="00F362ED">
        <w:rPr>
          <w:b/>
          <w:bCs/>
          <w:sz w:val="28"/>
          <w:szCs w:val="28"/>
        </w:rPr>
        <w:t xml:space="preserve"> e Marcos (</w:t>
      </w:r>
      <w:proofErr w:type="spellStart"/>
      <w:r w:rsidRPr="00F362ED">
        <w:rPr>
          <w:b/>
          <w:bCs/>
          <w:sz w:val="28"/>
          <w:szCs w:val="28"/>
        </w:rPr>
        <w:t>Milestones</w:t>
      </w:r>
      <w:proofErr w:type="spellEnd"/>
      <w:r w:rsidRPr="00F362ED">
        <w:rPr>
          <w:b/>
          <w:bCs/>
          <w:sz w:val="28"/>
          <w:szCs w:val="28"/>
        </w:rPr>
        <w:t>)</w:t>
      </w:r>
    </w:p>
    <w:p w14:paraId="2BA435F0" w14:textId="52EF51DF" w:rsidR="00C77894" w:rsidRPr="00C77894" w:rsidRDefault="00C77894" w:rsidP="00C77894">
      <w:pPr>
        <w:jc w:val="both"/>
      </w:pPr>
      <w:r w:rsidRPr="00C77894">
        <w:rPr>
          <w:b/>
          <w:bCs/>
        </w:rPr>
        <w:t>Próximos 18 Meses:</w:t>
      </w:r>
    </w:p>
    <w:p w14:paraId="55B60F07" w14:textId="77777777" w:rsidR="00C77894" w:rsidRPr="00C77894" w:rsidRDefault="00C77894" w:rsidP="00C77894">
      <w:pPr>
        <w:numPr>
          <w:ilvl w:val="0"/>
          <w:numId w:val="18"/>
        </w:numPr>
        <w:jc w:val="both"/>
      </w:pPr>
      <w:r w:rsidRPr="00C77894">
        <w:rPr>
          <w:b/>
          <w:bCs/>
        </w:rPr>
        <w:t>Q1 (Meses 1-3):</w:t>
      </w:r>
    </w:p>
    <w:p w14:paraId="446B6D63" w14:textId="77777777" w:rsidR="00C77894" w:rsidRPr="00C77894" w:rsidRDefault="00C77894" w:rsidP="00C77894">
      <w:pPr>
        <w:numPr>
          <w:ilvl w:val="1"/>
          <w:numId w:val="18"/>
        </w:numPr>
        <w:jc w:val="both"/>
      </w:pPr>
      <w:r w:rsidRPr="00C77894">
        <w:rPr>
          <w:b/>
          <w:bCs/>
        </w:rPr>
        <w:t>Marco:</w:t>
      </w:r>
      <w:r w:rsidRPr="00C77894">
        <w:t xml:space="preserve"> Finalização da arquitetura e início do desenvolvimento (Módulos de autenticação, Open </w:t>
      </w:r>
      <w:proofErr w:type="spellStart"/>
      <w:r w:rsidRPr="00C77894">
        <w:t>Finance</w:t>
      </w:r>
      <w:proofErr w:type="spellEnd"/>
      <w:r w:rsidRPr="00C77894">
        <w:t xml:space="preserve"> v1, base de pagamentos).</w:t>
      </w:r>
    </w:p>
    <w:p w14:paraId="685053BE" w14:textId="77777777" w:rsidR="00C77894" w:rsidRPr="00C77894" w:rsidRDefault="00C77894" w:rsidP="00C77894">
      <w:pPr>
        <w:numPr>
          <w:ilvl w:val="1"/>
          <w:numId w:val="18"/>
        </w:numPr>
        <w:jc w:val="both"/>
      </w:pPr>
      <w:r w:rsidRPr="00C77894">
        <w:rPr>
          <w:b/>
          <w:bCs/>
        </w:rPr>
        <w:t>Marco:</w:t>
      </w:r>
      <w:r w:rsidRPr="00C77894">
        <w:t xml:space="preserve"> Contratação da equipe core de engenharia e do líder de vendas B2B.</w:t>
      </w:r>
    </w:p>
    <w:p w14:paraId="6CA985A0" w14:textId="77777777" w:rsidR="00C77894" w:rsidRPr="00C77894" w:rsidRDefault="00C77894" w:rsidP="00C77894">
      <w:pPr>
        <w:numPr>
          <w:ilvl w:val="0"/>
          <w:numId w:val="18"/>
        </w:numPr>
        <w:jc w:val="both"/>
      </w:pPr>
      <w:r w:rsidRPr="00C77894">
        <w:rPr>
          <w:b/>
          <w:bCs/>
        </w:rPr>
        <w:t>Q2 (Meses 4-6):</w:t>
      </w:r>
    </w:p>
    <w:p w14:paraId="3E7830A7" w14:textId="77777777" w:rsidR="00C77894" w:rsidRPr="00C77894" w:rsidRDefault="00C77894" w:rsidP="00C77894">
      <w:pPr>
        <w:numPr>
          <w:ilvl w:val="1"/>
          <w:numId w:val="18"/>
        </w:numPr>
        <w:jc w:val="both"/>
      </w:pPr>
      <w:r w:rsidRPr="00C77894">
        <w:rPr>
          <w:b/>
          <w:bCs/>
        </w:rPr>
        <w:t>Marco:</w:t>
      </w:r>
      <w:r w:rsidRPr="00C77894">
        <w:t xml:space="preserve"> MVP funcional pronto para beta fechado (Módulos de Anamnese, Plano de Ação, Orçamento v1, Educação).</w:t>
      </w:r>
    </w:p>
    <w:p w14:paraId="23EF554E" w14:textId="77777777" w:rsidR="00C77894" w:rsidRPr="00C77894" w:rsidRDefault="00C77894" w:rsidP="00C77894">
      <w:pPr>
        <w:numPr>
          <w:ilvl w:val="1"/>
          <w:numId w:val="18"/>
        </w:numPr>
        <w:jc w:val="both"/>
      </w:pPr>
      <w:r w:rsidRPr="00C77894">
        <w:rPr>
          <w:b/>
          <w:bCs/>
        </w:rPr>
        <w:t>Marco:</w:t>
      </w:r>
      <w:r w:rsidRPr="00C77894">
        <w:t xml:space="preserve"> Fechamento dos 3 primeiros contratos-piloto B2B2C.</w:t>
      </w:r>
    </w:p>
    <w:p w14:paraId="2FA8549F" w14:textId="77777777" w:rsidR="00C77894" w:rsidRPr="00C77894" w:rsidRDefault="00C77894" w:rsidP="00C77894">
      <w:pPr>
        <w:numPr>
          <w:ilvl w:val="1"/>
          <w:numId w:val="18"/>
        </w:numPr>
        <w:jc w:val="both"/>
      </w:pPr>
      <w:r w:rsidRPr="00C77894">
        <w:rPr>
          <w:b/>
          <w:bCs/>
        </w:rPr>
        <w:t>Marco:</w:t>
      </w:r>
      <w:r w:rsidRPr="00C77894">
        <w:t xml:space="preserve"> Início do beta fechado com os clientes piloto.</w:t>
      </w:r>
    </w:p>
    <w:p w14:paraId="67C335F2" w14:textId="77777777" w:rsidR="00C77894" w:rsidRPr="00C77894" w:rsidRDefault="00C77894" w:rsidP="00C77894">
      <w:pPr>
        <w:numPr>
          <w:ilvl w:val="0"/>
          <w:numId w:val="18"/>
        </w:numPr>
        <w:jc w:val="both"/>
      </w:pPr>
      <w:r w:rsidRPr="00C77894">
        <w:rPr>
          <w:b/>
          <w:bCs/>
        </w:rPr>
        <w:t>Q3 (Meses 7-9 - Lançamento Q1 2026):</w:t>
      </w:r>
    </w:p>
    <w:p w14:paraId="46F96B1E" w14:textId="77777777" w:rsidR="00C77894" w:rsidRPr="00C77894" w:rsidRDefault="00C77894" w:rsidP="00C77894">
      <w:pPr>
        <w:numPr>
          <w:ilvl w:val="1"/>
          <w:numId w:val="18"/>
        </w:numPr>
        <w:jc w:val="both"/>
      </w:pPr>
      <w:r w:rsidRPr="00C77894">
        <w:rPr>
          <w:b/>
          <w:bCs/>
        </w:rPr>
        <w:t>Marco:</w:t>
      </w:r>
      <w:r w:rsidRPr="00C77894">
        <w:t xml:space="preserve"> Lançamento oficial do MVP (GA - General </w:t>
      </w:r>
      <w:proofErr w:type="spellStart"/>
      <w:r w:rsidRPr="00C77894">
        <w:t>Availability</w:t>
      </w:r>
      <w:proofErr w:type="spellEnd"/>
      <w:r w:rsidRPr="00C77894">
        <w:t>) para o mercado B2B2C.</w:t>
      </w:r>
    </w:p>
    <w:p w14:paraId="698F2E72" w14:textId="77777777" w:rsidR="00C77894" w:rsidRPr="00C77894" w:rsidRDefault="00C77894" w:rsidP="00C77894">
      <w:pPr>
        <w:numPr>
          <w:ilvl w:val="1"/>
          <w:numId w:val="18"/>
        </w:numPr>
        <w:jc w:val="both"/>
      </w:pPr>
      <w:r w:rsidRPr="00C77894">
        <w:rPr>
          <w:b/>
          <w:bCs/>
        </w:rPr>
        <w:t>Marco:</w:t>
      </w:r>
      <w:r w:rsidRPr="00C77894">
        <w:t xml:space="preserve"> Aquisição dos primeiros 10 clientes corporativos pagantes.</w:t>
      </w:r>
    </w:p>
    <w:p w14:paraId="34F5AF5F" w14:textId="77777777" w:rsidR="00C77894" w:rsidRPr="00C77894" w:rsidRDefault="00C77894" w:rsidP="00C77894">
      <w:pPr>
        <w:numPr>
          <w:ilvl w:val="1"/>
          <w:numId w:val="18"/>
        </w:numPr>
        <w:jc w:val="both"/>
      </w:pPr>
      <w:r w:rsidRPr="00C77894">
        <w:rPr>
          <w:b/>
          <w:bCs/>
        </w:rPr>
        <w:t>Marco:</w:t>
      </w:r>
      <w:r w:rsidRPr="00C77894">
        <w:t xml:space="preserve"> Atingir 1.000 usuários ativos via canal B2B2C.</w:t>
      </w:r>
    </w:p>
    <w:p w14:paraId="50558ED3" w14:textId="77777777" w:rsidR="00C77894" w:rsidRPr="00C77894" w:rsidRDefault="00C77894" w:rsidP="00C77894">
      <w:pPr>
        <w:numPr>
          <w:ilvl w:val="0"/>
          <w:numId w:val="18"/>
        </w:numPr>
        <w:jc w:val="both"/>
      </w:pPr>
      <w:r w:rsidRPr="00C77894">
        <w:rPr>
          <w:b/>
          <w:bCs/>
        </w:rPr>
        <w:t>Q4 (Meses 10-12):</w:t>
      </w:r>
    </w:p>
    <w:p w14:paraId="7D552125" w14:textId="77777777" w:rsidR="00C77894" w:rsidRPr="00C77894" w:rsidRDefault="00C77894" w:rsidP="00C77894">
      <w:pPr>
        <w:numPr>
          <w:ilvl w:val="1"/>
          <w:numId w:val="18"/>
        </w:numPr>
        <w:jc w:val="both"/>
      </w:pPr>
      <w:r w:rsidRPr="00C77894">
        <w:rPr>
          <w:b/>
          <w:bCs/>
        </w:rPr>
        <w:t>Marco:</w:t>
      </w:r>
      <w:r w:rsidRPr="00C77894">
        <w:t xml:space="preserve"> Lançamento da versão 1.1 com base no feedback dos primeiros clientes (incluindo melhorias no orçamento assistido por IA).</w:t>
      </w:r>
    </w:p>
    <w:p w14:paraId="45E5893E" w14:textId="77777777" w:rsidR="00C77894" w:rsidRPr="00C77894" w:rsidRDefault="00C77894" w:rsidP="00C77894">
      <w:pPr>
        <w:numPr>
          <w:ilvl w:val="1"/>
          <w:numId w:val="18"/>
        </w:numPr>
        <w:jc w:val="both"/>
      </w:pPr>
      <w:r w:rsidRPr="00C77894">
        <w:rPr>
          <w:b/>
          <w:bCs/>
        </w:rPr>
        <w:t>Marco:</w:t>
      </w:r>
      <w:r w:rsidRPr="00C77894">
        <w:t xml:space="preserve"> Publicação do primeiro case de sucesso B2B2C com dados de impacto.</w:t>
      </w:r>
    </w:p>
    <w:p w14:paraId="11CEF2A8" w14:textId="77777777" w:rsidR="00C77894" w:rsidRPr="00C77894" w:rsidRDefault="00C77894" w:rsidP="00C77894">
      <w:pPr>
        <w:numPr>
          <w:ilvl w:val="0"/>
          <w:numId w:val="18"/>
        </w:numPr>
        <w:jc w:val="both"/>
      </w:pPr>
      <w:r w:rsidRPr="00C77894">
        <w:rPr>
          <w:b/>
          <w:bCs/>
        </w:rPr>
        <w:t>Q5 (Meses 13-15):</w:t>
      </w:r>
    </w:p>
    <w:p w14:paraId="4B3FD66C" w14:textId="77777777" w:rsidR="00C77894" w:rsidRPr="00C77894" w:rsidRDefault="00C77894" w:rsidP="00C77894">
      <w:pPr>
        <w:numPr>
          <w:ilvl w:val="1"/>
          <w:numId w:val="18"/>
        </w:numPr>
        <w:jc w:val="both"/>
      </w:pPr>
      <w:r w:rsidRPr="00C77894">
        <w:rPr>
          <w:b/>
          <w:bCs/>
        </w:rPr>
        <w:t>Marco:</w:t>
      </w:r>
      <w:r w:rsidRPr="00C77894">
        <w:t xml:space="preserve"> Atingir 30 clientes corporativos e 5.000 usuários ativos.</w:t>
      </w:r>
    </w:p>
    <w:p w14:paraId="6B11BA55" w14:textId="77777777" w:rsidR="00C77894" w:rsidRPr="00C77894" w:rsidRDefault="00C77894" w:rsidP="00C77894">
      <w:pPr>
        <w:numPr>
          <w:ilvl w:val="1"/>
          <w:numId w:val="18"/>
        </w:numPr>
        <w:jc w:val="both"/>
      </w:pPr>
      <w:r w:rsidRPr="00C77894">
        <w:rPr>
          <w:b/>
          <w:bCs/>
        </w:rPr>
        <w:t>Marco:</w:t>
      </w:r>
      <w:r w:rsidRPr="00C77894">
        <w:t xml:space="preserve"> Início do desenvolvimento de parcerias estratégicas para a v2 (integração com plataformas de renegociação).</w:t>
      </w:r>
    </w:p>
    <w:p w14:paraId="22264B90" w14:textId="77777777" w:rsidR="00C77894" w:rsidRPr="00C77894" w:rsidRDefault="00C77894" w:rsidP="00C77894">
      <w:pPr>
        <w:numPr>
          <w:ilvl w:val="0"/>
          <w:numId w:val="18"/>
        </w:numPr>
        <w:jc w:val="both"/>
      </w:pPr>
      <w:r w:rsidRPr="00C77894">
        <w:rPr>
          <w:b/>
          <w:bCs/>
        </w:rPr>
        <w:t>Q6 (Meses 16-18):</w:t>
      </w:r>
    </w:p>
    <w:p w14:paraId="322D9061" w14:textId="77777777" w:rsidR="00C77894" w:rsidRPr="00C77894" w:rsidRDefault="00C77894" w:rsidP="00C77894">
      <w:pPr>
        <w:numPr>
          <w:ilvl w:val="1"/>
          <w:numId w:val="18"/>
        </w:numPr>
        <w:jc w:val="both"/>
      </w:pPr>
      <w:r w:rsidRPr="00C77894">
        <w:rPr>
          <w:b/>
          <w:bCs/>
        </w:rPr>
        <w:t>Marco:</w:t>
      </w:r>
      <w:r w:rsidRPr="00C77894">
        <w:t xml:space="preserve"> Atingir R$ 1.000.000 em ARR.</w:t>
      </w:r>
    </w:p>
    <w:p w14:paraId="1908B481" w14:textId="77777777" w:rsidR="00C77894" w:rsidRDefault="00C77894" w:rsidP="00C77894">
      <w:pPr>
        <w:numPr>
          <w:ilvl w:val="1"/>
          <w:numId w:val="18"/>
        </w:numPr>
        <w:jc w:val="both"/>
      </w:pPr>
      <w:r w:rsidRPr="00C77894">
        <w:rPr>
          <w:b/>
          <w:bCs/>
        </w:rPr>
        <w:t>Marco:</w:t>
      </w:r>
      <w:r w:rsidRPr="00C77894">
        <w:t xml:space="preserve"> Iniciar a preparação para a rodada de captação Série A, com métricas validadas de produto e GTM.</w:t>
      </w:r>
    </w:p>
    <w:p w14:paraId="4A25D3EC" w14:textId="77777777" w:rsidR="00F362ED" w:rsidRDefault="00F362ED" w:rsidP="00F362ED">
      <w:pPr>
        <w:jc w:val="both"/>
      </w:pPr>
    </w:p>
    <w:p w14:paraId="335375B5" w14:textId="77777777" w:rsidR="00F362ED" w:rsidRPr="00C77894" w:rsidRDefault="00F362ED" w:rsidP="00F362ED">
      <w:pPr>
        <w:jc w:val="both"/>
      </w:pPr>
    </w:p>
    <w:p w14:paraId="1904C781" w14:textId="5AC34135" w:rsidR="00C77894" w:rsidRPr="00F362ED" w:rsidRDefault="00C77894" w:rsidP="00F362ED">
      <w:pPr>
        <w:pStyle w:val="PargrafodaLista"/>
        <w:numPr>
          <w:ilvl w:val="0"/>
          <w:numId w:val="23"/>
        </w:numPr>
        <w:jc w:val="both"/>
        <w:rPr>
          <w:b/>
          <w:bCs/>
          <w:sz w:val="28"/>
          <w:szCs w:val="28"/>
        </w:rPr>
      </w:pPr>
      <w:r w:rsidRPr="00F362ED">
        <w:rPr>
          <w:b/>
          <w:bCs/>
          <w:sz w:val="28"/>
          <w:szCs w:val="28"/>
        </w:rPr>
        <w:lastRenderedPageBreak/>
        <w:t>Riscos e Fatores de Mitigação</w:t>
      </w:r>
    </w:p>
    <w:p w14:paraId="67664ED7" w14:textId="77777777" w:rsidR="00C77894" w:rsidRPr="00C77894" w:rsidRDefault="00C77894" w:rsidP="00C77894">
      <w:pPr>
        <w:numPr>
          <w:ilvl w:val="0"/>
          <w:numId w:val="19"/>
        </w:numPr>
        <w:jc w:val="both"/>
      </w:pPr>
      <w:r w:rsidRPr="00C77894">
        <w:rPr>
          <w:b/>
          <w:bCs/>
        </w:rPr>
        <w:t>Risco de Adoção pelo Usuário:</w:t>
      </w:r>
      <w:r w:rsidRPr="00C77894">
        <w:t xml:space="preserve"> O público-alvo, em estado de estresse, pode abandonar a plataforma se a perceber como complexa.</w:t>
      </w:r>
    </w:p>
    <w:p w14:paraId="5AEB8A09" w14:textId="77777777" w:rsidR="00C77894" w:rsidRPr="00C77894" w:rsidRDefault="00C77894" w:rsidP="00C77894">
      <w:pPr>
        <w:numPr>
          <w:ilvl w:val="1"/>
          <w:numId w:val="19"/>
        </w:numPr>
        <w:jc w:val="both"/>
      </w:pPr>
      <w:r w:rsidRPr="00C77894">
        <w:rPr>
          <w:b/>
          <w:bCs/>
        </w:rPr>
        <w:t>Mitigação:</w:t>
      </w:r>
      <w:r w:rsidRPr="00C77894">
        <w:t xml:space="preserve"> Priorização radical de um MVP enxuto e focado em entregar valor imediato. Foco obsessivo em UX/UI, com linguagem simples, </w:t>
      </w:r>
      <w:proofErr w:type="spellStart"/>
      <w:r w:rsidRPr="00C77894">
        <w:t>onboarding</w:t>
      </w:r>
      <w:proofErr w:type="spellEnd"/>
      <w:r w:rsidRPr="00C77894">
        <w:t xml:space="preserve"> empático e elementos de gamificação para manter a motivação.</w:t>
      </w:r>
    </w:p>
    <w:p w14:paraId="191B65BF" w14:textId="77777777" w:rsidR="00C77894" w:rsidRPr="00C77894" w:rsidRDefault="00C77894" w:rsidP="00C77894">
      <w:pPr>
        <w:numPr>
          <w:ilvl w:val="0"/>
          <w:numId w:val="19"/>
        </w:numPr>
        <w:jc w:val="both"/>
      </w:pPr>
      <w:r w:rsidRPr="00C77894">
        <w:rPr>
          <w:b/>
          <w:bCs/>
        </w:rPr>
        <w:t>Risco Tecnológico e de Execução:</w:t>
      </w:r>
      <w:r w:rsidRPr="00C77894">
        <w:t xml:space="preserve"> A complexidade do MVP delineado pode levar a atrasos e instabilidade. A dependência de APIs de terceiros (Open </w:t>
      </w:r>
      <w:proofErr w:type="spellStart"/>
      <w:r w:rsidRPr="00C77894">
        <w:t>Finance</w:t>
      </w:r>
      <w:proofErr w:type="spellEnd"/>
      <w:r w:rsidRPr="00C77894">
        <w:t>) cria um risco externo.</w:t>
      </w:r>
    </w:p>
    <w:p w14:paraId="4B1B0822" w14:textId="77777777" w:rsidR="00C77894" w:rsidRPr="00C77894" w:rsidRDefault="00C77894" w:rsidP="00C77894">
      <w:pPr>
        <w:numPr>
          <w:ilvl w:val="1"/>
          <w:numId w:val="19"/>
        </w:numPr>
        <w:jc w:val="both"/>
      </w:pPr>
      <w:r w:rsidRPr="00C77894">
        <w:rPr>
          <w:b/>
          <w:bCs/>
        </w:rPr>
        <w:t>Mitigação:</w:t>
      </w:r>
      <w:r w:rsidRPr="00C77894">
        <w:t xml:space="preserve"> Adoção da estratégia "Land </w:t>
      </w:r>
      <w:proofErr w:type="spellStart"/>
      <w:r w:rsidRPr="00C77894">
        <w:t>and</w:t>
      </w:r>
      <w:proofErr w:type="spellEnd"/>
      <w:r w:rsidRPr="00C77894">
        <w:t xml:space="preserve"> </w:t>
      </w:r>
      <w:proofErr w:type="spellStart"/>
      <w:r w:rsidRPr="00C77894">
        <w:t>Expand</w:t>
      </w:r>
      <w:proofErr w:type="spellEnd"/>
      <w:r w:rsidRPr="00C77894">
        <w:t xml:space="preserve">" para o </w:t>
      </w:r>
      <w:proofErr w:type="spellStart"/>
      <w:r w:rsidRPr="00C77894">
        <w:t>roadmap</w:t>
      </w:r>
      <w:proofErr w:type="spellEnd"/>
      <w:r w:rsidRPr="00C77894">
        <w:t>, simplificando o MVP. Arquitetura robusta com monitoramento constante da saúde das integrações e planos de contingência para falhas (</w:t>
      </w:r>
      <w:proofErr w:type="spellStart"/>
      <w:r w:rsidRPr="00C77894">
        <w:t>fallback</w:t>
      </w:r>
      <w:proofErr w:type="spellEnd"/>
      <w:r w:rsidRPr="00C77894">
        <w:t xml:space="preserve"> para modo manual).</w:t>
      </w:r>
    </w:p>
    <w:p w14:paraId="6713DF95" w14:textId="77777777" w:rsidR="00C77894" w:rsidRPr="00C77894" w:rsidRDefault="00C77894" w:rsidP="00C77894">
      <w:pPr>
        <w:numPr>
          <w:ilvl w:val="0"/>
          <w:numId w:val="19"/>
        </w:numPr>
        <w:jc w:val="both"/>
      </w:pPr>
      <w:r w:rsidRPr="00C77894">
        <w:rPr>
          <w:b/>
          <w:bCs/>
        </w:rPr>
        <w:t>Risco de Modelo de Negócio (B2C):</w:t>
      </w:r>
      <w:r w:rsidRPr="00C77894">
        <w:t xml:space="preserve"> A dificuldade em converter usuários com restrição de caixa para um modelo de assinatura pode limitar o crescimento do canal B2C.</w:t>
      </w:r>
    </w:p>
    <w:p w14:paraId="0075522A" w14:textId="77777777" w:rsidR="00C77894" w:rsidRPr="00C77894" w:rsidRDefault="00C77894" w:rsidP="00C77894">
      <w:pPr>
        <w:numPr>
          <w:ilvl w:val="1"/>
          <w:numId w:val="19"/>
        </w:numPr>
        <w:jc w:val="both"/>
      </w:pPr>
      <w:r w:rsidRPr="00C77894">
        <w:rPr>
          <w:b/>
          <w:bCs/>
        </w:rPr>
        <w:t>Mitigação:</w:t>
      </w:r>
      <w:r w:rsidRPr="00C77894">
        <w:t xml:space="preserve"> Foco primário na estratégia B2B2C, que fornece uma base de receita estável e </w:t>
      </w:r>
      <w:proofErr w:type="spellStart"/>
      <w:r w:rsidRPr="00C77894">
        <w:t>de-risca</w:t>
      </w:r>
      <w:proofErr w:type="spellEnd"/>
      <w:r w:rsidRPr="00C77894">
        <w:t xml:space="preserve"> a operação. Exploração de um modelo </w:t>
      </w:r>
      <w:proofErr w:type="spellStart"/>
      <w:r w:rsidRPr="00C77894">
        <w:rPr>
          <w:i/>
          <w:iCs/>
        </w:rPr>
        <w:t>freemium</w:t>
      </w:r>
      <w:proofErr w:type="spellEnd"/>
      <w:r w:rsidRPr="00C77894">
        <w:t xml:space="preserve"> para o B2C, permitindo que os usuários experimentem o valor antes de pagar e abrindo canais de monetização via parcerias.</w:t>
      </w:r>
    </w:p>
    <w:p w14:paraId="2FDDD27A" w14:textId="77777777" w:rsidR="00C77894" w:rsidRPr="00C77894" w:rsidRDefault="00C77894" w:rsidP="00C77894">
      <w:pPr>
        <w:numPr>
          <w:ilvl w:val="0"/>
          <w:numId w:val="19"/>
        </w:numPr>
        <w:jc w:val="both"/>
      </w:pPr>
      <w:r w:rsidRPr="00C77894">
        <w:rPr>
          <w:b/>
          <w:bCs/>
        </w:rPr>
        <w:t>Risco Competitivo:</w:t>
      </w:r>
      <w:r w:rsidRPr="00C77894">
        <w:t xml:space="preserve"> Players estabelecidos (bancos, Serasa, </w:t>
      </w:r>
      <w:proofErr w:type="spellStart"/>
      <w:r w:rsidRPr="00C77894">
        <w:t>PFMs</w:t>
      </w:r>
      <w:proofErr w:type="spellEnd"/>
      <w:r w:rsidRPr="00C77894">
        <w:t>) podem reagir e lançar funcionalidades concorrentes.</w:t>
      </w:r>
    </w:p>
    <w:p w14:paraId="707A08DB" w14:textId="720BF2EE" w:rsidR="007C4D76" w:rsidRDefault="00C77894" w:rsidP="00C77894">
      <w:pPr>
        <w:numPr>
          <w:ilvl w:val="1"/>
          <w:numId w:val="19"/>
        </w:numPr>
        <w:jc w:val="both"/>
      </w:pPr>
      <w:r w:rsidRPr="00C77894">
        <w:rPr>
          <w:b/>
          <w:bCs/>
        </w:rPr>
        <w:t>Mitigação:</w:t>
      </w:r>
      <w:r w:rsidRPr="00C77894">
        <w:t xml:space="preserve"> Velocidade de execução para construir uma base de usuários leal e uma marca forte. Aprofundamento na especialização (nicho de endividados) e na jornada do usuário, criando uma experiência que concorrentes generalistas dificilmente conseguirão replicar com a mesma eficácia. Foco na construção do ativo de dados como barreira de entrada a longo prazo.</w:t>
      </w:r>
    </w:p>
    <w:sectPr w:rsidR="007C4D76" w:rsidSect="00C77894">
      <w:pgSz w:w="11906" w:h="16838"/>
      <w:pgMar w:top="1134" w:right="851"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65B6"/>
    <w:multiLevelType w:val="multilevel"/>
    <w:tmpl w:val="672A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0A5D"/>
    <w:multiLevelType w:val="multilevel"/>
    <w:tmpl w:val="8142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818FD"/>
    <w:multiLevelType w:val="multilevel"/>
    <w:tmpl w:val="B4D8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C1287"/>
    <w:multiLevelType w:val="multilevel"/>
    <w:tmpl w:val="17F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34A41"/>
    <w:multiLevelType w:val="multilevel"/>
    <w:tmpl w:val="B636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D7EEA"/>
    <w:multiLevelType w:val="multilevel"/>
    <w:tmpl w:val="558C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9609D"/>
    <w:multiLevelType w:val="hybridMultilevel"/>
    <w:tmpl w:val="D6840DD0"/>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27232976"/>
    <w:multiLevelType w:val="multilevel"/>
    <w:tmpl w:val="886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73640"/>
    <w:multiLevelType w:val="multilevel"/>
    <w:tmpl w:val="08305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A000B"/>
    <w:multiLevelType w:val="multilevel"/>
    <w:tmpl w:val="A8BCC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E75CA7"/>
    <w:multiLevelType w:val="multilevel"/>
    <w:tmpl w:val="58BE0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E3399"/>
    <w:multiLevelType w:val="multilevel"/>
    <w:tmpl w:val="84761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F39FD"/>
    <w:multiLevelType w:val="multilevel"/>
    <w:tmpl w:val="9A9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470FC"/>
    <w:multiLevelType w:val="multilevel"/>
    <w:tmpl w:val="80EE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185D6F"/>
    <w:multiLevelType w:val="multilevel"/>
    <w:tmpl w:val="6AE2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6E5B7E"/>
    <w:multiLevelType w:val="multilevel"/>
    <w:tmpl w:val="97B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16EAE"/>
    <w:multiLevelType w:val="hybridMultilevel"/>
    <w:tmpl w:val="94FE3840"/>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7" w15:restartNumberingAfterBreak="0">
    <w:nsid w:val="54DD701D"/>
    <w:multiLevelType w:val="multilevel"/>
    <w:tmpl w:val="D690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E0722"/>
    <w:multiLevelType w:val="multilevel"/>
    <w:tmpl w:val="9C32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21C13"/>
    <w:multiLevelType w:val="multilevel"/>
    <w:tmpl w:val="80EE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6F7CAC"/>
    <w:multiLevelType w:val="hybridMultilevel"/>
    <w:tmpl w:val="27F433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4524DC1"/>
    <w:multiLevelType w:val="multilevel"/>
    <w:tmpl w:val="61CA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B0172"/>
    <w:multiLevelType w:val="multilevel"/>
    <w:tmpl w:val="420E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643397">
    <w:abstractNumId w:val="5"/>
  </w:num>
  <w:num w:numId="2" w16cid:durableId="1830515009">
    <w:abstractNumId w:val="1"/>
  </w:num>
  <w:num w:numId="3" w16cid:durableId="1276408644">
    <w:abstractNumId w:val="7"/>
  </w:num>
  <w:num w:numId="4" w16cid:durableId="1555852489">
    <w:abstractNumId w:val="14"/>
  </w:num>
  <w:num w:numId="5" w16cid:durableId="1220215958">
    <w:abstractNumId w:val="12"/>
  </w:num>
  <w:num w:numId="6" w16cid:durableId="2139377650">
    <w:abstractNumId w:val="3"/>
  </w:num>
  <w:num w:numId="7" w16cid:durableId="1432356943">
    <w:abstractNumId w:val="9"/>
  </w:num>
  <w:num w:numId="8" w16cid:durableId="31001445">
    <w:abstractNumId w:val="22"/>
  </w:num>
  <w:num w:numId="9" w16cid:durableId="420101251">
    <w:abstractNumId w:val="13"/>
  </w:num>
  <w:num w:numId="10" w16cid:durableId="24989338">
    <w:abstractNumId w:val="10"/>
  </w:num>
  <w:num w:numId="11" w16cid:durableId="613562788">
    <w:abstractNumId w:val="4"/>
  </w:num>
  <w:num w:numId="12" w16cid:durableId="955142027">
    <w:abstractNumId w:val="2"/>
  </w:num>
  <w:num w:numId="13" w16cid:durableId="927538023">
    <w:abstractNumId w:val="15"/>
  </w:num>
  <w:num w:numId="14" w16cid:durableId="1278027885">
    <w:abstractNumId w:val="21"/>
  </w:num>
  <w:num w:numId="15" w16cid:durableId="486627883">
    <w:abstractNumId w:val="0"/>
  </w:num>
  <w:num w:numId="16" w16cid:durableId="619068114">
    <w:abstractNumId w:val="18"/>
  </w:num>
  <w:num w:numId="17" w16cid:durableId="722871900">
    <w:abstractNumId w:val="17"/>
  </w:num>
  <w:num w:numId="18" w16cid:durableId="1912424110">
    <w:abstractNumId w:val="8"/>
  </w:num>
  <w:num w:numId="19" w16cid:durableId="652486496">
    <w:abstractNumId w:val="11"/>
  </w:num>
  <w:num w:numId="20" w16cid:durableId="315648089">
    <w:abstractNumId w:val="20"/>
  </w:num>
  <w:num w:numId="21" w16cid:durableId="937100845">
    <w:abstractNumId w:val="6"/>
  </w:num>
  <w:num w:numId="22" w16cid:durableId="2088795630">
    <w:abstractNumId w:val="19"/>
  </w:num>
  <w:num w:numId="23" w16cid:durableId="12856988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894"/>
    <w:rsid w:val="002E1D56"/>
    <w:rsid w:val="003E3E88"/>
    <w:rsid w:val="00532AB0"/>
    <w:rsid w:val="00570681"/>
    <w:rsid w:val="007C4D76"/>
    <w:rsid w:val="00B32F58"/>
    <w:rsid w:val="00C77894"/>
    <w:rsid w:val="00F362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DF0A"/>
  <w15:chartTrackingRefBased/>
  <w15:docId w15:val="{5E7E916F-3C15-443B-B2B5-AE1ACEC47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77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77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778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778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778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778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778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778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7789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7789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7789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7789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7789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7789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7789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7789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7789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77894"/>
    <w:rPr>
      <w:rFonts w:eastAsiaTheme="majorEastAsia" w:cstheme="majorBidi"/>
      <w:color w:val="272727" w:themeColor="text1" w:themeTint="D8"/>
    </w:rPr>
  </w:style>
  <w:style w:type="paragraph" w:styleId="Ttulo">
    <w:name w:val="Title"/>
    <w:basedOn w:val="Normal"/>
    <w:next w:val="Normal"/>
    <w:link w:val="TtuloChar"/>
    <w:uiPriority w:val="10"/>
    <w:qFormat/>
    <w:rsid w:val="00C77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778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7789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7789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77894"/>
    <w:pPr>
      <w:spacing w:before="160"/>
      <w:jc w:val="center"/>
    </w:pPr>
    <w:rPr>
      <w:i/>
      <w:iCs/>
      <w:color w:val="404040" w:themeColor="text1" w:themeTint="BF"/>
    </w:rPr>
  </w:style>
  <w:style w:type="character" w:customStyle="1" w:styleId="CitaoChar">
    <w:name w:val="Citação Char"/>
    <w:basedOn w:val="Fontepargpadro"/>
    <w:link w:val="Citao"/>
    <w:uiPriority w:val="29"/>
    <w:rsid w:val="00C77894"/>
    <w:rPr>
      <w:i/>
      <w:iCs/>
      <w:color w:val="404040" w:themeColor="text1" w:themeTint="BF"/>
    </w:rPr>
  </w:style>
  <w:style w:type="paragraph" w:styleId="PargrafodaLista">
    <w:name w:val="List Paragraph"/>
    <w:basedOn w:val="Normal"/>
    <w:uiPriority w:val="34"/>
    <w:qFormat/>
    <w:rsid w:val="00C77894"/>
    <w:pPr>
      <w:ind w:left="720"/>
      <w:contextualSpacing/>
    </w:pPr>
  </w:style>
  <w:style w:type="character" w:styleId="nfaseIntensa">
    <w:name w:val="Intense Emphasis"/>
    <w:basedOn w:val="Fontepargpadro"/>
    <w:uiPriority w:val="21"/>
    <w:qFormat/>
    <w:rsid w:val="00C77894"/>
    <w:rPr>
      <w:i/>
      <w:iCs/>
      <w:color w:val="0F4761" w:themeColor="accent1" w:themeShade="BF"/>
    </w:rPr>
  </w:style>
  <w:style w:type="paragraph" w:styleId="CitaoIntensa">
    <w:name w:val="Intense Quote"/>
    <w:basedOn w:val="Normal"/>
    <w:next w:val="Normal"/>
    <w:link w:val="CitaoIntensaChar"/>
    <w:uiPriority w:val="30"/>
    <w:qFormat/>
    <w:rsid w:val="00C77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77894"/>
    <w:rPr>
      <w:i/>
      <w:iCs/>
      <w:color w:val="0F4761" w:themeColor="accent1" w:themeShade="BF"/>
    </w:rPr>
  </w:style>
  <w:style w:type="character" w:styleId="RefernciaIntensa">
    <w:name w:val="Intense Reference"/>
    <w:basedOn w:val="Fontepargpadro"/>
    <w:uiPriority w:val="32"/>
    <w:qFormat/>
    <w:rsid w:val="00C77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A3DB7-066C-4106-BFA1-148AB882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9</Pages>
  <Words>2877</Words>
  <Characters>16285</Characters>
  <Application>Microsoft Office Word</Application>
  <DocSecurity>0</DocSecurity>
  <Lines>319</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Delano Freire</dc:creator>
  <cp:keywords/>
  <dc:description/>
  <cp:lastModifiedBy>Delano Freire</cp:lastModifiedBy>
  <cp:revision>2</cp:revision>
  <dcterms:created xsi:type="dcterms:W3CDTF">2025-10-22T11:15:00Z</dcterms:created>
  <dcterms:modified xsi:type="dcterms:W3CDTF">2025-10-22T13:24:00Z</dcterms:modified>
</cp:coreProperties>
</file>