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 xml:space="preserve">Comparative Analysis of Malware Analysis Tools: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The accelerating evolution of malware necessitates robust analysis tools capable of detecting and neutralizing threats. This report embarks on a comparative study of three leading tools in malware analysis: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 xml:space="preserve">Types of </w:t>
      </w:r>
      <w:proofErr w:type="gramStart"/>
      <w:r w:rsidRPr="00B47891">
        <w:rPr>
          <w:rStyle w:val="Strong"/>
          <w:color w:val="0E101A"/>
        </w:rPr>
        <w:t>Malware</w:t>
      </w:r>
      <w:proofErr w:type="gramEnd"/>
      <w:r w:rsidRPr="00B47891">
        <w:rPr>
          <w:rStyle w:val="Strong"/>
          <w:color w:val="0E101A"/>
        </w:rPr>
        <w:t xml:space="preserv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xml:space="preserve"> Malwarebytes detect and </w:t>
      </w:r>
      <w:proofErr w:type="gramStart"/>
      <w:r w:rsidRPr="00B47891">
        <w:rPr>
          <w:rFonts w:ascii="Times New Roman" w:hAnsi="Times New Roman" w:cs="Times New Roman"/>
          <w:color w:val="0E101A"/>
        </w:rPr>
        <w:t>removes</w:t>
      </w:r>
      <w:proofErr w:type="gramEnd"/>
      <w:r w:rsidRPr="00B47891">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B47891" w:rsidRDefault="000F45BC">
      <w:pPr>
        <w:pStyle w:val="Heading2"/>
        <w:rPr>
          <w:rFonts w:ascii="Times New Roman" w:hAnsi="Times New Roman" w:cs="Times New Roman"/>
        </w:rPr>
      </w:pPr>
      <w:proofErr w:type="spellStart"/>
      <w:r w:rsidRPr="00B47891">
        <w:rPr>
          <w:rFonts w:ascii="Times New Roman" w:hAnsi="Times New Roman" w:cs="Times New Roman"/>
        </w:rPr>
        <w:t>REMnux</w:t>
      </w:r>
      <w:proofErr w:type="spellEnd"/>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6D78D102" w:rsidR="003E0C1A" w:rsidRPr="003E0C1A" w:rsidRDefault="00F40AD0" w:rsidP="003E0C1A">
      <w:pPr>
        <w:pStyle w:val="ListParagraph"/>
        <w:numPr>
          <w:ilvl w:val="0"/>
          <w:numId w:val="13"/>
        </w:numPr>
        <w:rPr>
          <w:rFonts w:ascii="Times New Roman" w:hAnsi="Times New Roman" w:cs="Times New Roman"/>
          <w:b/>
          <w:bCs/>
        </w:rPr>
      </w:pPr>
      <w:r>
        <w:rPr>
          <w:rFonts w:ascii="Times New Roman" w:hAnsi="Times New Roman" w:cs="Times New Roman"/>
          <w:b/>
          <w:bCs/>
        </w:rPr>
        <w:t xml:space="preserve"> </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This section outlines the approach for evaluating and comparing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Reflecting on the comparative analysis and testing results, this part delves into the practical implications of the findings, highlighting the strengths and weaknesses of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354C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29639D"/>
    <w:rsid w:val="00326F90"/>
    <w:rsid w:val="00354C17"/>
    <w:rsid w:val="003E0C1A"/>
    <w:rsid w:val="005353E0"/>
    <w:rsid w:val="009C5B44"/>
    <w:rsid w:val="00AA1D8D"/>
    <w:rsid w:val="00B21DAB"/>
    <w:rsid w:val="00B47730"/>
    <w:rsid w:val="00B47891"/>
    <w:rsid w:val="00CB0664"/>
    <w:rsid w:val="00CF2FE8"/>
    <w:rsid w:val="00F03783"/>
    <w:rsid w:val="00F40A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4.xml><?xml version="1.0" encoding="utf-8"?>
<ds:datastoreItem xmlns:ds="http://schemas.openxmlformats.org/officeDocument/2006/customXml" ds:itemID="{E9AA340B-A61D-4058-8DCE-CC8E4C52A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Fowler-Valdez</cp:lastModifiedBy>
  <cp:revision>8</cp:revision>
  <dcterms:created xsi:type="dcterms:W3CDTF">2024-04-01T15:06:00Z</dcterms:created>
  <dcterms:modified xsi:type="dcterms:W3CDTF">2024-04-02T16:41:00Z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