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B0E0" w14:textId="77777777" w:rsidR="00A7332C" w:rsidRDefault="00A7332C" w:rsidP="00A7332C">
      <w:pPr>
        <w:spacing w:line="480" w:lineRule="auto"/>
        <w:rPr>
          <w:rFonts w:ascii="Times New Roman" w:hAnsi="Times New Roman" w:cs="Times New Roman"/>
          <w:sz w:val="48"/>
          <w:szCs w:val="48"/>
        </w:rPr>
      </w:pPr>
    </w:p>
    <w:p w14:paraId="0256DC04" w14:textId="77777777" w:rsidR="005471A9" w:rsidRDefault="005471A9" w:rsidP="00A7332C">
      <w:pPr>
        <w:spacing w:line="480" w:lineRule="auto"/>
        <w:rPr>
          <w:rFonts w:ascii="Times New Roman" w:hAnsi="Times New Roman" w:cs="Times New Roman"/>
          <w:sz w:val="48"/>
          <w:szCs w:val="48"/>
        </w:rPr>
      </w:pPr>
    </w:p>
    <w:p w14:paraId="39E3D762" w14:textId="2227610E" w:rsidR="00A7332C" w:rsidRPr="005471A9" w:rsidRDefault="00A7332C" w:rsidP="00A7332C">
      <w:pPr>
        <w:spacing w:line="480" w:lineRule="auto"/>
        <w:jc w:val="center"/>
        <w:rPr>
          <w:rFonts w:ascii="Times New Roman" w:hAnsi="Times New Roman" w:cs="Times New Roman"/>
          <w:sz w:val="36"/>
          <w:szCs w:val="36"/>
        </w:rPr>
      </w:pPr>
      <w:r w:rsidRPr="005471A9">
        <w:rPr>
          <w:rFonts w:ascii="Times New Roman" w:hAnsi="Times New Roman" w:cs="Times New Roman"/>
          <w:sz w:val="36"/>
          <w:szCs w:val="36"/>
        </w:rPr>
        <w:t>DeLaun Robinson</w:t>
      </w:r>
    </w:p>
    <w:p w14:paraId="667A9227" w14:textId="11EE0C3F" w:rsidR="00A7332C" w:rsidRPr="005471A9" w:rsidRDefault="00A7332C" w:rsidP="00A7332C">
      <w:pPr>
        <w:spacing w:line="480" w:lineRule="auto"/>
        <w:jc w:val="center"/>
        <w:rPr>
          <w:rFonts w:ascii="Times New Roman" w:hAnsi="Times New Roman" w:cs="Times New Roman"/>
          <w:sz w:val="36"/>
          <w:szCs w:val="36"/>
        </w:rPr>
      </w:pPr>
      <w:r w:rsidRPr="005471A9">
        <w:rPr>
          <w:rFonts w:ascii="Times New Roman" w:hAnsi="Times New Roman" w:cs="Times New Roman"/>
          <w:sz w:val="36"/>
          <w:szCs w:val="36"/>
        </w:rPr>
        <w:t>June 22, 2025</w:t>
      </w:r>
    </w:p>
    <w:p w14:paraId="01EB0557" w14:textId="62FCAC9F" w:rsidR="00A7332C" w:rsidRPr="005471A9" w:rsidRDefault="00A7332C" w:rsidP="00A7332C">
      <w:pPr>
        <w:spacing w:line="480" w:lineRule="auto"/>
        <w:jc w:val="center"/>
        <w:rPr>
          <w:rFonts w:ascii="Times New Roman" w:hAnsi="Times New Roman" w:cs="Times New Roman"/>
          <w:sz w:val="36"/>
          <w:szCs w:val="36"/>
        </w:rPr>
      </w:pPr>
      <w:r w:rsidRPr="005471A9">
        <w:rPr>
          <w:rFonts w:ascii="Times New Roman" w:hAnsi="Times New Roman" w:cs="Times New Roman"/>
          <w:sz w:val="36"/>
          <w:szCs w:val="36"/>
        </w:rPr>
        <w:t>CYB 230 – 10179</w:t>
      </w:r>
    </w:p>
    <w:p w14:paraId="043E1FAF" w14:textId="1E7C3A57" w:rsidR="00A7332C" w:rsidRPr="005471A9" w:rsidRDefault="00A7332C" w:rsidP="00A7332C">
      <w:pPr>
        <w:spacing w:line="480" w:lineRule="auto"/>
        <w:jc w:val="center"/>
        <w:rPr>
          <w:rFonts w:ascii="Times New Roman" w:hAnsi="Times New Roman" w:cs="Times New Roman"/>
          <w:sz w:val="36"/>
          <w:szCs w:val="36"/>
        </w:rPr>
      </w:pPr>
      <w:r w:rsidRPr="005471A9">
        <w:rPr>
          <w:rFonts w:ascii="Times New Roman" w:hAnsi="Times New Roman" w:cs="Times New Roman"/>
          <w:sz w:val="36"/>
          <w:szCs w:val="36"/>
        </w:rPr>
        <w:t>7-2 Project Three Submission: Network System Security Plan Recommendation</w:t>
      </w:r>
    </w:p>
    <w:p w14:paraId="32C77F4F" w14:textId="77777777" w:rsidR="00A7332C" w:rsidRDefault="00A7332C" w:rsidP="00A7332C">
      <w:pPr>
        <w:spacing w:line="480" w:lineRule="auto"/>
        <w:jc w:val="center"/>
        <w:rPr>
          <w:rFonts w:ascii="Times New Roman" w:hAnsi="Times New Roman" w:cs="Times New Roman"/>
          <w:sz w:val="48"/>
          <w:szCs w:val="48"/>
        </w:rPr>
      </w:pPr>
    </w:p>
    <w:p w14:paraId="04CD5040" w14:textId="77777777" w:rsidR="00A7332C" w:rsidRDefault="00A7332C" w:rsidP="00A7332C">
      <w:pPr>
        <w:spacing w:line="480" w:lineRule="auto"/>
        <w:jc w:val="center"/>
        <w:rPr>
          <w:rFonts w:ascii="Times New Roman" w:hAnsi="Times New Roman" w:cs="Times New Roman"/>
          <w:sz w:val="48"/>
          <w:szCs w:val="48"/>
        </w:rPr>
      </w:pPr>
    </w:p>
    <w:p w14:paraId="49874E7E" w14:textId="77777777" w:rsidR="00A7332C" w:rsidRDefault="00A7332C" w:rsidP="00A7332C">
      <w:pPr>
        <w:spacing w:line="480" w:lineRule="auto"/>
        <w:jc w:val="center"/>
        <w:rPr>
          <w:rFonts w:ascii="Times New Roman" w:hAnsi="Times New Roman" w:cs="Times New Roman"/>
          <w:sz w:val="48"/>
          <w:szCs w:val="48"/>
        </w:rPr>
      </w:pPr>
    </w:p>
    <w:p w14:paraId="7F2B0F97" w14:textId="77777777" w:rsidR="00A7332C" w:rsidRDefault="00A7332C" w:rsidP="00A7332C">
      <w:pPr>
        <w:spacing w:line="480" w:lineRule="auto"/>
        <w:jc w:val="center"/>
        <w:rPr>
          <w:rFonts w:ascii="Times New Roman" w:hAnsi="Times New Roman" w:cs="Times New Roman"/>
          <w:sz w:val="48"/>
          <w:szCs w:val="48"/>
        </w:rPr>
      </w:pPr>
    </w:p>
    <w:p w14:paraId="1297CE58" w14:textId="77777777" w:rsidR="00A7332C" w:rsidRDefault="00A7332C" w:rsidP="00A7332C">
      <w:pPr>
        <w:spacing w:line="480" w:lineRule="auto"/>
        <w:rPr>
          <w:rFonts w:ascii="Times New Roman" w:hAnsi="Times New Roman" w:cs="Times New Roman"/>
        </w:rPr>
      </w:pPr>
    </w:p>
    <w:p w14:paraId="58AD2E23" w14:textId="58FA4EAF" w:rsidR="00A7332C" w:rsidRDefault="00A7332C" w:rsidP="005471A9">
      <w:pPr>
        <w:spacing w:line="480" w:lineRule="auto"/>
        <w:ind w:firstLine="720"/>
        <w:rPr>
          <w:rFonts w:ascii="Times New Roman" w:hAnsi="Times New Roman" w:cs="Times New Roman"/>
        </w:rPr>
      </w:pPr>
      <w:r w:rsidRPr="00A7332C">
        <w:rPr>
          <w:rFonts w:ascii="Times New Roman" w:hAnsi="Times New Roman" w:cs="Times New Roman"/>
        </w:rPr>
        <w:lastRenderedPageBreak/>
        <w:t>This report provides an analysis of the Helios Health Insurance network with a specific focus on improving confidentiality, one of the three core principles of cybersecurity. Confidentiality involves ensuring that sensitive information</w:t>
      </w:r>
      <w:r>
        <w:rPr>
          <w:rFonts w:ascii="Times New Roman" w:hAnsi="Times New Roman" w:cs="Times New Roman"/>
        </w:rPr>
        <w:t xml:space="preserve">, </w:t>
      </w:r>
      <w:r w:rsidRPr="00A7332C">
        <w:rPr>
          <w:rFonts w:ascii="Times New Roman" w:hAnsi="Times New Roman" w:cs="Times New Roman"/>
        </w:rPr>
        <w:t>particularly protected health information (PHI)</w:t>
      </w:r>
      <w:r>
        <w:rPr>
          <w:rFonts w:ascii="Times New Roman" w:hAnsi="Times New Roman" w:cs="Times New Roman"/>
        </w:rPr>
        <w:t xml:space="preserve">, </w:t>
      </w:r>
      <w:r w:rsidRPr="00A7332C">
        <w:rPr>
          <w:rFonts w:ascii="Times New Roman" w:hAnsi="Times New Roman" w:cs="Times New Roman"/>
        </w:rPr>
        <w:t xml:space="preserve">is accessible only to authorized individuals. Based on a detailed review of the Network System Security Plan (NSSP) and the </w:t>
      </w:r>
      <w:proofErr w:type="gramStart"/>
      <w:r w:rsidRPr="00A7332C">
        <w:rPr>
          <w:rFonts w:ascii="Times New Roman" w:hAnsi="Times New Roman" w:cs="Times New Roman"/>
        </w:rPr>
        <w:t>provided network diagram</w:t>
      </w:r>
      <w:proofErr w:type="gramEnd"/>
      <w:r w:rsidRPr="00A7332C">
        <w:rPr>
          <w:rFonts w:ascii="Times New Roman" w:hAnsi="Times New Roman" w:cs="Times New Roman"/>
        </w:rPr>
        <w:t>, two critical vulnerabilities have been identified: one related to hardware and one to software. Each vulnerability is described in the context of the network’s layout and followed by recommended mitigation strategies designed to strengthen the organization's overall data protection posture.</w:t>
      </w:r>
    </w:p>
    <w:p w14:paraId="6B696E95" w14:textId="265E7102" w:rsidR="00A7332C" w:rsidRPr="00A7332C" w:rsidRDefault="00A7332C" w:rsidP="005471A9">
      <w:pPr>
        <w:spacing w:line="480" w:lineRule="auto"/>
        <w:ind w:firstLine="720"/>
        <w:rPr>
          <w:rFonts w:ascii="Times New Roman" w:hAnsi="Times New Roman" w:cs="Times New Roman"/>
        </w:rPr>
      </w:pPr>
      <w:r w:rsidRPr="00A7332C">
        <w:rPr>
          <w:rFonts w:ascii="Times New Roman" w:hAnsi="Times New Roman" w:cs="Times New Roman"/>
        </w:rPr>
        <w:t>In Quadrant 3 of the network diagram, three remote user laptops connect to the internal network through a wireless access point (WAP) that is directly linked to the main router. As noted in the NSSP, this WAP operates without encryption or access restrictions, meaning it is an open network. This configuration presents a serious security risk.</w:t>
      </w:r>
    </w:p>
    <w:p w14:paraId="6EF223D6" w14:textId="10221AEB" w:rsidR="00A7332C" w:rsidRPr="00A7332C" w:rsidRDefault="00A7332C" w:rsidP="005471A9">
      <w:pPr>
        <w:spacing w:line="480" w:lineRule="auto"/>
        <w:ind w:firstLine="720"/>
        <w:rPr>
          <w:rFonts w:ascii="Times New Roman" w:hAnsi="Times New Roman" w:cs="Times New Roman"/>
        </w:rPr>
      </w:pPr>
      <w:r w:rsidRPr="00A7332C">
        <w:rPr>
          <w:rFonts w:ascii="Times New Roman" w:hAnsi="Times New Roman" w:cs="Times New Roman"/>
        </w:rPr>
        <w:t>An open wireless connection allows unauthorized individuals within range to access the Helios network. Such individuals could intercept data, launch attacks on connected systems, or attempt to access internal services. This not only compromises user activity but also exposes PHI and other confidential resources to potential breaches, violating HIPAA requirements.</w:t>
      </w:r>
    </w:p>
    <w:p w14:paraId="20602C1F" w14:textId="5A55BDC7" w:rsidR="00A7332C" w:rsidRDefault="00A7332C" w:rsidP="005471A9">
      <w:pPr>
        <w:spacing w:line="480" w:lineRule="auto"/>
        <w:ind w:firstLine="720"/>
        <w:rPr>
          <w:rFonts w:ascii="Times New Roman" w:hAnsi="Times New Roman" w:cs="Times New Roman"/>
        </w:rPr>
      </w:pPr>
      <w:r w:rsidRPr="00A7332C">
        <w:rPr>
          <w:rFonts w:ascii="Times New Roman" w:hAnsi="Times New Roman" w:cs="Times New Roman"/>
        </w:rPr>
        <w:t>To mitigate this vulnerability, Helios should implement WPA3-Enterprise encryption on the wireless access point. This level of security offers advanced protection and enables the use of certificate-based authentication, allowing only registered and approved devices to connect. Additionally, all remote users should be required to connect through a Virtual Private Network (VPN), ensuring that all data transmitted from remote locations is encrypted. Wireless traffic should also be placed on a separate VLAN to limit exposure and control access to sensitive internal resources.</w:t>
      </w:r>
    </w:p>
    <w:p w14:paraId="194ADCF0" w14:textId="431F172A" w:rsidR="00A7332C" w:rsidRPr="00A7332C" w:rsidRDefault="00A7332C" w:rsidP="005471A9">
      <w:pPr>
        <w:spacing w:line="480" w:lineRule="auto"/>
        <w:ind w:firstLine="720"/>
        <w:rPr>
          <w:rFonts w:ascii="Times New Roman" w:hAnsi="Times New Roman" w:cs="Times New Roman"/>
        </w:rPr>
      </w:pPr>
      <w:r w:rsidRPr="00A7332C">
        <w:rPr>
          <w:rFonts w:ascii="Times New Roman" w:hAnsi="Times New Roman" w:cs="Times New Roman"/>
        </w:rPr>
        <w:lastRenderedPageBreak/>
        <w:t>In Quadrant 1, the server cluster</w:t>
      </w:r>
      <w:r>
        <w:rPr>
          <w:rFonts w:ascii="Times New Roman" w:hAnsi="Times New Roman" w:cs="Times New Roman"/>
        </w:rPr>
        <w:t xml:space="preserve"> (</w:t>
      </w:r>
      <w:r w:rsidRPr="00A7332C">
        <w:rPr>
          <w:rFonts w:ascii="Times New Roman" w:hAnsi="Times New Roman" w:cs="Times New Roman"/>
        </w:rPr>
        <w:t>consisting of a web server, file server, and email server</w:t>
      </w:r>
      <w:r>
        <w:rPr>
          <w:rFonts w:ascii="Times New Roman" w:hAnsi="Times New Roman" w:cs="Times New Roman"/>
        </w:rPr>
        <w:t xml:space="preserve">) </w:t>
      </w:r>
      <w:r w:rsidRPr="00A7332C">
        <w:rPr>
          <w:rFonts w:ascii="Times New Roman" w:hAnsi="Times New Roman" w:cs="Times New Roman"/>
        </w:rPr>
        <w:t>is connected to the main network through a shared switch. The file server</w:t>
      </w:r>
      <w:r w:rsidRPr="00A7332C">
        <w:rPr>
          <w:rFonts w:ascii="Times New Roman" w:hAnsi="Times New Roman" w:cs="Times New Roman"/>
        </w:rPr>
        <w:t xml:space="preserve"> is</w:t>
      </w:r>
      <w:r w:rsidRPr="00A7332C">
        <w:rPr>
          <w:rFonts w:ascii="Times New Roman" w:hAnsi="Times New Roman" w:cs="Times New Roman"/>
        </w:rPr>
        <w:t xml:space="preserve"> accessed via FTP using a default administrative account, as stated in the NSSP. Additionally, Quadrant 2, which houses the system administrator workstations and server, currently uses Telnet for switch management. Both Telnet and FTP are legacy protocols that do not encrypt data, leaving sensitive information</w:t>
      </w:r>
      <w:r>
        <w:rPr>
          <w:rFonts w:ascii="Times New Roman" w:hAnsi="Times New Roman" w:cs="Times New Roman"/>
        </w:rPr>
        <w:t xml:space="preserve">, </w:t>
      </w:r>
      <w:r w:rsidRPr="00A7332C">
        <w:rPr>
          <w:rFonts w:ascii="Times New Roman" w:hAnsi="Times New Roman" w:cs="Times New Roman"/>
        </w:rPr>
        <w:t>including login credentials</w:t>
      </w:r>
      <w:r>
        <w:rPr>
          <w:rFonts w:ascii="Times New Roman" w:hAnsi="Times New Roman" w:cs="Times New Roman"/>
        </w:rPr>
        <w:t xml:space="preserve">, </w:t>
      </w:r>
      <w:r w:rsidRPr="00A7332C">
        <w:rPr>
          <w:rFonts w:ascii="Times New Roman" w:hAnsi="Times New Roman" w:cs="Times New Roman"/>
        </w:rPr>
        <w:t>vulnerable to interception.</w:t>
      </w:r>
    </w:p>
    <w:p w14:paraId="7CB82198" w14:textId="675DB302" w:rsidR="00A7332C" w:rsidRPr="00A7332C" w:rsidRDefault="00A7332C" w:rsidP="005471A9">
      <w:pPr>
        <w:spacing w:line="480" w:lineRule="auto"/>
        <w:ind w:firstLine="720"/>
        <w:rPr>
          <w:rFonts w:ascii="Times New Roman" w:hAnsi="Times New Roman" w:cs="Times New Roman"/>
        </w:rPr>
      </w:pPr>
      <w:r w:rsidRPr="00A7332C">
        <w:rPr>
          <w:rFonts w:ascii="Times New Roman" w:hAnsi="Times New Roman" w:cs="Times New Roman"/>
        </w:rPr>
        <w:t>These practices significantly endanger the confidentiality of network operations. Attackers with access to the internal network could easily capture usernames and passwords, leading to unauthorized access to servers and critical data. Moreover, the use of default credentials further increases the risk, as these are commonly known and easily exploited.</w:t>
      </w:r>
    </w:p>
    <w:p w14:paraId="7B509422" w14:textId="7F89D401" w:rsidR="00A7332C" w:rsidRDefault="00A7332C" w:rsidP="005471A9">
      <w:pPr>
        <w:spacing w:line="480" w:lineRule="auto"/>
        <w:ind w:firstLine="720"/>
        <w:rPr>
          <w:rFonts w:ascii="Times New Roman" w:hAnsi="Times New Roman" w:cs="Times New Roman"/>
        </w:rPr>
      </w:pPr>
      <w:r w:rsidRPr="00A7332C">
        <w:rPr>
          <w:rFonts w:ascii="Times New Roman" w:hAnsi="Times New Roman" w:cs="Times New Roman"/>
        </w:rPr>
        <w:t xml:space="preserve">To address these risks, Helios should immediately </w:t>
      </w:r>
      <w:r w:rsidR="005471A9">
        <w:rPr>
          <w:rFonts w:ascii="Times New Roman" w:hAnsi="Times New Roman" w:cs="Times New Roman"/>
        </w:rPr>
        <w:t>get rid of</w:t>
      </w:r>
      <w:r w:rsidRPr="00A7332C">
        <w:rPr>
          <w:rFonts w:ascii="Times New Roman" w:hAnsi="Times New Roman" w:cs="Times New Roman"/>
        </w:rPr>
        <w:t xml:space="preserve"> Telnet and FTP. Telnet should be replaced with SSH (Secure Shell), which encrypts session data between administrators and network devices. FTP access should transition to SFTP (SSH File Transfer Protocol) or FTPS (FTP Secure), both of which secure file transfers. Furthermore, all default credentials must be updated to strong, unique passwords, and multi-factor authentication (MFA) should be enabled for all administrative access points. Implementing centralized logging and monitoring will also help detect suspicious activity and improve accountability.</w:t>
      </w:r>
    </w:p>
    <w:p w14:paraId="2A27B9B1" w14:textId="77777777" w:rsidR="005471A9" w:rsidRPr="005471A9" w:rsidRDefault="005471A9" w:rsidP="005471A9">
      <w:pPr>
        <w:spacing w:line="480" w:lineRule="auto"/>
        <w:ind w:firstLine="720"/>
        <w:rPr>
          <w:rFonts w:ascii="Times New Roman" w:hAnsi="Times New Roman" w:cs="Times New Roman"/>
        </w:rPr>
      </w:pPr>
      <w:r w:rsidRPr="005471A9">
        <w:rPr>
          <w:rFonts w:ascii="Times New Roman" w:hAnsi="Times New Roman" w:cs="Times New Roman"/>
        </w:rPr>
        <w:t xml:space="preserve">Helios Health Insurance must address the identified weaknesses in both its wireless configuration and administrative access protocols to uphold the confidentiality of its data and meet regulatory compliance standards. The unsecured wireless access in Quadrant 3 and the insecure administrative protocols in Quadrants 1 and 2 expose the organization to unnecessary risk. By implementing modern encryption, strong authentication practices, and network </w:t>
      </w:r>
      <w:r w:rsidRPr="005471A9">
        <w:rPr>
          <w:rFonts w:ascii="Times New Roman" w:hAnsi="Times New Roman" w:cs="Times New Roman"/>
        </w:rPr>
        <w:lastRenderedPageBreak/>
        <w:t>segmentation, Helios can significantly reduce the likelihood of unauthorized access and protect the sensitive health data entrusted to its systems.</w:t>
      </w:r>
    </w:p>
    <w:p w14:paraId="71A5214D" w14:textId="77777777" w:rsidR="005471A9" w:rsidRPr="00A7332C" w:rsidRDefault="005471A9" w:rsidP="005471A9">
      <w:pPr>
        <w:rPr>
          <w:rFonts w:ascii="Times New Roman" w:hAnsi="Times New Roman" w:cs="Times New Roman"/>
        </w:rPr>
      </w:pPr>
    </w:p>
    <w:sectPr w:rsidR="005471A9" w:rsidRPr="00A73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32C"/>
    <w:rsid w:val="005471A9"/>
    <w:rsid w:val="005A1253"/>
    <w:rsid w:val="005A470C"/>
    <w:rsid w:val="00A7332C"/>
    <w:rsid w:val="00B1632F"/>
    <w:rsid w:val="00C7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0561E"/>
  <w15:chartTrackingRefBased/>
  <w15:docId w15:val="{86FE2F74-BD0C-4AB4-A19E-38E78CAC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32C"/>
    <w:rPr>
      <w:rFonts w:eastAsiaTheme="majorEastAsia" w:cstheme="majorBidi"/>
      <w:color w:val="272727" w:themeColor="text1" w:themeTint="D8"/>
    </w:rPr>
  </w:style>
  <w:style w:type="paragraph" w:styleId="Title">
    <w:name w:val="Title"/>
    <w:basedOn w:val="Normal"/>
    <w:next w:val="Normal"/>
    <w:link w:val="TitleChar"/>
    <w:uiPriority w:val="10"/>
    <w:qFormat/>
    <w:rsid w:val="00A73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32C"/>
    <w:pPr>
      <w:spacing w:before="160"/>
      <w:jc w:val="center"/>
    </w:pPr>
    <w:rPr>
      <w:i/>
      <w:iCs/>
      <w:color w:val="404040" w:themeColor="text1" w:themeTint="BF"/>
    </w:rPr>
  </w:style>
  <w:style w:type="character" w:customStyle="1" w:styleId="QuoteChar">
    <w:name w:val="Quote Char"/>
    <w:basedOn w:val="DefaultParagraphFont"/>
    <w:link w:val="Quote"/>
    <w:uiPriority w:val="29"/>
    <w:rsid w:val="00A7332C"/>
    <w:rPr>
      <w:i/>
      <w:iCs/>
      <w:color w:val="404040" w:themeColor="text1" w:themeTint="BF"/>
    </w:rPr>
  </w:style>
  <w:style w:type="paragraph" w:styleId="ListParagraph">
    <w:name w:val="List Paragraph"/>
    <w:basedOn w:val="Normal"/>
    <w:uiPriority w:val="34"/>
    <w:qFormat/>
    <w:rsid w:val="00A7332C"/>
    <w:pPr>
      <w:ind w:left="720"/>
      <w:contextualSpacing/>
    </w:pPr>
  </w:style>
  <w:style w:type="character" w:styleId="IntenseEmphasis">
    <w:name w:val="Intense Emphasis"/>
    <w:basedOn w:val="DefaultParagraphFont"/>
    <w:uiPriority w:val="21"/>
    <w:qFormat/>
    <w:rsid w:val="00A7332C"/>
    <w:rPr>
      <w:i/>
      <w:iCs/>
      <w:color w:val="0F4761" w:themeColor="accent1" w:themeShade="BF"/>
    </w:rPr>
  </w:style>
  <w:style w:type="paragraph" w:styleId="IntenseQuote">
    <w:name w:val="Intense Quote"/>
    <w:basedOn w:val="Normal"/>
    <w:next w:val="Normal"/>
    <w:link w:val="IntenseQuoteChar"/>
    <w:uiPriority w:val="30"/>
    <w:qFormat/>
    <w:rsid w:val="00A73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32C"/>
    <w:rPr>
      <w:i/>
      <w:iCs/>
      <w:color w:val="0F4761" w:themeColor="accent1" w:themeShade="BF"/>
    </w:rPr>
  </w:style>
  <w:style w:type="character" w:styleId="IntenseReference">
    <w:name w:val="Intense Reference"/>
    <w:basedOn w:val="DefaultParagraphFont"/>
    <w:uiPriority w:val="32"/>
    <w:qFormat/>
    <w:rsid w:val="00A73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757982">
      <w:bodyDiv w:val="1"/>
      <w:marLeft w:val="0"/>
      <w:marRight w:val="0"/>
      <w:marTop w:val="0"/>
      <w:marBottom w:val="0"/>
      <w:divBdr>
        <w:top w:val="none" w:sz="0" w:space="0" w:color="auto"/>
        <w:left w:val="none" w:sz="0" w:space="0" w:color="auto"/>
        <w:bottom w:val="none" w:sz="0" w:space="0" w:color="auto"/>
        <w:right w:val="none" w:sz="0" w:space="0" w:color="auto"/>
      </w:divBdr>
    </w:div>
    <w:div w:id="87065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1</cp:revision>
  <dcterms:created xsi:type="dcterms:W3CDTF">2025-06-22T18:08:00Z</dcterms:created>
  <dcterms:modified xsi:type="dcterms:W3CDTF">2025-06-22T18:22:00Z</dcterms:modified>
</cp:coreProperties>
</file>