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COMP7305 Term Project Proposal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Arial" w:cs="Arial" w:eastAsia="Arial" w:hAnsi="Arial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Project Title: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0"/>
        </w:rPr>
        <w:t xml:space="preserve">The Prediction of Delay Flights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Group No: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0"/>
        </w:rPr>
        <w:t xml:space="preserve">21</w:t>
      </w: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-3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140"/>
        <w:gridCol w:w="2865"/>
        <w:gridCol w:w="1470"/>
        <w:gridCol w:w="3060"/>
        <w:tblGridChange w:id="0">
          <w:tblGrid>
            <w:gridCol w:w="1140"/>
            <w:gridCol w:w="2865"/>
            <w:gridCol w:w="1470"/>
            <w:gridCol w:w="3060"/>
          </w:tblGrid>
        </w:tblGridChange>
      </w:tblGrid>
      <w:tr>
        <w:trPr>
          <w:trHeight w:val="300" w:hRule="atLeast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UID</w:t>
            </w:r>
          </w:p>
        </w:tc>
        <w:tc>
          <w:tcPr>
            <w:shd w:fill="bfbfb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 Leader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Cai Jiajun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3035561431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jjcai@connect.hku.hk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Chen Yiming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3035562801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u3556280@connect.hku.hk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Liang Zhihao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3035561651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kelliang@connect.hku.hk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Luo Difan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3035562851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u3556285@connect.hku.hk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rPr>
          <w:rFonts w:ascii="Arial" w:cs="Arial" w:eastAsia="Arial" w:hAnsi="Arial"/>
          <w:color w:val="000000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0"/>
        </w:rPr>
        <w:t xml:space="preserve">Project Description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project will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achine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predict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whether the flight is delayed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 dataset we used is an open source dataset which contained the flight records of US from 1989 to 2008 and the size of entire dataset is up to 12GB.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whole project will be built on an 8 VMs cluster using a large dataset of size more than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GB. For better user interaction, this project will also design a web UI to display details and result.</w:t>
      </w:r>
    </w:p>
    <w:p w:rsidR="00000000" w:rsidDel="00000000" w:rsidP="00000000" w:rsidRDefault="00000000" w:rsidRPr="00000000" w14:paraId="0000001A">
      <w:pPr>
        <w:pStyle w:val="Heading2"/>
        <w:spacing w:before="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0"/>
        </w:rPr>
        <w:t xml:space="preserve">Software to be installed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Spark (with Hadoop):    </w:t>
        <w:tab/>
        <w:t xml:space="preserve">          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http://spark.apache.org/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Apache Spark SQL (with Hadoop):        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https://spark.apache.org/sql/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OpenRefine:                                            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http://openrefine.org/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Apache Maven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 </w:t>
        <w:tab/>
        <w:tab/>
        <w:tab/>
        <w:t xml:space="preserve">          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https://maven.apache.org/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0"/>
        </w:rPr>
        <w:t xml:space="preserve">Open-source programs to be ported and integrated: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found some open-source repositories, which may help us to accomplish our design in this project.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MLlib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Apache Spark's scalable machine learning library.: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https://spark.apache.org/mllib/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D3.js, a JavaScript library for manipulating documents based on data which help us to build the front-end website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https://d3js.org/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0"/>
        </w:rPr>
        <w:t xml:space="preserve">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may use  the flight reco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rd of multiple 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following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flight 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datasets according our need so that the total size of the dataset used will be larger than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GB: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Expo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DB: Airline on time data (More than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GB):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data consists of flight arrival and departure details for all commercial flights within the USA, from October 1987 to April 2008. This is a large dataset: there are nearly 120 million records in total, and takes up 1.6 gigabytes of space compressed and 12 gigabytes when uncompressed.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http://stat-computing.org/dataexpo/2009/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Arial" w:cs="Arial" w:eastAsia="Arial" w:hAnsi="Arial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u w:val="single"/>
          <w:rtl w:val="0"/>
        </w:rPr>
        <w:t xml:space="preserve">Job Division</w:t>
      </w:r>
    </w:p>
    <w:tbl>
      <w:tblPr>
        <w:tblStyle w:val="Table2"/>
        <w:tblW w:w="83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2610"/>
        <w:gridCol w:w="1260"/>
        <w:gridCol w:w="1170"/>
        <w:gridCol w:w="1113"/>
        <w:gridCol w:w="1192"/>
        <w:tblGridChange w:id="0">
          <w:tblGrid>
            <w:gridCol w:w="1008"/>
            <w:gridCol w:w="2610"/>
            <w:gridCol w:w="1260"/>
            <w:gridCol w:w="1170"/>
            <w:gridCol w:w="1113"/>
            <w:gridCol w:w="1192"/>
          </w:tblGrid>
        </w:tblGridChange>
      </w:tblGrid>
      <w:tr>
        <w:trPr>
          <w:trHeight w:val="540" w:hRule="atLeast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 leader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  <w:tr>
        <w:trPr>
          <w:trHeight w:val="140" w:hRule="atLeast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Jiajun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Yiming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Zhihao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Difan</w:t>
            </w:r>
          </w:p>
        </w:tc>
      </w:tr>
      <w:tr>
        <w:trPr>
          <w:trHeight w:val="300" w:hRule="atLeast"/>
        </w:trPr>
        <w:tc>
          <w:tcPr>
            <w:vMerge w:val="restart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collection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pre-processing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organization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Spark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Cluster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 the project to Spark cluster and accomplish the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training process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Cluster maintenance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Evaluation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Others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UI Design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 presentation PPT 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 demo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Demo video preparation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Write the final report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**  All members will give the presentation</w:t>
      </w:r>
    </w:p>
    <w:sectPr>
      <w:pgSz w:h="16838" w:w="11906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3js.org/" TargetMode="External"/><Relationship Id="rId10" Type="http://schemas.openxmlformats.org/officeDocument/2006/relationships/hyperlink" Target="https://spark.apache.org/mllib/" TargetMode="External"/><Relationship Id="rId9" Type="http://schemas.openxmlformats.org/officeDocument/2006/relationships/hyperlink" Target="https://maven.apache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spark.apache.org/" TargetMode="External"/><Relationship Id="rId7" Type="http://schemas.openxmlformats.org/officeDocument/2006/relationships/hyperlink" Target="https://spark.apache.org/sql/" TargetMode="External"/><Relationship Id="rId8" Type="http://schemas.openxmlformats.org/officeDocument/2006/relationships/hyperlink" Target="http://openrefin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