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68" w:rsidRDefault="00C63468" w:rsidP="00C63468">
      <w:pPr>
        <w:rPr>
          <w:color w:val="212121"/>
        </w:rPr>
      </w:pPr>
      <w:bookmarkStart w:id="0" w:name="_GoBack"/>
      <w:bookmarkEnd w:id="0"/>
      <w:r>
        <w:rPr>
          <w:color w:val="212121"/>
        </w:rPr>
        <w:t>We present non-equilibrium grey radiation-hydrodynamic shock simulations, stabilized with an entropy-based artificial viscosity technique.</w:t>
      </w:r>
    </w:p>
    <w:p w:rsidR="00C63468" w:rsidRDefault="00C63468" w:rsidP="00C63468">
      <w:pPr>
        <w:rPr>
          <w:color w:val="212121"/>
        </w:rPr>
      </w:pPr>
      <w:r>
        <w:rPr>
          <w:color w:val="212121"/>
        </w:rPr>
        <w:t>Radiative shock calculations are compared against semi-analytical reference solutions and convergence rates are given in the L-1 norm.</w:t>
      </w:r>
    </w:p>
    <w:p w:rsidR="00C63468" w:rsidRDefault="00C63468" w:rsidP="00C63468">
      <w:pPr>
        <w:rPr>
          <w:color w:val="212121"/>
        </w:rPr>
      </w:pPr>
      <w:r>
        <w:rPr>
          <w:color w:val="212121"/>
        </w:rPr>
        <w:t>Galilean–invariance is used to preserve conserved quantities when comparing numerical results to the semi-analytic solution over the domain of interest.</w:t>
      </w:r>
    </w:p>
    <w:p w:rsidR="00C63468" w:rsidRDefault="00C63468" w:rsidP="00C63468">
      <w:pPr>
        <w:rPr>
          <w:color w:val="212121"/>
        </w:rPr>
      </w:pPr>
    </w:p>
    <w:p w:rsidR="00C63468" w:rsidRDefault="00C63468" w:rsidP="00C63468"/>
    <w:sectPr w:rsidR="00C6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68"/>
    <w:rsid w:val="006811A3"/>
    <w:rsid w:val="00AD3E28"/>
    <w:rsid w:val="00C63468"/>
    <w:rsid w:val="00F4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F6034-0164-4C7E-9889-350480C6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Ragusa</dc:creator>
  <cp:keywords/>
  <dc:description/>
  <cp:lastModifiedBy>Jean Ragusa</cp:lastModifiedBy>
  <cp:revision>1</cp:revision>
  <dcterms:created xsi:type="dcterms:W3CDTF">2016-09-27T15:02:00Z</dcterms:created>
  <dcterms:modified xsi:type="dcterms:W3CDTF">2016-09-27T15:21:00Z</dcterms:modified>
</cp:coreProperties>
</file>